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200"/>
        <w:jc w:val="center"/>
      </w:pPr>
      <w:r>
        <w:rPr>
          <w:rFonts w:ascii="Calibri" w:cs="Calibri" w:eastAsia="Calibri" w:hAnsi="Calibri"/>
          <w:i/>
          <w:iCs/>
          <w:color w:val="555555"/>
          <w:sz w:val="20"/>
          <w:szCs w:val="20"/>
        </w:rPr>
        <w:t xml:space="preserve">[LOGO PLACEHOLDER]</w:t>
      </w:r>
    </w:p>
    <w:p>
      <w:pPr>
        <w:spacing w:after="0" w:before="0"/>
      </w:pPr>
    </w:p>
    <w:p>
      <w:pPr>
        <w:spacing w:after="0" w:before="0"/>
      </w:pPr>
    </w:p>
    <w:p>
      <w:pPr>
        <w:spacing w:after="120"/>
        <w:jc w:val="center"/>
      </w:pPr>
      <w:r>
        <w:rPr>
          <w:rFonts w:ascii="Calibri" w:cs="Calibri" w:eastAsia="Calibri" w:hAnsi="Calibri"/>
          <w:b/>
          <w:bCs/>
          <w:color w:val="1F3864"/>
          <w:sz w:val="44"/>
          <w:szCs w:val="44"/>
        </w:rPr>
        <w:t xml:space="preserve">OPERATING &amp; SAFETY MANUAL</w:t>
      </w:r>
    </w:p>
    <w:p>
      <w:pPr>
        <w:spacing w:after="300"/>
        <w:jc w:val="center"/>
      </w:pPr>
      <w:r>
        <w:rPr>
          <w:rFonts w:ascii="Calibri" w:cs="Calibri" w:eastAsia="Calibri" w:hAnsi="Calibri"/>
          <w:b/>
          <w:bCs/>
          <w:color w:val="1F3864"/>
          <w:sz w:val="36"/>
          <w:szCs w:val="36"/>
        </w:rPr>
        <w:t xml:space="preserve">Low Energy Test Bench (Clutch Endurance Test)</w:t>
      </w:r>
    </w:p>
    <w:p>
      <w:pPr>
        <w:spacing w:after="0" w:before="0"/>
      </w:pPr>
    </w:p>
    <w:p>
      <w:pPr>
        <w:spacing w:after="80"/>
      </w:pPr>
      <w:r>
        <w:rPr>
          <w:rFonts w:ascii="Calibri" w:cs="Calibri" w:eastAsia="Calibri" w:hAnsi="Calibri"/>
          <w:b/>
          <w:bCs/>
          <w:sz w:val="22"/>
          <w:szCs w:val="22"/>
        </w:rPr>
        <w:t xml:space="preserve">Machine Reference: </w:t>
      </w:r>
      <w:r>
        <w:rPr>
          <w:rFonts w:ascii="Calibri" w:cs="Calibri" w:eastAsia="Calibri" w:hAnsi="Calibri"/>
          <w:b/>
          <w:bCs/>
          <w:sz w:val="22"/>
          <w:szCs w:val="22"/>
        </w:rPr>
        <w:t xml:space="preserve">[PLACEHOLDER — internal asset tag, pending customer confirmation]</w:t>
      </w:r>
    </w:p>
    <w:p>
      <w:pPr>
        <w:spacing w:after="80"/>
      </w:pPr>
      <w:r>
        <w:rPr>
          <w:rFonts w:ascii="Calibri" w:cs="Calibri" w:eastAsia="Calibri" w:hAnsi="Calibri"/>
          <w:b/>
          <w:bCs/>
          <w:sz w:val="22"/>
          <w:szCs w:val="22"/>
        </w:rPr>
        <w:t xml:space="preserve">Manufacturer: </w:t>
      </w:r>
      <w:r>
        <w:rPr>
          <w:rFonts w:ascii="Calibri" w:cs="Calibri" w:eastAsia="Calibri" w:hAnsi="Calibri"/>
          <w:b/>
          <w:bCs/>
          <w:sz w:val="22"/>
          <w:szCs w:val="22"/>
        </w:rPr>
        <w:t xml:space="preserve">[PLACEHOLDER — manufacturer not identified in source Machine Safety Assessment Report; machine described as a retrofit unit relocated from another Valeo facility]</w:t>
      </w:r>
    </w:p>
    <w:p>
      <w:pPr>
        <w:spacing w:after="80"/>
      </w:pPr>
      <w:r>
        <w:rPr>
          <w:rFonts w:ascii="Calibri" w:cs="Calibri" w:eastAsia="Calibri" w:hAnsi="Calibri"/>
          <w:b/>
          <w:bCs/>
          <w:sz w:val="22"/>
          <w:szCs w:val="22"/>
        </w:rPr>
        <w:t xml:space="preserve">End User: </w:t>
      </w:r>
      <w:r>
        <w:rPr>
          <w:rFonts w:ascii="Calibri" w:cs="Calibri" w:eastAsia="Calibri" w:hAnsi="Calibri"/>
          <w:sz w:val="22"/>
          <w:szCs w:val="22"/>
        </w:rPr>
        <w:t xml:space="preserve">Valeo Friction Materials India Private Limited</w:t>
      </w:r>
    </w:p>
    <w:p>
      <w:pPr>
        <w:spacing w:after="200"/>
      </w:pPr>
      <w:r>
        <w:rPr>
          <w:rFonts w:ascii="Calibri" w:cs="Calibri" w:eastAsia="Calibri" w:hAnsi="Calibri"/>
          <w:b/>
          <w:bCs/>
          <w:sz w:val="22"/>
          <w:szCs w:val="22"/>
        </w:rPr>
        <w:t xml:space="preserve">Installation: </w:t>
      </w:r>
      <w:r>
        <w:rPr>
          <w:rFonts w:ascii="Calibri" w:cs="Calibri" w:eastAsia="Calibri" w:hAnsi="Calibri"/>
          <w:sz w:val="22"/>
          <w:szCs w:val="22"/>
        </w:rPr>
        <w:t xml:space="preserve">R&amp;D Cell, No. 16A, Sengundram Industrial Area, Melrosapuram (via Singaperumal Koil), Chengalpattu / Kancheepuram District, Chennai, Tamil Nadu — 603204</w:t>
      </w:r>
    </w:p>
    <w:p>
      <w:pPr>
        <w:spacing w:after="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75"/>
        <w:gridCol w:w="5897"/>
      </w:tblGrid>
      <w:tr>
        <w:tc>
          <w:tcPr>
            <w:tcW w:type="dxa" w:w="3175"/>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Field</w:t>
            </w:r>
          </w:p>
        </w:tc>
        <w:tc>
          <w:tcPr>
            <w:tcW w:type="dxa" w:w="5897"/>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Value</w:t>
            </w:r>
          </w:p>
        </w:tc>
      </w:tr>
      <w:tr>
        <w:tc>
          <w:tcPr>
            <w:tcW w:type="dxa" w:w="3175"/>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Document Title</w:t>
            </w:r>
          </w:p>
        </w:tc>
        <w:tc>
          <w:tcPr>
            <w:tcW w:type="dxa" w:w="5897"/>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Operating &amp; Safety Manual — Low Energy Test Bench</w:t>
            </w:r>
          </w:p>
        </w:tc>
      </w:tr>
      <w:tr>
        <w:tc>
          <w:tcPr>
            <w:tcW w:type="dxa" w:w="3175"/>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Document No.</w:t>
            </w:r>
          </w:p>
        </w:tc>
        <w:tc>
          <w:tcPr>
            <w:tcW w:type="dxa" w:w="5897"/>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bCs/>
                <w:color w:val="000000"/>
                <w:sz w:val="20"/>
                <w:szCs w:val="20"/>
              </w:rPr>
              <w:t xml:space="preserve">[PLACEHOLDER — to be assigned]</w:t>
            </w:r>
          </w:p>
        </w:tc>
      </w:tr>
      <w:tr>
        <w:tc>
          <w:tcPr>
            <w:tcW w:type="dxa" w:w="3175"/>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Revision</w:t>
            </w:r>
          </w:p>
        </w:tc>
        <w:tc>
          <w:tcPr>
            <w:tcW w:type="dxa" w:w="5897"/>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V1.0</w:t>
            </w:r>
          </w:p>
        </w:tc>
      </w:tr>
      <w:tr>
        <w:tc>
          <w:tcPr>
            <w:tcW w:type="dxa" w:w="3175"/>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Date</w:t>
            </w:r>
          </w:p>
        </w:tc>
        <w:tc>
          <w:tcPr>
            <w:tcW w:type="dxa" w:w="5897"/>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bCs/>
                <w:color w:val="000000"/>
                <w:sz w:val="20"/>
                <w:szCs w:val="20"/>
              </w:rPr>
              <w:t xml:space="preserve">[PLACEHOLDER — issue month/year]</w:t>
            </w:r>
          </w:p>
        </w:tc>
      </w:tr>
      <w:tr>
        <w:tc>
          <w:tcPr>
            <w:tcW w:type="dxa" w:w="3175"/>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Prepared By</w:t>
            </w:r>
          </w:p>
        </w:tc>
        <w:tc>
          <w:tcPr>
            <w:tcW w:type="dxa" w:w="5897"/>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Certified Safety Professional</w:t>
            </w:r>
          </w:p>
        </w:tc>
      </w:tr>
      <w:tr>
        <w:tc>
          <w:tcPr>
            <w:tcW w:type="dxa" w:w="3175"/>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Status</w:t>
            </w:r>
          </w:p>
        </w:tc>
        <w:tc>
          <w:tcPr>
            <w:tcW w:type="dxa" w:w="5897"/>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Draft</w:t>
            </w:r>
          </w:p>
        </w:tc>
      </w:tr>
    </w:tbl>
    <w:p>
      <w:pPr>
        <w:spacing w:after="0" w:before="0"/>
      </w:pPr>
    </w:p>
    <w:p>
      <w:pPr>
        <w:spacing w:after="0" w:before="0"/>
      </w:pPr>
    </w:p>
    <w:p>
      <w:pPr>
        <w:spacing w:after="0" w:before="0"/>
      </w:pPr>
    </w:p>
    <w:p>
      <w:pPr>
        <w:jc w:val="center"/>
      </w:pPr>
      <w:r>
        <w:rPr>
          <w:rFonts w:ascii="Calibri" w:cs="Calibri" w:eastAsia="Calibri" w:hAnsi="Calibri"/>
          <w:b/>
          <w:bCs/>
          <w:color w:val="555555"/>
          <w:sz w:val="18"/>
          <w:szCs w:val="18"/>
        </w:rPr>
        <w:t xml:space="preserve">CONFIDENTIAL</w:t>
      </w:r>
    </w:p>
    <w:p>
      <w:pPr>
        <w:sectPr>
          <w:pgSz w:w="11906" w:h="16838" w:orient="portrait"/>
          <w:pgMar w:top="1417" w:right="1417" w:bottom="1417" w:left="1417" w:header="708" w:footer="708" w:gutter="0"/>
          <w:pgNumType/>
          <w:docGrid w:linePitch="360"/>
        </w:sectPr>
      </w:pPr>
    </w:p>
    <w:p>
      <w:pPr>
        <w:pStyle w:val="Heading1"/>
        <w:spacing w:after="120" w:before="360"/>
      </w:pPr>
      <w:r>
        <w:rPr>
          <w:rFonts w:ascii="Calibri" w:cs="Calibri" w:eastAsia="Calibri" w:hAnsi="Calibri"/>
          <w:b/>
          <w:bCs/>
          <w:color w:val="1F3864"/>
          <w:sz w:val="28"/>
          <w:szCs w:val="28"/>
        </w:rPr>
        <w:t xml:space="preserve">REVISION HISTORY</w:t>
      </w:r>
    </w:p>
    <w:p>
      <w:pPr>
        <w:spacing w:after="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61"/>
        <w:gridCol w:w="2268"/>
        <w:gridCol w:w="3175"/>
        <w:gridCol w:w="2268"/>
      </w:tblGrid>
      <w:tr>
        <w:tc>
          <w:tcPr>
            <w:tcW w:type="dxa" w:w="1361"/>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Revision</w:t>
            </w:r>
          </w:p>
        </w:tc>
        <w:tc>
          <w:tcPr>
            <w:tcW w:type="dxa" w:w="2268"/>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Date</w:t>
            </w:r>
          </w:p>
        </w:tc>
        <w:tc>
          <w:tcPr>
            <w:tcW w:type="dxa" w:w="3175"/>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Description</w:t>
            </w:r>
          </w:p>
        </w:tc>
        <w:tc>
          <w:tcPr>
            <w:tcW w:type="dxa" w:w="2268"/>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Reviewed By</w:t>
            </w:r>
          </w:p>
        </w:tc>
      </w:tr>
      <w:tr>
        <w:tc>
          <w:tcPr>
            <w:tcW w:type="dxa" w:w="1361"/>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V1.0</w:t>
            </w:r>
          </w:p>
        </w:tc>
        <w:tc>
          <w:tcPr>
            <w:tcW w:type="dxa" w:w="2268"/>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bCs/>
                <w:color w:val="000000"/>
                <w:sz w:val="20"/>
                <w:szCs w:val="20"/>
              </w:rPr>
              <w:t xml:space="preserve">[PLACEHOLDER — issue date]</w:t>
            </w:r>
          </w:p>
        </w:tc>
        <w:tc>
          <w:tcPr>
            <w:tcW w:type="dxa" w:w="3175"/>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Initial issue</w:t>
            </w:r>
          </w:p>
        </w:tc>
        <w:tc>
          <w:tcPr>
            <w:tcW w:type="dxa" w:w="2268"/>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bCs/>
                <w:color w:val="000000"/>
                <w:sz w:val="20"/>
                <w:szCs w:val="20"/>
              </w:rPr>
              <w:t xml:space="preserve">[PLACEHOLDER — Valeo Friction Materials India]</w:t>
            </w:r>
          </w:p>
        </w:tc>
      </w:tr>
    </w:tbl>
    <w:p>
      <w:pPr>
        <w:sectPr>
          <w:headerReference w:type="default" r:id="rId7"/>
          <w:footerReference w:type="default" r:id="rId8"/>
          <w:pgSz w:w="11906" w:h="16838" w:orient="portrait"/>
          <w:pgMar w:top="1417" w:right="1417" w:bottom="1417" w:left="1417" w:header="708" w:footer="708" w:gutter="0"/>
          <w:pgNumType w:start="2"/>
          <w:docGrid w:linePitch="360"/>
        </w:sectPr>
      </w:pPr>
    </w:p>
    <w:p>
      <w:pPr>
        <w:pStyle w:val="Heading1"/>
        <w:spacing w:after="120" w:before="360"/>
      </w:pPr>
      <w:r>
        <w:rPr>
          <w:rFonts w:ascii="Calibri" w:cs="Calibri" w:eastAsia="Calibri" w:hAnsi="Calibri"/>
          <w:b/>
          <w:bCs/>
          <w:color w:val="1F3864"/>
          <w:sz w:val="28"/>
          <w:szCs w:val="28"/>
        </w:rPr>
        <w:t xml:space="preserve">TABLE OF CONTENTS</w:t>
      </w:r>
    </w:p>
    <w:p>
      <w:pPr>
        <w:spacing w:after="0" w:before="0"/>
      </w:pPr>
    </w:p>
    <w:p>
      <w:pPr>
        <w:tabs>
          <w:tab w:val="right" w:pos="9072" w:leader="dot"/>
        </w:tabs>
        <w:spacing w:after="60"/>
      </w:pPr>
      <w:r>
        <w:rPr>
          <w:rFonts w:ascii="Calibri" w:cs="Calibri" w:eastAsia="Calibri" w:hAnsi="Calibri"/>
          <w:sz w:val="22"/>
          <w:szCs w:val="22"/>
        </w:rPr>
        <w:t xml:space="preserve">1. Front Matter</w:t>
      </w:r>
      <w:r>
        <w:rPr>
          <w:rFonts w:ascii="Calibri" w:cs="Calibri" w:eastAsia="Calibri" w:hAnsi="Calibri"/>
          <w:sz w:val="22"/>
          <w:szCs w:val="22"/>
        </w:rPr>
        <w:t xml:space="preserve">	5</w:t>
      </w:r>
    </w:p>
    <w:p>
      <w:pPr>
        <w:tabs>
          <w:tab w:val="right" w:pos="9072" w:leader="dot"/>
        </w:tabs>
        <w:spacing w:after="60"/>
      </w:pPr>
      <w:r>
        <w:rPr>
          <w:rFonts w:ascii="Calibri" w:cs="Calibri" w:eastAsia="Calibri" w:hAnsi="Calibri"/>
          <w:sz w:val="22"/>
          <w:szCs w:val="22"/>
        </w:rPr>
        <w:t xml:space="preserve">2. Machine Overview</w:t>
      </w:r>
      <w:r>
        <w:rPr>
          <w:rFonts w:ascii="Calibri" w:cs="Calibri" w:eastAsia="Calibri" w:hAnsi="Calibri"/>
          <w:sz w:val="22"/>
          <w:szCs w:val="22"/>
        </w:rPr>
        <w:t xml:space="preserve">	6</w:t>
      </w:r>
    </w:p>
    <w:p>
      <w:pPr>
        <w:tabs>
          <w:tab w:val="right" w:pos="9072" w:leader="dot"/>
        </w:tabs>
        <w:spacing w:after="60"/>
      </w:pPr>
      <w:r>
        <w:rPr>
          <w:rFonts w:ascii="Calibri" w:cs="Calibri" w:eastAsia="Calibri" w:hAnsi="Calibri"/>
          <w:sz w:val="22"/>
          <w:szCs w:val="22"/>
        </w:rPr>
        <w:t xml:space="preserve">3. Hazard Identification</w:t>
      </w:r>
      <w:r>
        <w:rPr>
          <w:rFonts w:ascii="Calibri" w:cs="Calibri" w:eastAsia="Calibri" w:hAnsi="Calibri"/>
          <w:sz w:val="22"/>
          <w:szCs w:val="22"/>
        </w:rPr>
        <w:t xml:space="preserve">	8</w:t>
      </w:r>
    </w:p>
    <w:p>
      <w:pPr>
        <w:tabs>
          <w:tab w:val="right" w:pos="9072" w:leader="dot"/>
        </w:tabs>
        <w:spacing w:after="60"/>
      </w:pPr>
      <w:r>
        <w:rPr>
          <w:rFonts w:ascii="Calibri" w:cs="Calibri" w:eastAsia="Calibri" w:hAnsi="Calibri"/>
          <w:sz w:val="22"/>
          <w:szCs w:val="22"/>
        </w:rPr>
        <w:t xml:space="preserve">4. Lockout/Tagout (LOTO) Procedures</w:t>
      </w:r>
      <w:r>
        <w:rPr>
          <w:rFonts w:ascii="Calibri" w:cs="Calibri" w:eastAsia="Calibri" w:hAnsi="Calibri"/>
          <w:sz w:val="22"/>
          <w:szCs w:val="22"/>
        </w:rPr>
        <w:t xml:space="preserve">	9</w:t>
      </w:r>
    </w:p>
    <w:p>
      <w:pPr>
        <w:tabs>
          <w:tab w:val="right" w:pos="9072" w:leader="dot"/>
        </w:tabs>
        <w:spacing w:after="60"/>
      </w:pPr>
      <w:r>
        <w:rPr>
          <w:rFonts w:ascii="Calibri" w:cs="Calibri" w:eastAsia="Calibri" w:hAnsi="Calibri"/>
          <w:sz w:val="22"/>
          <w:szCs w:val="22"/>
        </w:rPr>
        <w:t xml:space="preserve">5. Emergency Stop</w:t>
      </w:r>
      <w:r>
        <w:rPr>
          <w:rFonts w:ascii="Calibri" w:cs="Calibri" w:eastAsia="Calibri" w:hAnsi="Calibri"/>
          <w:sz w:val="22"/>
          <w:szCs w:val="22"/>
        </w:rPr>
        <w:t xml:space="preserve">	11</w:t>
      </w:r>
    </w:p>
    <w:p>
      <w:pPr>
        <w:tabs>
          <w:tab w:val="right" w:pos="9072" w:leader="dot"/>
        </w:tabs>
        <w:spacing w:after="60"/>
      </w:pPr>
      <w:r>
        <w:rPr>
          <w:rFonts w:ascii="Calibri" w:cs="Calibri" w:eastAsia="Calibri" w:hAnsi="Calibri"/>
          <w:sz w:val="22"/>
          <w:szCs w:val="22"/>
        </w:rPr>
        <w:t xml:space="preserve">6. Operating Instructions</w:t>
      </w:r>
      <w:r>
        <w:rPr>
          <w:rFonts w:ascii="Calibri" w:cs="Calibri" w:eastAsia="Calibri" w:hAnsi="Calibri"/>
          <w:sz w:val="22"/>
          <w:szCs w:val="22"/>
        </w:rPr>
        <w:t xml:space="preserve">	12</w:t>
      </w:r>
    </w:p>
    <w:p>
      <w:pPr>
        <w:tabs>
          <w:tab w:val="right" w:pos="9072" w:leader="dot"/>
        </w:tabs>
        <w:spacing w:after="60"/>
      </w:pPr>
      <w:r>
        <w:rPr>
          <w:rFonts w:ascii="Calibri" w:cs="Calibri" w:eastAsia="Calibri" w:hAnsi="Calibri"/>
          <w:sz w:val="22"/>
          <w:szCs w:val="22"/>
        </w:rPr>
        <w:t xml:space="preserve">7. Maintenance &amp; Care</w:t>
      </w:r>
      <w:r>
        <w:rPr>
          <w:rFonts w:ascii="Calibri" w:cs="Calibri" w:eastAsia="Calibri" w:hAnsi="Calibri"/>
          <w:sz w:val="22"/>
          <w:szCs w:val="22"/>
        </w:rPr>
        <w:t xml:space="preserve">	15</w:t>
      </w:r>
    </w:p>
    <w:p>
      <w:pPr>
        <w:tabs>
          <w:tab w:val="right" w:pos="9072" w:leader="dot"/>
        </w:tabs>
        <w:spacing w:after="60"/>
      </w:pPr>
      <w:r>
        <w:rPr>
          <w:rFonts w:ascii="Calibri" w:cs="Calibri" w:eastAsia="Calibri" w:hAnsi="Calibri"/>
          <w:sz w:val="22"/>
          <w:szCs w:val="22"/>
        </w:rPr>
        <w:t xml:space="preserve">12. Safety Features &amp; Interlocks</w:t>
      </w:r>
      <w:r>
        <w:rPr>
          <w:rFonts w:ascii="Calibri" w:cs="Calibri" w:eastAsia="Calibri" w:hAnsi="Calibri"/>
          <w:sz w:val="22"/>
          <w:szCs w:val="22"/>
        </w:rPr>
        <w:t xml:space="preserve">	16</w:t>
      </w:r>
    </w:p>
    <w:p>
      <w:pPr>
        <w:tabs>
          <w:tab w:val="right" w:pos="9072" w:leader="dot"/>
        </w:tabs>
        <w:spacing w:after="60"/>
      </w:pPr>
      <w:r>
        <w:rPr>
          <w:rFonts w:ascii="Calibri" w:cs="Calibri" w:eastAsia="Calibri" w:hAnsi="Calibri"/>
          <w:sz w:val="22"/>
          <w:szCs w:val="22"/>
        </w:rPr>
        <w:t xml:space="preserve">13. Compliance &amp; Certifications</w:t>
      </w:r>
      <w:r>
        <w:rPr>
          <w:rFonts w:ascii="Calibri" w:cs="Calibri" w:eastAsia="Calibri" w:hAnsi="Calibri"/>
          <w:sz w:val="22"/>
          <w:szCs w:val="22"/>
        </w:rPr>
        <w:t xml:space="preserve">	18</w:t>
      </w:r>
    </w:p>
    <w:p>
      <w:pPr>
        <w:tabs>
          <w:tab w:val="right" w:pos="9072" w:leader="dot"/>
        </w:tabs>
        <w:spacing w:after="60"/>
      </w:pPr>
      <w:r>
        <w:rPr>
          <w:rFonts w:ascii="Calibri" w:cs="Calibri" w:eastAsia="Calibri" w:hAnsi="Calibri"/>
          <w:sz w:val="22"/>
          <w:szCs w:val="22"/>
        </w:rPr>
        <w:t xml:space="preserve">Appendix A — Maintenance Log Template</w:t>
      </w:r>
      <w:r>
        <w:rPr>
          <w:rFonts w:ascii="Calibri" w:cs="Calibri" w:eastAsia="Calibri" w:hAnsi="Calibri"/>
          <w:sz w:val="22"/>
          <w:szCs w:val="22"/>
        </w:rPr>
        <w:t xml:space="preserve">	20</w:t>
      </w:r>
    </w:p>
    <w:p>
      <w:pPr>
        <w:tabs>
          <w:tab w:val="right" w:pos="9072" w:leader="dot"/>
        </w:tabs>
        <w:spacing w:after="200"/>
      </w:pPr>
      <w:r>
        <w:rPr>
          <w:rFonts w:ascii="Calibri" w:cs="Calibri" w:eastAsia="Calibri" w:hAnsi="Calibri"/>
          <w:sz w:val="22"/>
          <w:szCs w:val="22"/>
        </w:rPr>
        <w:t xml:space="preserve">Appendix B — LOTO Log Template</w:t>
      </w:r>
      <w:r>
        <w:rPr>
          <w:rFonts w:ascii="Calibri" w:cs="Calibri" w:eastAsia="Calibri" w:hAnsi="Calibri"/>
          <w:sz w:val="22"/>
          <w:szCs w:val="22"/>
        </w:rPr>
        <w:t xml:space="preserve">	21</w:t>
      </w:r>
    </w:p>
    <w:p>
      <w:pPr>
        <w:spacing w:after="120" w:before="120"/>
      </w:pPr>
      <w:r>
        <w:rPr>
          <w:rFonts w:ascii="Calibri" w:cs="Calibri" w:eastAsia="Calibri" w:hAnsi="Calibri"/>
          <w:i/>
          <w:iCs/>
          <w:color w:val="555555"/>
          <w:sz w:val="20"/>
          <w:szCs w:val="20"/>
        </w:rPr>
        <w:t xml:space="preserve">Right-click → Update Field → Update entire table.</w:t>
      </w:r>
    </w:p>
    <w:p>
      <w:pPr>
        <w:spacing w:after="0" w:before="0"/>
      </w:pPr>
    </w:p>
    <w:p>
      <w:pPr>
        <w:spacing w:before="120"/>
      </w:pPr>
      <w:r>
        <w:rPr>
          <w:rFonts w:ascii="Calibri" w:cs="Calibri" w:eastAsia="Calibri" w:hAnsi="Calibri"/>
          <w:b/>
          <w:bCs/>
          <w:sz w:val="22"/>
          <w:szCs w:val="22"/>
        </w:rPr>
        <w:t xml:space="preserve">Note on section numbering: </w:t>
      </w:r>
      <w:r>
        <w:rPr>
          <w:rFonts w:ascii="Calibri" w:cs="Calibri" w:eastAsia="Calibri" w:hAnsi="Calibri"/>
          <w:sz w:val="22"/>
          <w:szCs w:val="22"/>
        </w:rPr>
        <w:t xml:space="preserve">This is a Tier C manual. Sections 8 (Electrical Schematic), 9 (Pneumatic Schematic), 10 (Hydraulic Schematic), and 11 (HMI Alarms &amp; Fault Codes) are omitted per Tier C scope — no schematic drawings or HMI alarm/fault code data were provided in the source Machine Safety Assessment Report. Section numbers 2–7 and 12–13 are retained as-is for consistency with the master template; do not renumber.</w:t>
      </w:r>
    </w:p>
    <w:p>
      <w:pPr>
        <w:sectPr>
          <w:headerReference w:type="default" r:id="rId9"/>
          <w:footerReference w:type="default" r:id="rId10"/>
          <w:pgSz w:w="11906" w:h="16838" w:orient="portrait"/>
          <w:pgMar w:top="1417" w:right="1417" w:bottom="1417" w:left="1417" w:header="708" w:footer="708" w:gutter="0"/>
          <w:pgNumType/>
          <w:docGrid w:linePitch="360"/>
        </w:sectPr>
      </w:pPr>
    </w:p>
    <w:p>
      <w:pPr>
        <w:pStyle w:val="Heading1"/>
        <w:spacing w:after="120" w:before="360"/>
      </w:pPr>
      <w:r>
        <w:rPr>
          <w:rFonts w:ascii="Calibri" w:cs="Calibri" w:eastAsia="Calibri" w:hAnsi="Calibri"/>
          <w:b/>
          <w:bCs/>
          <w:color w:val="1F3864"/>
          <w:sz w:val="28"/>
          <w:szCs w:val="28"/>
        </w:rPr>
        <w:t xml:space="preserve">1. FRONT MATTER</w:t>
      </w:r>
    </w:p>
    <w:p>
      <w:pPr>
        <w:pStyle w:val="Heading2"/>
        <w:spacing w:after="80" w:before="240"/>
      </w:pPr>
      <w:r>
        <w:rPr>
          <w:rFonts w:ascii="Calibri" w:cs="Calibri" w:eastAsia="Calibri" w:hAnsi="Calibri"/>
          <w:b/>
          <w:bCs/>
          <w:color w:val="1F3864"/>
          <w:sz w:val="26"/>
          <w:szCs w:val="26"/>
        </w:rPr>
        <w:t xml:space="preserve">1.1 Scope of this Manual</w:t>
      </w:r>
    </w:p>
    <w:p>
      <w:pPr>
        <w:spacing w:after="120" w:before="0" w:line="276"/>
        <w:jc w:val="both"/>
      </w:pPr>
      <w:r>
        <w:rPr>
          <w:rFonts w:ascii="Calibri" w:cs="Calibri" w:eastAsia="Calibri" w:hAnsi="Calibri"/>
          <w:b w:val="false"/>
          <w:bCs w:val="false"/>
          <w:i w:val="false"/>
          <w:iCs w:val="false"/>
          <w:color w:val="000000"/>
          <w:sz w:val="22"/>
          <w:szCs w:val="22"/>
        </w:rPr>
        <w:t xml:space="preserve">This manual covers the safe operation, lockout/tagout, emergency stop procedures, routine operation, and maintenance of the Low Energy Test Bench (clutch endurance test) installed at the R&amp;D Cell, Valeo Friction Materials India Private Limited, Chennai. It has been prepared based on the Machine Safety Assessment Report (Report No. 1, Revision 0.3) covering mechanical and electrical hazards, and on data supplied by the end user.</w:t>
      </w:r>
    </w:p>
    <w:p>
      <w:pPr>
        <w:pStyle w:val="Heading2"/>
        <w:spacing w:after="80" w:before="240"/>
      </w:pPr>
      <w:r>
        <w:rPr>
          <w:rFonts w:ascii="Calibri" w:cs="Calibri" w:eastAsia="Calibri" w:hAnsi="Calibri"/>
          <w:b/>
          <w:bCs/>
          <w:color w:val="1F3864"/>
          <w:sz w:val="26"/>
          <w:szCs w:val="26"/>
        </w:rPr>
        <w:t xml:space="preserve">1.2 Intended Audience</w:t>
      </w:r>
    </w:p>
    <w:p>
      <w:pPr>
        <w:spacing w:after="120" w:before="0" w:line="276"/>
        <w:jc w:val="both"/>
      </w:pPr>
      <w:r>
        <w:rPr>
          <w:rFonts w:ascii="Calibri" w:cs="Calibri" w:eastAsia="Calibri" w:hAnsi="Calibri"/>
          <w:b w:val="false"/>
          <w:bCs w:val="false"/>
          <w:i w:val="false"/>
          <w:iCs w:val="false"/>
          <w:color w:val="000000"/>
          <w:sz w:val="22"/>
          <w:szCs w:val="22"/>
        </w:rPr>
        <w:t xml:space="preserve">This manual is intended for machine operators, maintenance personnel, calibration technicians, and housekeeping staff who interact with this machine, as defined in Section 2.5 (Tasks &amp; Affected Persons).</w:t>
      </w:r>
    </w:p>
    <w:p>
      <w:pPr>
        <w:pStyle w:val="Heading2"/>
        <w:spacing w:after="80" w:before="240"/>
      </w:pPr>
      <w:r>
        <w:rPr>
          <w:rFonts w:ascii="Calibri" w:cs="Calibri" w:eastAsia="Calibri" w:hAnsi="Calibri"/>
          <w:b/>
          <w:bCs/>
          <w:color w:val="1F3864"/>
          <w:sz w:val="26"/>
          <w:szCs w:val="26"/>
        </w:rPr>
        <w:t xml:space="preserve">1.3 How to Use this Manual</w:t>
      </w:r>
    </w:p>
    <w:p>
      <w:pPr>
        <w:spacing w:after="120" w:before="0" w:line="276"/>
        <w:jc w:val="both"/>
      </w:pPr>
      <w:r>
        <w:rPr>
          <w:rFonts w:ascii="Calibri" w:cs="Calibri" w:eastAsia="Calibri" w:hAnsi="Calibri"/>
          <w:b w:val="false"/>
          <w:bCs w:val="false"/>
          <w:i w:val="false"/>
          <w:iCs w:val="false"/>
          <w:color w:val="000000"/>
          <w:sz w:val="22"/>
          <w:szCs w:val="22"/>
        </w:rPr>
        <w:t xml:space="preserve">Read this manual in full before operating, maintaining, or servicing the machine. Sections 4 and 5 (LOTO and Emergency Stop) must be understood and followed exactly before any maintenance or fault-finding activity. Where information could not be verified against source documentation, it is marked as an Open Action or Placeholder — refer to the standalone Open Actions Register for these items.</w:t>
      </w:r>
    </w:p>
    <w:p>
      <w:pPr>
        <w:pStyle w:val="Heading2"/>
        <w:spacing w:after="80" w:before="240"/>
      </w:pPr>
      <w:r>
        <w:rPr>
          <w:rFonts w:ascii="Calibri" w:cs="Calibri" w:eastAsia="Calibri" w:hAnsi="Calibri"/>
          <w:b/>
          <w:bCs/>
          <w:color w:val="1F3864"/>
          <w:sz w:val="26"/>
          <w:szCs w:val="26"/>
        </w:rPr>
        <w:t xml:space="preserve">1.4 Definitions &amp; Abbreviations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6804"/>
      </w:tblGrid>
      <w:tr>
        <w:tc>
          <w:tcPr>
            <w:tcW w:type="dxa" w:w="2268"/>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Term</w:t>
            </w:r>
          </w:p>
        </w:tc>
        <w:tc>
          <w:tcPr>
            <w:tcW w:type="dxa" w:w="6804"/>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Definition</w:t>
            </w:r>
          </w:p>
        </w:tc>
      </w:tr>
      <w:tr>
        <w:tc>
          <w:tcPr>
            <w:tcW w:type="dxa" w:w="2268"/>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LOTO</w:t>
            </w:r>
          </w:p>
        </w:tc>
        <w:tc>
          <w:tcPr>
            <w:tcW w:type="dxa" w:w="680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Lockout/Tagout</w:t>
            </w:r>
          </w:p>
        </w:tc>
      </w:tr>
      <w:tr>
        <w:tc>
          <w:tcPr>
            <w:tcW w:type="dxa" w:w="2268"/>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E-Stop</w:t>
            </w:r>
          </w:p>
        </w:tc>
        <w:tc>
          <w:tcPr>
            <w:tcW w:type="dxa" w:w="6804"/>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Emergency Stop</w:t>
            </w:r>
          </w:p>
        </w:tc>
      </w:tr>
      <w:tr>
        <w:tc>
          <w:tcPr>
            <w:tcW w:type="dxa" w:w="2268"/>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PPE</w:t>
            </w:r>
          </w:p>
        </w:tc>
        <w:tc>
          <w:tcPr>
            <w:tcW w:type="dxa" w:w="680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Personal Protective Equipment</w:t>
            </w:r>
          </w:p>
        </w:tc>
      </w:tr>
      <w:tr>
        <w:tc>
          <w:tcPr>
            <w:tcW w:type="dxa" w:w="2268"/>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DaN</w:t>
            </w:r>
          </w:p>
        </w:tc>
        <w:tc>
          <w:tcPr>
            <w:tcW w:type="dxa" w:w="6804"/>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Decanewton (unit of force, clutch displacement)</w:t>
            </w:r>
          </w:p>
        </w:tc>
      </w:tr>
      <w:tr>
        <w:tc>
          <w:tcPr>
            <w:tcW w:type="dxa" w:w="2268"/>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RPM</w:t>
            </w:r>
          </w:p>
        </w:tc>
        <w:tc>
          <w:tcPr>
            <w:tcW w:type="dxa" w:w="680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Revolutions Per Minute</w:t>
            </w:r>
          </w:p>
        </w:tc>
      </w:tr>
      <w:tr>
        <w:tc>
          <w:tcPr>
            <w:tcW w:type="dxa" w:w="2268"/>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PLr</w:t>
            </w:r>
          </w:p>
        </w:tc>
        <w:tc>
          <w:tcPr>
            <w:tcW w:type="dxa" w:w="6804"/>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Performance Level required (per ISO 13849-1)</w:t>
            </w:r>
          </w:p>
        </w:tc>
      </w:tr>
      <w:tr>
        <w:tc>
          <w:tcPr>
            <w:tcW w:type="dxa" w:w="2268"/>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HMI</w:t>
            </w:r>
          </w:p>
        </w:tc>
        <w:tc>
          <w:tcPr>
            <w:tcW w:type="dxa" w:w="680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Human-Machine Interface</w:t>
            </w:r>
          </w:p>
        </w:tc>
      </w:tr>
    </w:tbl>
    <w:p>
      <w:pPr>
        <w:spacing w:after="0" w:before="0"/>
      </w:pPr>
    </w:p>
    <w:p>
      <w:pPr>
        <w:pStyle w:val="Heading2"/>
        <w:spacing w:after="80" w:before="240"/>
      </w:pPr>
      <w:r>
        <w:rPr>
          <w:rFonts w:ascii="Calibri" w:cs="Calibri" w:eastAsia="Calibri" w:hAnsi="Calibri"/>
          <w:b/>
          <w:bCs/>
          <w:color w:val="1F3864"/>
          <w:sz w:val="26"/>
          <w:szCs w:val="26"/>
        </w:rPr>
        <w:t xml:space="preserve">1.5 Signal Words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6804"/>
      </w:tblGrid>
      <w:tr>
        <w:tc>
          <w:tcPr>
            <w:tcW w:type="dxa" w:w="2268"/>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Signal Word</w:t>
            </w:r>
          </w:p>
        </w:tc>
        <w:tc>
          <w:tcPr>
            <w:tcW w:type="dxa" w:w="6804"/>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Meaning</w:t>
            </w:r>
          </w:p>
        </w:tc>
      </w:tr>
      <w:tr>
        <w:tc>
          <w:tcPr>
            <w:tcW w:type="dxa" w:w="2268"/>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WARNING</w:t>
            </w:r>
          </w:p>
        </w:tc>
        <w:tc>
          <w:tcPr>
            <w:tcW w:type="dxa" w:w="680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Indicates a hazardous situation which, if not avoided, could result in serious injury</w:t>
            </w:r>
          </w:p>
        </w:tc>
      </w:tr>
      <w:tr>
        <w:tc>
          <w:tcPr>
            <w:tcW w:type="dxa" w:w="2268"/>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CAUTION</w:t>
            </w:r>
          </w:p>
        </w:tc>
        <w:tc>
          <w:tcPr>
            <w:tcW w:type="dxa" w:w="6804"/>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Indicates a hazardous situation which, if not avoided, may result in minor or moderate injury</w:t>
            </w:r>
          </w:p>
        </w:tc>
      </w:tr>
      <w:tr>
        <w:tc>
          <w:tcPr>
            <w:tcW w:type="dxa" w:w="2268"/>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NOTICE</w:t>
            </w:r>
          </w:p>
        </w:tc>
        <w:tc>
          <w:tcPr>
            <w:tcW w:type="dxa" w:w="680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Indicates information considered important but not hazard-related</w:t>
            </w:r>
          </w:p>
        </w:tc>
      </w:tr>
    </w:tbl>
    <w:p>
      <w:pPr>
        <w:spacing w:after="0" w:before="0"/>
      </w:pPr>
    </w:p>
    <w:p>
      <w:pPr>
        <w:pStyle w:val="Heading2"/>
        <w:spacing w:after="80" w:before="240"/>
      </w:pPr>
      <w:r>
        <w:rPr>
          <w:rFonts w:ascii="Calibri" w:cs="Calibri" w:eastAsia="Calibri" w:hAnsi="Calibri"/>
          <w:b/>
          <w:bCs/>
          <w:color w:val="1F3864"/>
          <w:sz w:val="26"/>
          <w:szCs w:val="26"/>
        </w:rPr>
        <w:t xml:space="preserve">1.6 Prepared By</w:t>
      </w:r>
    </w:p>
    <w:p>
      <w:pPr>
        <w:spacing w:after="120" w:before="0" w:line="276"/>
        <w:jc w:val="both"/>
      </w:pPr>
      <w:r>
        <w:rPr>
          <w:rFonts w:ascii="Calibri" w:cs="Calibri" w:eastAsia="Calibri" w:hAnsi="Calibri"/>
          <w:b w:val="false"/>
          <w:bCs w:val="false"/>
          <w:i w:val="false"/>
          <w:iCs w:val="false"/>
          <w:color w:val="000000"/>
          <w:sz w:val="22"/>
          <w:szCs w:val="22"/>
        </w:rPr>
        <w:t xml:space="preserve">Certified Safety Professional</w:t>
      </w:r>
    </w:p>
    <w:p>
      <w:r>
        <w:br w:type="page"/>
      </w:r>
    </w:p>
    <w:p>
      <w:pPr>
        <w:pStyle w:val="Heading1"/>
        <w:spacing w:after="120" w:before="360"/>
      </w:pPr>
      <w:r>
        <w:rPr>
          <w:rFonts w:ascii="Calibri" w:cs="Calibri" w:eastAsia="Calibri" w:hAnsi="Calibri"/>
          <w:b/>
          <w:bCs/>
          <w:color w:val="1F3864"/>
          <w:sz w:val="28"/>
          <w:szCs w:val="28"/>
        </w:rPr>
        <w:t xml:space="preserve">2. MACHINE OVERVIEW</w:t>
      </w:r>
    </w:p>
    <w:p>
      <w:pPr>
        <w:pStyle w:val="Heading2"/>
        <w:spacing w:after="80" w:before="240"/>
      </w:pPr>
      <w:r>
        <w:rPr>
          <w:rFonts w:ascii="Calibri" w:cs="Calibri" w:eastAsia="Calibri" w:hAnsi="Calibri"/>
          <w:b/>
          <w:bCs/>
          <w:color w:val="1F3864"/>
          <w:sz w:val="26"/>
          <w:szCs w:val="26"/>
        </w:rPr>
        <w:t xml:space="preserve">2.1 Machine Identification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75"/>
        <w:gridCol w:w="5897"/>
      </w:tblGrid>
      <w:tr>
        <w:tc>
          <w:tcPr>
            <w:tcW w:type="dxa" w:w="3175"/>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Field</w:t>
            </w:r>
          </w:p>
        </w:tc>
        <w:tc>
          <w:tcPr>
            <w:tcW w:type="dxa" w:w="5897"/>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Value</w:t>
            </w:r>
          </w:p>
        </w:tc>
      </w:tr>
      <w:tr>
        <w:tc>
          <w:tcPr>
            <w:tcW w:type="dxa" w:w="3175"/>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Machine Name</w:t>
            </w:r>
          </w:p>
        </w:tc>
        <w:tc>
          <w:tcPr>
            <w:tcW w:type="dxa" w:w="5897"/>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Low Energy Test Bench (Clutch Endurance Test)</w:t>
            </w:r>
          </w:p>
        </w:tc>
      </w:tr>
      <w:tr>
        <w:tc>
          <w:tcPr>
            <w:tcW w:type="dxa" w:w="3175"/>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Machine Type</w:t>
            </w:r>
          </w:p>
        </w:tc>
        <w:tc>
          <w:tcPr>
            <w:tcW w:type="dxa" w:w="5897"/>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Testing machine</w:t>
            </w:r>
          </w:p>
        </w:tc>
      </w:tr>
      <w:tr>
        <w:tc>
          <w:tcPr>
            <w:tcW w:type="dxa" w:w="3175"/>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Manufacturer</w:t>
            </w:r>
          </w:p>
        </w:tc>
        <w:tc>
          <w:tcPr>
            <w:tcW w:type="dxa" w:w="5897"/>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bCs/>
                <w:color w:val="000000"/>
                <w:sz w:val="20"/>
                <w:szCs w:val="20"/>
              </w:rPr>
              <w:t xml:space="preserve">[PLACEHOLDER — not identified; retrofit unit, no nameplate present]</w:t>
            </w:r>
          </w:p>
        </w:tc>
      </w:tr>
      <w:tr>
        <w:tc>
          <w:tcPr>
            <w:tcW w:type="dxa" w:w="3175"/>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Manufacturing Date</w:t>
            </w:r>
          </w:p>
        </w:tc>
        <w:tc>
          <w:tcPr>
            <w:tcW w:type="dxa" w:w="5897"/>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8 August 2025</w:t>
            </w:r>
          </w:p>
        </w:tc>
      </w:tr>
      <w:tr>
        <w:tc>
          <w:tcPr>
            <w:tcW w:type="dxa" w:w="3175"/>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Re-manufacturing Date</w:t>
            </w:r>
          </w:p>
        </w:tc>
        <w:tc>
          <w:tcPr>
            <w:tcW w:type="dxa" w:w="5897"/>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8 August 2025</w:t>
            </w:r>
          </w:p>
        </w:tc>
      </w:tr>
      <w:tr>
        <w:tc>
          <w:tcPr>
            <w:tcW w:type="dxa" w:w="3175"/>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Model No.</w:t>
            </w:r>
          </w:p>
        </w:tc>
        <w:tc>
          <w:tcPr>
            <w:tcW w:type="dxa" w:w="5897"/>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Not Available</w:t>
            </w:r>
          </w:p>
        </w:tc>
      </w:tr>
      <w:tr>
        <w:tc>
          <w:tcPr>
            <w:tcW w:type="dxa" w:w="3175"/>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Serial No.</w:t>
            </w:r>
          </w:p>
        </w:tc>
        <w:tc>
          <w:tcPr>
            <w:tcW w:type="dxa" w:w="5897"/>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Not Available</w:t>
            </w:r>
          </w:p>
        </w:tc>
      </w:tr>
      <w:tr>
        <w:tc>
          <w:tcPr>
            <w:tcW w:type="dxa" w:w="3175"/>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Asset No.</w:t>
            </w:r>
          </w:p>
        </w:tc>
        <w:tc>
          <w:tcPr>
            <w:tcW w:type="dxa" w:w="5897"/>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Not Available</w:t>
            </w:r>
          </w:p>
        </w:tc>
      </w:tr>
      <w:tr>
        <w:tc>
          <w:tcPr>
            <w:tcW w:type="dxa" w:w="3175"/>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Installation Site</w:t>
            </w:r>
          </w:p>
        </w:tc>
        <w:tc>
          <w:tcPr>
            <w:tcW w:type="dxa" w:w="5897"/>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R&amp;D Cell, Valeo Friction Materials India Pvt. Ltd., Sengundram Industrial Area, Melrosapuram, Chennai, Tamil Nadu 603204</w:t>
            </w:r>
          </w:p>
        </w:tc>
      </w:tr>
    </w:tbl>
    <w:p>
      <w:pPr>
        <w:spacing w:after="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F3864" w:sz="4"/>
              <w:left w:val="single" w:color="FF0000" w:sz="24"/>
              <w:bottom w:val="single" w:color="1F3864" w:sz="4"/>
              <w:right w:val="single" w:color="1F3864" w:sz="4"/>
            </w:tcBorders>
            <w:shd w:fill="FCE4D6" w:val="clear"/>
            <w:tcMar>
              <w:top w:type="dxa" w:w="60"/>
              <w:left w:type="dxa" w:w="100"/>
              <w:bottom w:type="dxa" w:w="60"/>
              <w:right w:type="dxa" w:w="100"/>
            </w:tcMar>
          </w:tcPr>
          <w:p>
            <w:pPr>
              <w:spacing w:after="40" w:before="60"/>
            </w:pPr>
            <w:r>
              <w:rPr>
                <w:rFonts w:ascii="Calibri" w:cs="Calibri" w:eastAsia="Calibri" w:hAnsi="Calibri"/>
                <w:b/>
                <w:bCs/>
                <w:color w:val="000000"/>
                <w:sz w:val="20"/>
                <w:szCs w:val="20"/>
              </w:rPr>
              <w:t xml:space="preserve">⚠️ OPEN ACTION OA-P8-001</w:t>
            </w:r>
          </w:p>
          <w:p>
            <w:pPr>
              <w:spacing w:after="60" w:before="0"/>
            </w:pPr>
            <w:r>
              <w:rPr>
                <w:rFonts w:ascii="Calibri" w:cs="Calibri" w:eastAsia="Calibri" w:hAnsi="Calibri"/>
                <w:b/>
                <w:bCs/>
                <w:color w:val="000000"/>
                <w:sz w:val="20"/>
                <w:szCs w:val="20"/>
              </w:rPr>
              <w:t xml:space="preserve">Manufacturer name, model number, and serial number are not available. Machine is a retrofit unit relocated from another Valeo facility with no nameplate. Customer to confirm or source manufacturer records.</w:t>
            </w:r>
          </w:p>
        </w:tc>
      </w:tr>
    </w:tbl>
    <w:p>
      <w:pPr>
        <w:spacing w:after="0" w:before="0"/>
      </w:pPr>
    </w:p>
    <w:p>
      <w:pPr>
        <w:pStyle w:val="Heading2"/>
        <w:spacing w:after="80" w:before="240"/>
      </w:pPr>
      <w:r>
        <w:rPr>
          <w:rFonts w:ascii="Calibri" w:cs="Calibri" w:eastAsia="Calibri" w:hAnsi="Calibri"/>
          <w:b/>
          <w:bCs/>
          <w:color w:val="1F3864"/>
          <w:sz w:val="26"/>
          <w:szCs w:val="26"/>
        </w:rPr>
        <w:t xml:space="preserve">2.2 Intended Use</w:t>
      </w:r>
    </w:p>
    <w:p>
      <w:pPr>
        <w:spacing w:after="120" w:before="0" w:line="276"/>
        <w:jc w:val="both"/>
      </w:pPr>
      <w:r>
        <w:rPr>
          <w:rFonts w:ascii="Calibri" w:cs="Calibri" w:eastAsia="Calibri" w:hAnsi="Calibri"/>
          <w:b w:val="false"/>
          <w:bCs w:val="false"/>
          <w:i w:val="false"/>
          <w:iCs w:val="false"/>
          <w:color w:val="000000"/>
          <w:sz w:val="22"/>
          <w:szCs w:val="22"/>
        </w:rPr>
        <w:t xml:space="preserve">Automated endurance testing of automotive clutch assemblies (friction disc, cover plate, flywheel) by simulating repeated engage/disengage cycles to evaluate torque, wear, displacement, and thermal performance. Operated by authorised personnel only.</w:t>
      </w:r>
    </w:p>
    <w:p>
      <w:pPr>
        <w:pStyle w:val="Heading2"/>
        <w:spacing w:after="80" w:before="240"/>
      </w:pPr>
      <w:r>
        <w:rPr>
          <w:rFonts w:ascii="Calibri" w:cs="Calibri" w:eastAsia="Calibri" w:hAnsi="Calibri"/>
          <w:b/>
          <w:bCs/>
          <w:color w:val="1F3864"/>
          <w:sz w:val="26"/>
          <w:szCs w:val="26"/>
        </w:rPr>
        <w:t xml:space="preserve">2.3 Reasonably Foreseeable Misuse</w:t>
      </w:r>
    </w:p>
    <w:p>
      <w:pPr>
        <w:spacing w:after="80" w:before="0"/>
        <w:ind w:left="360" w:hanging="180"/>
      </w:pPr>
      <w:r>
        <w:rPr>
          <w:rFonts w:ascii="Calibri" w:cs="Calibri" w:eastAsia="Calibri" w:hAnsi="Calibri"/>
          <w:color w:val="000000"/>
          <w:sz w:val="22"/>
          <w:szCs w:val="22"/>
        </w:rPr>
        <w:t xml:space="preserve">•  Operating without safety covers in place</w:t>
      </w:r>
    </w:p>
    <w:p>
      <w:pPr>
        <w:spacing w:after="80" w:before="0"/>
        <w:ind w:left="360" w:hanging="180"/>
      </w:pPr>
      <w:r>
        <w:rPr>
          <w:rFonts w:ascii="Calibri" w:cs="Calibri" w:eastAsia="Calibri" w:hAnsi="Calibri"/>
          <w:color w:val="000000"/>
          <w:sz w:val="22"/>
          <w:szCs w:val="22"/>
        </w:rPr>
        <w:t xml:space="preserve">•  Inserting hands inside the bench during a test run</w:t>
      </w:r>
    </w:p>
    <w:p>
      <w:pPr>
        <w:spacing w:after="80" w:before="0"/>
        <w:ind w:left="360" w:hanging="180"/>
      </w:pPr>
      <w:r>
        <w:rPr>
          <w:rFonts w:ascii="Calibri" w:cs="Calibri" w:eastAsia="Calibri" w:hAnsi="Calibri"/>
          <w:color w:val="000000"/>
          <w:sz w:val="22"/>
          <w:szCs w:val="22"/>
        </w:rPr>
        <w:t xml:space="preserve">•  Unauthorised persons operating the machine</w:t>
      </w:r>
    </w:p>
    <w:p>
      <w:pPr>
        <w:spacing w:after="80" w:before="0"/>
        <w:ind w:left="360" w:hanging="180"/>
      </w:pPr>
      <w:r>
        <w:rPr>
          <w:rFonts w:ascii="Calibri" w:cs="Calibri" w:eastAsia="Calibri" w:hAnsi="Calibri"/>
          <w:color w:val="000000"/>
          <w:sz w:val="22"/>
          <w:szCs w:val="22"/>
        </w:rPr>
        <w:t xml:space="preserve">•  Incorrect air pressure setting (outside 4–6 bar)</w:t>
      </w:r>
    </w:p>
    <w:p>
      <w:pPr>
        <w:spacing w:after="80" w:before="0"/>
        <w:ind w:left="360" w:hanging="180"/>
      </w:pPr>
      <w:r>
        <w:rPr>
          <w:rFonts w:ascii="Calibri" w:cs="Calibri" w:eastAsia="Calibri" w:hAnsi="Calibri"/>
          <w:color w:val="000000"/>
          <w:sz w:val="22"/>
          <w:szCs w:val="22"/>
        </w:rPr>
        <w:t xml:space="preserve">•  Running a test without verifying clutch displacement (450–500 DaN)</w:t>
      </w:r>
    </w:p>
    <w:p>
      <w:pPr>
        <w:spacing w:after="80" w:before="0"/>
        <w:ind w:left="360" w:hanging="180"/>
      </w:pPr>
      <w:r>
        <w:rPr>
          <w:rFonts w:ascii="Calibri" w:cs="Calibri" w:eastAsia="Calibri" w:hAnsi="Calibri"/>
          <w:color w:val="000000"/>
          <w:sz w:val="22"/>
          <w:szCs w:val="22"/>
        </w:rPr>
        <w:t xml:space="preserve">•  Skipping PPE requirements</w:t>
      </w:r>
    </w:p>
    <w:p>
      <w:pPr>
        <w:pStyle w:val="Heading2"/>
        <w:spacing w:after="80" w:before="240"/>
      </w:pPr>
      <w:r>
        <w:rPr>
          <w:rFonts w:ascii="Calibri" w:cs="Calibri" w:eastAsia="Calibri" w:hAnsi="Calibri"/>
          <w:b/>
          <w:bCs/>
          <w:color w:val="1F3864"/>
          <w:sz w:val="26"/>
          <w:szCs w:val="26"/>
        </w:rPr>
        <w:t xml:space="preserve">2.4 Machine Parameters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75"/>
        <w:gridCol w:w="5897"/>
      </w:tblGrid>
      <w:tr>
        <w:tc>
          <w:tcPr>
            <w:tcW w:type="dxa" w:w="3175"/>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Parameter</w:t>
            </w:r>
          </w:p>
        </w:tc>
        <w:tc>
          <w:tcPr>
            <w:tcW w:type="dxa" w:w="5897"/>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Value</w:t>
            </w:r>
          </w:p>
        </w:tc>
      </w:tr>
      <w:tr>
        <w:tc>
          <w:tcPr>
            <w:tcW w:type="dxa" w:w="3175"/>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Processed workpieces</w:t>
            </w:r>
          </w:p>
        </w:tc>
        <w:tc>
          <w:tcPr>
            <w:tcW w:type="dxa" w:w="5897"/>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Clutch variants — impregnated yarn made of glass fibre, infused with metal</w:t>
            </w:r>
          </w:p>
        </w:tc>
      </w:tr>
      <w:tr>
        <w:tc>
          <w:tcPr>
            <w:tcW w:type="dxa" w:w="3175"/>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Capacity</w:t>
            </w:r>
          </w:p>
        </w:tc>
        <w:tc>
          <w:tcPr>
            <w:tcW w:type="dxa" w:w="5897"/>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3–4 tests per month, continuous intervals</w:t>
            </w:r>
          </w:p>
        </w:tc>
      </w:tr>
      <w:tr>
        <w:tc>
          <w:tcPr>
            <w:tcW w:type="dxa" w:w="3175"/>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Operating modes</w:t>
            </w:r>
          </w:p>
        </w:tc>
        <w:tc>
          <w:tcPr>
            <w:tcW w:type="dxa" w:w="5897"/>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Manual, Automatic</w:t>
            </w:r>
          </w:p>
        </w:tc>
      </w:tr>
      <w:tr>
        <w:tc>
          <w:tcPr>
            <w:tcW w:type="dxa" w:w="3175"/>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Electrical supply</w:t>
            </w:r>
          </w:p>
        </w:tc>
        <w:tc>
          <w:tcPr>
            <w:tcW w:type="dxa" w:w="5897"/>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415 V AC, 3-phase</w:t>
            </w:r>
          </w:p>
        </w:tc>
      </w:tr>
      <w:tr>
        <w:tc>
          <w:tcPr>
            <w:tcW w:type="dxa" w:w="3175"/>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Pneumatic supply</w:t>
            </w:r>
          </w:p>
        </w:tc>
        <w:tc>
          <w:tcPr>
            <w:tcW w:type="dxa" w:w="5897"/>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6 bar (operating range 4–6 bar)</w:t>
            </w:r>
          </w:p>
        </w:tc>
      </w:tr>
      <w:tr>
        <w:tc>
          <w:tcPr>
            <w:tcW w:type="dxa" w:w="3175"/>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Hydraulic supply</w:t>
            </w:r>
          </w:p>
        </w:tc>
        <w:tc>
          <w:tcPr>
            <w:tcW w:type="dxa" w:w="5897"/>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Not Available</w:t>
            </w:r>
          </w:p>
        </w:tc>
      </w:tr>
      <w:tr>
        <w:tc>
          <w:tcPr>
            <w:tcW w:type="dxa" w:w="3175"/>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Machine footprint</w:t>
            </w:r>
          </w:p>
        </w:tc>
        <w:tc>
          <w:tcPr>
            <w:tcW w:type="dxa" w:w="5897"/>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Approx. 3 m (L) × 2.5 m (W)</w:t>
            </w:r>
          </w:p>
        </w:tc>
      </w:tr>
      <w:tr>
        <w:tc>
          <w:tcPr>
            <w:tcW w:type="dxa" w:w="3175"/>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Operating clearance</w:t>
            </w:r>
          </w:p>
        </w:tc>
        <w:tc>
          <w:tcPr>
            <w:tcW w:type="dxa" w:w="5897"/>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Add 1 m on all sides</w:t>
            </w:r>
          </w:p>
        </w:tc>
      </w:tr>
      <w:tr>
        <w:tc>
          <w:tcPr>
            <w:tcW w:type="dxa" w:w="3175"/>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Ideal total space</w:t>
            </w:r>
          </w:p>
        </w:tc>
        <w:tc>
          <w:tcPr>
            <w:tcW w:type="dxa" w:w="5897"/>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5 m (L) × 4.5 m (W) ≈ 22.5 m²</w:t>
            </w:r>
          </w:p>
        </w:tc>
      </w:tr>
      <w:tr>
        <w:tc>
          <w:tcPr>
            <w:tcW w:type="dxa" w:w="3175"/>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Ambient temperature</w:t>
            </w:r>
          </w:p>
        </w:tc>
        <w:tc>
          <w:tcPr>
            <w:tcW w:type="dxa" w:w="5897"/>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20°C to 35°C</w:t>
            </w:r>
          </w:p>
        </w:tc>
      </w:tr>
      <w:tr>
        <w:tc>
          <w:tcPr>
            <w:tcW w:type="dxa" w:w="3175"/>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Humidity</w:t>
            </w:r>
          </w:p>
        </w:tc>
        <w:tc>
          <w:tcPr>
            <w:tcW w:type="dxa" w:w="5897"/>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40–70% RH, non-condensing</w:t>
            </w:r>
          </w:p>
        </w:tc>
      </w:tr>
      <w:tr>
        <w:tc>
          <w:tcPr>
            <w:tcW w:type="dxa" w:w="3175"/>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Time limits</w:t>
            </w:r>
          </w:p>
        </w:tc>
        <w:tc>
          <w:tcPr>
            <w:tcW w:type="dxa" w:w="5897"/>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200 days/year, up to 24 hours/day, 1 shift/day</w:t>
            </w:r>
          </w:p>
        </w:tc>
      </w:tr>
    </w:tbl>
    <w:p>
      <w:pPr>
        <w:spacing w:after="0" w:before="0"/>
      </w:pPr>
    </w:p>
    <w:p>
      <w:pPr>
        <w:pStyle w:val="Heading2"/>
        <w:spacing w:after="80" w:before="240"/>
      </w:pPr>
      <w:r>
        <w:rPr>
          <w:rFonts w:ascii="Calibri" w:cs="Calibri" w:eastAsia="Calibri" w:hAnsi="Calibri"/>
          <w:b/>
          <w:bCs/>
          <w:color w:val="1F3864"/>
          <w:sz w:val="26"/>
          <w:szCs w:val="26"/>
        </w:rPr>
        <w:t xml:space="preserve">2.5 Tasks &amp; Affected Persons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1814"/>
        <w:gridCol w:w="4536"/>
      </w:tblGrid>
      <w:tr>
        <w:tc>
          <w:tcPr>
            <w:tcW w:type="dxa" w:w="2722"/>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Person</w:t>
            </w:r>
          </w:p>
        </w:tc>
        <w:tc>
          <w:tcPr>
            <w:tcW w:type="dxa" w:w="1814"/>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Skill Level</w:t>
            </w:r>
          </w:p>
        </w:tc>
        <w:tc>
          <w:tcPr>
            <w:tcW w:type="dxa" w:w="4536"/>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Description</w:t>
            </w:r>
          </w:p>
        </w:tc>
      </w:tr>
      <w:tr>
        <w:tc>
          <w:tcPr>
            <w:tcW w:type="dxa" w:w="272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Operator 1</w:t>
            </w:r>
          </w:p>
        </w:tc>
        <w:tc>
          <w:tcPr>
            <w:tcW w:type="dxa" w:w="181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Instructed</w:t>
            </w:r>
          </w:p>
        </w:tc>
        <w:tc>
          <w:tcPr>
            <w:tcW w:type="dxa" w:w="4536"/>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Trained on test bench with work instructions; bi-yearly refresher</w:t>
            </w:r>
          </w:p>
        </w:tc>
      </w:tr>
      <w:tr>
        <w:tc>
          <w:tcPr>
            <w:tcW w:type="dxa" w:w="272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Operator 2</w:t>
            </w:r>
          </w:p>
        </w:tc>
        <w:tc>
          <w:tcPr>
            <w:tcW w:type="dxa" w:w="1814"/>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Instructed</w:t>
            </w:r>
          </w:p>
        </w:tc>
        <w:tc>
          <w:tcPr>
            <w:tcW w:type="dxa" w:w="4536"/>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Expert-trained for critical HMI parameter modification</w:t>
            </w:r>
          </w:p>
        </w:tc>
      </w:tr>
      <w:tr>
        <w:tc>
          <w:tcPr>
            <w:tcW w:type="dxa" w:w="272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Maintenance Person</w:t>
            </w:r>
          </w:p>
        </w:tc>
        <w:tc>
          <w:tcPr>
            <w:tcW w:type="dxa" w:w="181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Skilled</w:t>
            </w:r>
          </w:p>
        </w:tc>
        <w:tc>
          <w:tcPr>
            <w:tcW w:type="dxa" w:w="4536"/>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Trained in electrical maintenance; bi-yearly refresher</w:t>
            </w:r>
          </w:p>
        </w:tc>
      </w:tr>
      <w:tr>
        <w:tc>
          <w:tcPr>
            <w:tcW w:type="dxa" w:w="272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Housekeeping Staff</w:t>
            </w:r>
          </w:p>
        </w:tc>
        <w:tc>
          <w:tcPr>
            <w:tcW w:type="dxa" w:w="1814"/>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Unskilled</w:t>
            </w:r>
          </w:p>
        </w:tc>
        <w:tc>
          <w:tcPr>
            <w:tcW w:type="dxa" w:w="4536"/>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Floating manpower, non-technical</w:t>
            </w:r>
          </w:p>
        </w:tc>
      </w:tr>
      <w:tr>
        <w:tc>
          <w:tcPr>
            <w:tcW w:type="dxa" w:w="272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Third-Party Vendor (Calibration)</w:t>
            </w:r>
          </w:p>
        </w:tc>
        <w:tc>
          <w:tcPr>
            <w:tcW w:type="dxa" w:w="181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Skilled</w:t>
            </w:r>
          </w:p>
        </w:tc>
        <w:tc>
          <w:tcPr>
            <w:tcW w:type="dxa" w:w="4536"/>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NABL-accredited, calibrates torque/pressure/temperature instruments</w:t>
            </w:r>
          </w:p>
        </w:tc>
      </w:tr>
      <w:tr>
        <w:tc>
          <w:tcPr>
            <w:tcW w:type="dxa" w:w="272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Visitors</w:t>
            </w:r>
          </w:p>
        </w:tc>
        <w:tc>
          <w:tcPr>
            <w:tcW w:type="dxa" w:w="1814"/>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Unskilled</w:t>
            </w:r>
          </w:p>
        </w:tc>
        <w:tc>
          <w:tcPr>
            <w:tcW w:type="dxa" w:w="4536"/>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Not trained to access machine parts or doors</w:t>
            </w:r>
          </w:p>
        </w:tc>
      </w:tr>
    </w:tbl>
    <w:p>
      <w:pPr>
        <w:spacing w:after="0" w:before="0"/>
      </w:pPr>
    </w:p>
    <w:p>
      <w:pPr>
        <w:spacing w:after="120" w:before="0" w:line="276"/>
        <w:jc w:val="both"/>
      </w:pPr>
      <w:r>
        <w:rPr>
          <w:rFonts w:ascii="Calibri" w:cs="Calibri" w:eastAsia="Calibri" w:hAnsi="Calibri"/>
          <w:b w:val="false"/>
          <w:bCs w:val="false"/>
          <w:i w:val="false"/>
          <w:iCs w:val="false"/>
          <w:color w:val="000000"/>
          <w:sz w:val="22"/>
          <w:szCs w:val="22"/>
        </w:rPr>
        <w:t xml:space="preserve">Task groups performed at the machine: Air filter cleaning; Clutch assembly load/unload; Test program monitoring; Calibration of temperature/field sensors; Maintenance/abnormality reaction; Housekeeping; Test program creation &amp; launch (startup test); Presence at the machine (non-task personnel in the hazard area).</w:t>
      </w:r>
    </w:p>
    <w:p>
      <w:pPr>
        <w:pStyle w:val="Heading2"/>
        <w:spacing w:after="80" w:before="240"/>
      </w:pPr>
      <w:r>
        <w:rPr>
          <w:rFonts w:ascii="Calibri" w:cs="Calibri" w:eastAsia="Calibri" w:hAnsi="Calibri"/>
          <w:b/>
          <w:bCs/>
          <w:color w:val="1F3864"/>
          <w:sz w:val="26"/>
          <w:szCs w:val="26"/>
        </w:rPr>
        <w:t xml:space="preserve">2.6 Manufacturing Process Description</w:t>
      </w:r>
    </w:p>
    <w:p>
      <w:pPr>
        <w:spacing w:after="120" w:before="0" w:line="276"/>
        <w:jc w:val="both"/>
      </w:pPr>
      <w:r>
        <w:rPr>
          <w:rFonts w:ascii="Calibri" w:cs="Calibri" w:eastAsia="Calibri" w:hAnsi="Calibri"/>
          <w:b w:val="false"/>
          <w:bCs w:val="false"/>
          <w:i w:val="false"/>
          <w:iCs w:val="false"/>
          <w:color w:val="000000"/>
          <w:sz w:val="22"/>
          <w:szCs w:val="22"/>
        </w:rPr>
        <w:t xml:space="preserve">The operator assembles the clutch (flywheel, friction disc, cover plate) onto the test bed, sets displacement (450–500 DaN), and starts the machine via the MORPHEE software interface. The bench runs automated engage/disengage cycles, recording torque, temperature, and RPM. At 6,000 cycles, the friction disc is inspected for wear and reassembled to continue. Post-test, the clutch is disassembled, parts are measured, and scrapped components are handed to EHS.</w:t>
      </w:r>
    </w:p>
    <w:p>
      <w:pPr>
        <w:spacing w:after="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F3864" w:sz="4"/>
              <w:left w:val="single" w:color="AAAAAA" w:sz="16"/>
              <w:bottom w:val="single" w:color="1F3864" w:sz="4"/>
              <w:right w:val="single" w:color="1F3864" w:sz="4"/>
            </w:tcBorders>
            <w:shd w:fill="F7F7F7" w:val="clear"/>
            <w:tcMar>
              <w:top w:type="dxa" w:w="60"/>
              <w:left w:type="dxa" w:w="100"/>
              <w:bottom w:type="dxa" w:w="60"/>
              <w:right w:type="dxa" w:w="100"/>
            </w:tcMar>
          </w:tcPr>
          <w:p>
            <w:pPr>
              <w:spacing w:after="60" w:before="0"/>
            </w:pPr>
            <w:r>
              <w:rPr>
                <w:rFonts w:ascii="Calibri" w:cs="Calibri" w:eastAsia="Calibri" w:hAnsi="Calibri"/>
                <w:b/>
                <w:bCs/>
                <w:color w:val="000000"/>
                <w:sz w:val="20"/>
                <w:szCs w:val="20"/>
              </w:rPr>
              <w:t xml:space="preserve">[IMAGE PLACEHOLDER — Overall machine view, front. Source: customer site photo, pending upload.]</w:t>
            </w:r>
          </w:p>
        </w:tc>
      </w:tr>
    </w:tbl>
    <w:p>
      <w:r>
        <w:br w:type="page"/>
      </w:r>
    </w:p>
    <w:p>
      <w:pPr>
        <w:pStyle w:val="Heading1"/>
        <w:spacing w:after="120" w:before="360"/>
      </w:pPr>
      <w:r>
        <w:rPr>
          <w:rFonts w:ascii="Calibri" w:cs="Calibri" w:eastAsia="Calibri" w:hAnsi="Calibri"/>
          <w:b/>
          <w:bCs/>
          <w:color w:val="1F3864"/>
          <w:sz w:val="28"/>
          <w:szCs w:val="28"/>
        </w:rPr>
        <w:t xml:space="preserve">3. HAZARD IDENTIFICATION</w:t>
      </w:r>
    </w:p>
    <w:p>
      <w:pPr>
        <w:spacing w:after="120" w:before="0" w:line="276"/>
        <w:jc w:val="both"/>
      </w:pPr>
      <w:r>
        <w:rPr>
          <w:rFonts w:ascii="Calibri" w:cs="Calibri" w:eastAsia="Calibri" w:hAnsi="Calibri"/>
          <w:b w:val="false"/>
          <w:bCs w:val="false"/>
          <w:i w:val="false"/>
          <w:iCs w:val="false"/>
          <w:color w:val="000000"/>
          <w:sz w:val="22"/>
          <w:szCs w:val="22"/>
        </w:rPr>
        <w:t xml:space="preserve">The machine presents mechanical, electrical, thermal, noise, and dust-related hazards, identified and evaluated in accordance with ISO 12100.</w:t>
      </w:r>
    </w:p>
    <w:p>
      <w:pPr>
        <w:spacing w:after="120" w:before="0" w:line="276"/>
        <w:jc w:val="both"/>
      </w:pPr>
      <w:r>
        <w:rPr>
          <w:rFonts w:ascii="Calibri" w:cs="Calibri" w:eastAsia="Calibri" w:hAnsi="Calibri"/>
          <w:b w:val="false"/>
          <w:bCs w:val="false"/>
          <w:i w:val="false"/>
          <w:iCs w:val="false"/>
          <w:color w:val="000000"/>
          <w:sz w:val="22"/>
          <w:szCs w:val="22"/>
        </w:rPr>
        <w:t xml:space="preserve">Mechanical hazards arise primarily from rotating parts (spindle, flywheel, friction disc) and the pneumatic cylinder used during clutch loading. The main drive does not stop instantaneously on command — residual rotation continues for several seconds after the stop signal, creating a crushing hazard during the clutch assembly load/unload process and during maintenance access to the drive shaft and coupling, where drawing-in or entanglement is possible.</w:t>
      </w:r>
    </w:p>
    <w:p>
      <w:pPr>
        <w:spacing w:after="120" w:before="0" w:line="276"/>
        <w:jc w:val="both"/>
      </w:pPr>
      <w:r>
        <w:rPr>
          <w:rFonts w:ascii="Calibri" w:cs="Calibri" w:eastAsia="Calibri" w:hAnsi="Calibri"/>
          <w:b w:val="false"/>
          <w:bCs w:val="false"/>
          <w:i w:val="false"/>
          <w:iCs w:val="false"/>
          <w:color w:val="000000"/>
          <w:sz w:val="22"/>
          <w:szCs w:val="22"/>
        </w:rPr>
        <w:t xml:space="preserve">Electrical hazards are concentrated at the control panel, where basic protection exists for the live bus bar terminals, but full IP2X-rated enclosure protection is not currently confirmed. This was identified as a high-severity risk in the source assessment, primarily affecting maintenance personnel during fault-finding activities. Power fluctuation controls are also noted as absent in the current system.</w:t>
      </w:r>
    </w:p>
    <w:p>
      <w:pPr>
        <w:spacing w:after="120" w:before="0" w:line="276"/>
        <w:jc w:val="both"/>
      </w:pPr>
      <w:r>
        <w:rPr>
          <w:rFonts w:ascii="Calibri" w:cs="Calibri" w:eastAsia="Calibri" w:hAnsi="Calibri"/>
          <w:b w:val="false"/>
          <w:bCs w:val="false"/>
          <w:i w:val="false"/>
          <w:iCs w:val="false"/>
          <w:color w:val="000000"/>
          <w:sz w:val="22"/>
          <w:szCs w:val="22"/>
        </w:rPr>
        <w:t xml:space="preserve">Thermal hazards result from internal friction-induced heat, which can reach approximately 500°C within the test chamber during operation. Guard-locking interlocks prevent door access until the chamber cools to a tolerable range; override of this function is restricted to authorised personnel using manual mode.</w:t>
      </w:r>
    </w:p>
    <w:p>
      <w:pPr>
        <w:spacing w:after="120" w:before="0" w:line="276"/>
        <w:jc w:val="both"/>
      </w:pPr>
      <w:r>
        <w:rPr>
          <w:rFonts w:ascii="Calibri" w:cs="Calibri" w:eastAsia="Calibri" w:hAnsi="Calibri"/>
          <w:b w:val="false"/>
          <w:bCs w:val="false"/>
          <w:i w:val="false"/>
          <w:iCs w:val="false"/>
          <w:color w:val="000000"/>
          <w:sz w:val="22"/>
          <w:szCs w:val="22"/>
        </w:rPr>
        <w:t xml:space="preserve">Noise hazards occur at high test speeds (approximately 3,000 RPM) and are rated as low residual risk given the desk-partition design that separates the operator control position from the machine perimeter.</w:t>
      </w:r>
    </w:p>
    <w:p>
      <w:pPr>
        <w:spacing w:after="120" w:before="0" w:line="276"/>
        <w:jc w:val="both"/>
      </w:pPr>
      <w:r>
        <w:rPr>
          <w:rFonts w:ascii="Calibri" w:cs="Calibri" w:eastAsia="Calibri" w:hAnsi="Calibri"/>
          <w:b w:val="false"/>
          <w:bCs w:val="false"/>
          <w:i w:val="false"/>
          <w:iCs w:val="false"/>
          <w:color w:val="000000"/>
          <w:sz w:val="22"/>
          <w:szCs w:val="22"/>
        </w:rPr>
        <w:t xml:space="preserve">Material/substance hazards relate to fine dust generated during testing. A dust collection/exhaust system is present, though the source assessment notes the fixed pipeline may require modification and regular inspection.</w:t>
      </w:r>
    </w:p>
    <w:p>
      <w:pPr>
        <w:spacing w:after="120" w:before="0" w:line="276"/>
        <w:jc w:val="both"/>
      </w:pPr>
      <w:r>
        <w:rPr>
          <w:rFonts w:ascii="Calibri" w:cs="Calibri" w:eastAsia="Calibri" w:hAnsi="Calibri"/>
          <w:b w:val="false"/>
          <w:bCs w:val="false"/>
          <w:i w:val="false"/>
          <w:iCs w:val="false"/>
          <w:color w:val="000000"/>
          <w:sz w:val="22"/>
          <w:szCs w:val="22"/>
        </w:rPr>
        <w:t xml:space="preserve">Across all identified hazard categories, risk reduction is achieved primarily through fixed and movable interlocked guards, guard-locking devices, hold-to-run controls, emergency stop provisions, lockout/tagout procedures, and mandatory PPE. The source assessment notes that the primary fixed guard (G001) uses a retaining lever that could potentially be removed, which is carried forward here as an identified residual risk rather than treated as fully mitigated.</w:t>
      </w:r>
    </w:p>
    <w:p>
      <w:pPr>
        <w:spacing w:after="120" w:before="0" w:line="276"/>
        <w:jc w:val="both"/>
      </w:pPr>
      <w:r>
        <w:rPr>
          <w:rFonts w:ascii="Calibri" w:cs="Calibri" w:eastAsia="Calibri" w:hAnsi="Calibri"/>
          <w:b w:val="false"/>
          <w:bCs w:val="false"/>
          <w:i w:val="false"/>
          <w:iCs w:val="false"/>
          <w:color w:val="000000"/>
          <w:sz w:val="22"/>
          <w:szCs w:val="22"/>
        </w:rPr>
        <w:t xml:space="preserve">Full hazard identification and risk assessment is documented in the Machine Safety Assessment Report [Report No. 1, Revision 0.3, dated 3 April 2026].</w:t>
      </w:r>
    </w:p>
    <w:p>
      <w:r>
        <w:br w:type="page"/>
      </w:r>
    </w:p>
    <w:p>
      <w:pPr>
        <w:pStyle w:val="Heading1"/>
        <w:spacing w:after="120" w:before="360"/>
      </w:pPr>
      <w:r>
        <w:rPr>
          <w:rFonts w:ascii="Calibri" w:cs="Calibri" w:eastAsia="Calibri" w:hAnsi="Calibri"/>
          <w:b/>
          <w:bCs/>
          <w:color w:val="1F3864"/>
          <w:sz w:val="28"/>
          <w:szCs w:val="28"/>
        </w:rPr>
        <w:t xml:space="preserve">4. LOCKOUT/TAGOUT (LOTO) PROCEDURES</w:t>
      </w:r>
    </w:p>
    <w:p>
      <w:pPr>
        <w:pStyle w:val="Heading2"/>
        <w:spacing w:after="80" w:before="240"/>
      </w:pPr>
      <w:r>
        <w:rPr>
          <w:rFonts w:ascii="Calibri" w:cs="Calibri" w:eastAsia="Calibri" w:hAnsi="Calibri"/>
          <w:b/>
          <w:bCs/>
          <w:color w:val="1F3864"/>
          <w:sz w:val="26"/>
          <w:szCs w:val="26"/>
        </w:rPr>
        <w:t xml:space="preserve">4.1 Purpose</w:t>
      </w:r>
    </w:p>
    <w:p>
      <w:pPr>
        <w:spacing w:after="120" w:before="0" w:line="276"/>
        <w:jc w:val="both"/>
      </w:pPr>
      <w:r>
        <w:rPr>
          <w:rFonts w:ascii="Calibri" w:cs="Calibri" w:eastAsia="Calibri" w:hAnsi="Calibri"/>
          <w:b w:val="false"/>
          <w:bCs w:val="false"/>
          <w:i w:val="false"/>
          <w:iCs w:val="false"/>
          <w:color w:val="000000"/>
          <w:sz w:val="22"/>
          <w:szCs w:val="22"/>
        </w:rPr>
        <w:t xml:space="preserve">This section defines the energy isolation points and procedures required before any maintenance, cleaning, or fault-finding task on the machine, in accordance with ISO 14118 and IEC 60204-1.</w:t>
      </w:r>
    </w:p>
    <w:p>
      <w:pPr>
        <w:pStyle w:val="Heading2"/>
        <w:spacing w:after="80" w:before="240"/>
      </w:pPr>
      <w:r>
        <w:rPr>
          <w:rFonts w:ascii="Calibri" w:cs="Calibri" w:eastAsia="Calibri" w:hAnsi="Calibri"/>
          <w:b/>
          <w:bCs/>
          <w:color w:val="1F3864"/>
          <w:sz w:val="26"/>
          <w:szCs w:val="26"/>
        </w:rPr>
        <w:t xml:space="preserve">4.2 Energy Isolation Points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1361"/>
        <w:gridCol w:w="907"/>
        <w:gridCol w:w="3175"/>
        <w:gridCol w:w="2722"/>
      </w:tblGrid>
      <w:tr>
        <w:tc>
          <w:tcPr>
            <w:tcW w:type="dxa" w:w="907"/>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Point ID</w:t>
            </w:r>
          </w:p>
        </w:tc>
        <w:tc>
          <w:tcPr>
            <w:tcW w:type="dxa" w:w="1361"/>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Energy Type</w:t>
            </w:r>
          </w:p>
        </w:tc>
        <w:tc>
          <w:tcPr>
            <w:tcW w:type="dxa" w:w="907"/>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Image</w:t>
            </w:r>
          </w:p>
        </w:tc>
        <w:tc>
          <w:tcPr>
            <w:tcW w:type="dxa" w:w="3175"/>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Isolation Method</w:t>
            </w:r>
          </w:p>
        </w:tc>
        <w:tc>
          <w:tcPr>
            <w:tcW w:type="dxa" w:w="2722"/>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Location</w:t>
            </w:r>
          </w:p>
        </w:tc>
      </w:tr>
      <w:tr>
        <w:tc>
          <w:tcPr>
            <w:tcW w:type="dxa" w:w="907"/>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LP-01</w:t>
            </w:r>
          </w:p>
        </w:tc>
        <w:tc>
          <w:tcPr>
            <w:tcW w:type="dxa" w:w="1361"/>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Electrical</w:t>
            </w:r>
          </w:p>
        </w:tc>
        <w:tc>
          <w:tcPr>
            <w:tcW w:type="dxa" w:w="907"/>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bCs/>
                <w:color w:val="000000"/>
                <w:sz w:val="20"/>
                <w:szCs w:val="20"/>
              </w:rPr>
              <w:t xml:space="preserve">[ISO E001 icon]</w:t>
            </w:r>
          </w:p>
        </w:tc>
        <w:tc>
          <w:tcPr>
            <w:tcW w:type="dxa" w:w="3175"/>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On-board LOTO / Emergency off (per IEC 60204-1)</w:t>
            </w:r>
          </w:p>
        </w:tc>
        <w:tc>
          <w:tcPr>
            <w:tcW w:type="dxa" w:w="272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Control panel</w:t>
            </w:r>
          </w:p>
        </w:tc>
      </w:tr>
      <w:tr>
        <w:tc>
          <w:tcPr>
            <w:tcW w:type="dxa" w:w="907"/>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LP-02</w:t>
            </w:r>
          </w:p>
        </w:tc>
        <w:tc>
          <w:tcPr>
            <w:tcW w:type="dxa" w:w="1361"/>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Pneumatic</w:t>
            </w:r>
          </w:p>
        </w:tc>
        <w:tc>
          <w:tcPr>
            <w:tcW w:type="dxa" w:w="907"/>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bCs/>
                <w:color w:val="000000"/>
                <w:sz w:val="20"/>
                <w:szCs w:val="20"/>
              </w:rPr>
              <w:t xml:space="preserve">[ISO pneumatic icon]</w:t>
            </w:r>
          </w:p>
        </w:tc>
        <w:tc>
          <w:tcPr>
            <w:tcW w:type="dxa" w:w="3175"/>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Pneumatic shut-off and exhaust valve (per ISO 4414)</w:t>
            </w:r>
          </w:p>
        </w:tc>
        <w:tc>
          <w:tcPr>
            <w:tcW w:type="dxa" w:w="272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bCs/>
                <w:color w:val="000000"/>
                <w:sz w:val="20"/>
                <w:szCs w:val="20"/>
              </w:rPr>
              <w:t xml:space="preserve">[PLACEHOLDER — exact panel location pending site confirmation]</w:t>
            </w:r>
          </w:p>
        </w:tc>
      </w:tr>
    </w:tbl>
    <w:p>
      <w:pPr>
        <w:spacing w:after="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F3864" w:sz="4"/>
              <w:left w:val="single" w:color="FF0000" w:sz="24"/>
              <w:bottom w:val="single" w:color="1F3864" w:sz="4"/>
              <w:right w:val="single" w:color="1F3864" w:sz="4"/>
            </w:tcBorders>
            <w:shd w:fill="FCE4D6" w:val="clear"/>
            <w:tcMar>
              <w:top w:type="dxa" w:w="60"/>
              <w:left w:type="dxa" w:w="100"/>
              <w:bottom w:type="dxa" w:w="60"/>
              <w:right w:type="dxa" w:w="100"/>
            </w:tcMar>
          </w:tcPr>
          <w:p>
            <w:pPr>
              <w:spacing w:after="40" w:before="60"/>
            </w:pPr>
            <w:r>
              <w:rPr>
                <w:rFonts w:ascii="Calibri" w:cs="Calibri" w:eastAsia="Calibri" w:hAnsi="Calibri"/>
                <w:b/>
                <w:bCs/>
                <w:color w:val="000000"/>
                <w:sz w:val="20"/>
                <w:szCs w:val="20"/>
              </w:rPr>
              <w:t xml:space="preserve">⚠️ OPEN ACTION OA-P8-002</w:t>
            </w:r>
          </w:p>
          <w:p>
            <w:pPr>
              <w:spacing w:after="60" w:before="0"/>
            </w:pPr>
            <w:r>
              <w:rPr>
                <w:rFonts w:ascii="Calibri" w:cs="Calibri" w:eastAsia="Calibri" w:hAnsi="Calibri"/>
                <w:b/>
                <w:bCs/>
                <w:color w:val="000000"/>
                <w:sz w:val="20"/>
                <w:szCs w:val="20"/>
              </w:rPr>
              <w:t xml:space="preserve">Exact physical location of pneumatic shut-off/exhaust valve not specified in source data. Customer to confirm for LOTO point diagram.</w:t>
            </w:r>
          </w:p>
        </w:tc>
      </w:tr>
    </w:tbl>
    <w:p>
      <w:pPr>
        <w:spacing w:after="0" w:before="0"/>
      </w:pPr>
    </w:p>
    <w:p>
      <w:pPr>
        <w:pStyle w:val="Heading2"/>
        <w:spacing w:after="80" w:before="240"/>
      </w:pPr>
      <w:r>
        <w:rPr>
          <w:rFonts w:ascii="Calibri" w:cs="Calibri" w:eastAsia="Calibri" w:hAnsi="Calibri"/>
          <w:b/>
          <w:bCs/>
          <w:color w:val="1F3864"/>
          <w:sz w:val="26"/>
          <w:szCs w:val="26"/>
        </w:rPr>
        <w:t xml:space="preserve">4.3 General LOTO Rules</w:t>
      </w:r>
    </w:p>
    <w:p>
      <w:pPr>
        <w:spacing w:after="80" w:before="0"/>
        <w:ind w:left="360" w:hanging="180"/>
      </w:pPr>
      <w:r>
        <w:rPr>
          <w:rFonts w:ascii="Calibri" w:cs="Calibri" w:eastAsia="Calibri" w:hAnsi="Calibri"/>
          <w:color w:val="000000"/>
          <w:sz w:val="22"/>
          <w:szCs w:val="22"/>
        </w:rPr>
        <w:t xml:space="preserve">•  Only trained, authorised personnel may perform lockout/tagout.</w:t>
      </w:r>
    </w:p>
    <w:p>
      <w:pPr>
        <w:spacing w:after="80" w:before="0"/>
        <w:ind w:left="360" w:hanging="180"/>
      </w:pPr>
      <w:r>
        <w:rPr>
          <w:rFonts w:ascii="Calibri" w:cs="Calibri" w:eastAsia="Calibri" w:hAnsi="Calibri"/>
          <w:color w:val="000000"/>
          <w:sz w:val="22"/>
          <w:szCs w:val="22"/>
        </w:rPr>
        <w:t xml:space="preserve">•  All energy sources (electrical, pneumatic) must be isolated before entering the hazard zone for maintenance.</w:t>
      </w:r>
    </w:p>
    <w:p>
      <w:pPr>
        <w:spacing w:after="80" w:before="0"/>
        <w:ind w:left="360" w:hanging="180"/>
      </w:pPr>
      <w:r>
        <w:rPr>
          <w:rFonts w:ascii="Calibri" w:cs="Calibri" w:eastAsia="Calibri" w:hAnsi="Calibri"/>
          <w:color w:val="000000"/>
          <w:sz w:val="22"/>
          <w:szCs w:val="22"/>
        </w:rPr>
        <w:t xml:space="preserve">•  Tamper-resistant fasteners are fitted at guard access points — special tools are required and must not be left accessible to unauthorised personnel.</w:t>
      </w:r>
    </w:p>
    <w:p>
      <w:pPr>
        <w:spacing w:after="80" w:before="0"/>
        <w:ind w:left="360" w:hanging="180"/>
      </w:pPr>
      <w:r>
        <w:rPr>
          <w:rFonts w:ascii="Calibri" w:cs="Calibri" w:eastAsia="Calibri" w:hAnsi="Calibri"/>
          <w:color w:val="000000"/>
          <w:sz w:val="22"/>
          <w:szCs w:val="22"/>
        </w:rPr>
        <w:t xml:space="preserve">•  A written Lockout/Tagout Policy, paired with the machine-specific procedure, must be followed (per ISO 14118 supplemental measures).</w:t>
      </w:r>
    </w:p>
    <w:p>
      <w:pPr>
        <w:pStyle w:val="Heading2"/>
        <w:spacing w:after="80" w:before="240"/>
      </w:pPr>
      <w:r>
        <w:rPr>
          <w:rFonts w:ascii="Calibri" w:cs="Calibri" w:eastAsia="Calibri" w:hAnsi="Calibri"/>
          <w:b/>
          <w:bCs/>
          <w:color w:val="1F3864"/>
          <w:sz w:val="26"/>
          <w:szCs w:val="26"/>
        </w:rPr>
        <w:t xml:space="preserve">4.4 Tag-Out Procedure (Flowchart)</w:t>
      </w:r>
    </w:p>
    <w:p>
      <w:pPr>
        <w:spacing w:after="80" w:before="0"/>
        <w:ind w:left="360"/>
      </w:pPr>
      <w:r>
        <w:rPr>
          <w:rFonts w:ascii="Calibri" w:cs="Calibri" w:eastAsia="Calibri" w:hAnsi="Calibri"/>
          <w:b/>
          <w:bCs/>
          <w:color w:val="1F3864"/>
          <w:sz w:val="22"/>
          <w:szCs w:val="22"/>
        </w:rPr>
        <w:t xml:space="preserve">1. </w:t>
      </w:r>
      <w:r>
        <w:rPr>
          <w:rFonts w:ascii="Calibri" w:cs="Calibri" w:eastAsia="Calibri" w:hAnsi="Calibri"/>
          <w:color w:val="000000"/>
          <w:sz w:val="22"/>
          <w:szCs w:val="22"/>
        </w:rPr>
        <w:t xml:space="preserve">Start</w:t>
      </w:r>
    </w:p>
    <w:p>
      <w:pPr>
        <w:spacing w:after="80" w:before="0"/>
        <w:ind w:left="360"/>
      </w:pPr>
      <w:r>
        <w:rPr>
          <w:rFonts w:ascii="Calibri" w:cs="Calibri" w:eastAsia="Calibri" w:hAnsi="Calibri"/>
          <w:b/>
          <w:bCs/>
          <w:color w:val="1F3864"/>
          <w:sz w:val="22"/>
          <w:szCs w:val="22"/>
        </w:rPr>
        <w:t xml:space="preserve">2. </w:t>
      </w:r>
      <w:r>
        <w:rPr>
          <w:rFonts w:ascii="Calibri" w:cs="Calibri" w:eastAsia="Calibri" w:hAnsi="Calibri"/>
          <w:color w:val="000000"/>
          <w:sz w:val="22"/>
          <w:szCs w:val="22"/>
        </w:rPr>
        <w:t xml:space="preserve">Notify affected personnel of planned isolation</w:t>
      </w:r>
    </w:p>
    <w:p>
      <w:pPr>
        <w:spacing w:after="80" w:before="0"/>
        <w:ind w:left="360"/>
      </w:pPr>
      <w:r>
        <w:rPr>
          <w:rFonts w:ascii="Calibri" w:cs="Calibri" w:eastAsia="Calibri" w:hAnsi="Calibri"/>
          <w:b/>
          <w:bCs/>
          <w:color w:val="1F3864"/>
          <w:sz w:val="22"/>
          <w:szCs w:val="22"/>
        </w:rPr>
        <w:t xml:space="preserve">3. </w:t>
      </w:r>
      <w:r>
        <w:rPr>
          <w:rFonts w:ascii="Calibri" w:cs="Calibri" w:eastAsia="Calibri" w:hAnsi="Calibri"/>
          <w:color w:val="000000"/>
          <w:sz w:val="22"/>
          <w:szCs w:val="22"/>
        </w:rPr>
        <w:t xml:space="preserve">Complete test cycle or pause at safe point</w:t>
      </w:r>
    </w:p>
    <w:p>
      <w:pPr>
        <w:spacing w:after="80" w:before="0"/>
        <w:ind w:left="360"/>
      </w:pPr>
      <w:r>
        <w:rPr>
          <w:rFonts w:ascii="Calibri" w:cs="Calibri" w:eastAsia="Calibri" w:hAnsi="Calibri"/>
          <w:b/>
          <w:bCs/>
          <w:color w:val="1F3864"/>
          <w:sz w:val="22"/>
          <w:szCs w:val="22"/>
        </w:rPr>
        <w:t xml:space="preserve">4. </w:t>
      </w:r>
      <w:r>
        <w:rPr>
          <w:rFonts w:ascii="Calibri" w:cs="Calibri" w:eastAsia="Calibri" w:hAnsi="Calibri"/>
          <w:color w:val="000000"/>
          <w:sz w:val="22"/>
          <w:szCs w:val="22"/>
        </w:rPr>
        <w:t xml:space="preserve">Switch off main electrical supply at on-board LOTO device</w:t>
      </w:r>
    </w:p>
    <w:p>
      <w:pPr>
        <w:spacing w:after="80" w:before="0"/>
        <w:ind w:left="360"/>
      </w:pPr>
      <w:r>
        <w:rPr>
          <w:rFonts w:ascii="Calibri" w:cs="Calibri" w:eastAsia="Calibri" w:hAnsi="Calibri"/>
          <w:b/>
          <w:bCs/>
          <w:color w:val="1F3864"/>
          <w:sz w:val="22"/>
          <w:szCs w:val="22"/>
        </w:rPr>
        <w:t xml:space="preserve">5. </w:t>
      </w:r>
      <w:r>
        <w:rPr>
          <w:rFonts w:ascii="Calibri" w:cs="Calibri" w:eastAsia="Calibri" w:hAnsi="Calibri"/>
          <w:color w:val="000000"/>
          <w:sz w:val="22"/>
          <w:szCs w:val="22"/>
        </w:rPr>
        <w:t xml:space="preserve">Close pneumatic shut-off and exhaust valve</w:t>
      </w:r>
    </w:p>
    <w:p>
      <w:pPr>
        <w:spacing w:after="80" w:before="0"/>
        <w:ind w:left="360"/>
      </w:pPr>
      <w:r>
        <w:rPr>
          <w:rFonts w:ascii="Calibri" w:cs="Calibri" w:eastAsia="Calibri" w:hAnsi="Calibri"/>
          <w:b/>
          <w:bCs/>
          <w:color w:val="1F3864"/>
          <w:sz w:val="22"/>
          <w:szCs w:val="22"/>
        </w:rPr>
        <w:t xml:space="preserve">6. </w:t>
      </w:r>
      <w:r>
        <w:rPr>
          <w:rFonts w:ascii="Calibri" w:cs="Calibri" w:eastAsia="Calibri" w:hAnsi="Calibri"/>
          <w:color w:val="000000"/>
          <w:sz w:val="22"/>
          <w:szCs w:val="22"/>
        </w:rPr>
        <w:t xml:space="preserve">Confirm zero energy state (check indicator/gauge)</w:t>
      </w:r>
    </w:p>
    <w:p>
      <w:pPr>
        <w:spacing w:after="80" w:before="0"/>
        <w:ind w:left="360"/>
      </w:pPr>
      <w:r>
        <w:rPr>
          <w:rFonts w:ascii="Calibri" w:cs="Calibri" w:eastAsia="Calibri" w:hAnsi="Calibri"/>
          <w:b/>
          <w:bCs/>
          <w:color w:val="1F3864"/>
          <w:sz w:val="22"/>
          <w:szCs w:val="22"/>
        </w:rPr>
        <w:t xml:space="preserve">7. </w:t>
      </w:r>
      <w:r>
        <w:rPr>
          <w:rFonts w:ascii="Calibri" w:cs="Calibri" w:eastAsia="Calibri" w:hAnsi="Calibri"/>
          <w:color w:val="000000"/>
          <w:sz w:val="22"/>
          <w:szCs w:val="22"/>
        </w:rPr>
        <w:t xml:space="preserve">Apply personal lock and tag</w:t>
      </w:r>
    </w:p>
    <w:p>
      <w:pPr>
        <w:spacing w:after="80" w:before="0"/>
        <w:ind w:left="360"/>
      </w:pPr>
      <w:r>
        <w:rPr>
          <w:rFonts w:ascii="Calibri" w:cs="Calibri" w:eastAsia="Calibri" w:hAnsi="Calibri"/>
          <w:b/>
          <w:bCs/>
          <w:color w:val="1F3864"/>
          <w:sz w:val="22"/>
          <w:szCs w:val="22"/>
        </w:rPr>
        <w:t xml:space="preserve">8. </w:t>
      </w:r>
      <w:r>
        <w:rPr>
          <w:rFonts w:ascii="Calibri" w:cs="Calibri" w:eastAsia="Calibri" w:hAnsi="Calibri"/>
          <w:color w:val="000000"/>
          <w:sz w:val="22"/>
          <w:szCs w:val="22"/>
        </w:rPr>
        <w:t xml:space="preserve">End — machine safe for maintenance</w:t>
      </w:r>
    </w:p>
    <w:p>
      <w:pPr>
        <w:pStyle w:val="Heading2"/>
        <w:spacing w:after="80" w:before="240"/>
      </w:pPr>
      <w:r>
        <w:rPr>
          <w:rFonts w:ascii="Calibri" w:cs="Calibri" w:eastAsia="Calibri" w:hAnsi="Calibri"/>
          <w:b/>
          <w:bCs/>
          <w:color w:val="1F3864"/>
          <w:sz w:val="26"/>
          <w:szCs w:val="26"/>
        </w:rPr>
        <w:t xml:space="preserve">4.5 Tag-In Procedure (Flowchart)</w:t>
      </w:r>
    </w:p>
    <w:p>
      <w:pPr>
        <w:spacing w:after="80" w:before="0"/>
        <w:ind w:left="360"/>
      </w:pPr>
      <w:r>
        <w:rPr>
          <w:rFonts w:ascii="Calibri" w:cs="Calibri" w:eastAsia="Calibri" w:hAnsi="Calibri"/>
          <w:b/>
          <w:bCs/>
          <w:color w:val="1F3864"/>
          <w:sz w:val="22"/>
          <w:szCs w:val="22"/>
        </w:rPr>
        <w:t xml:space="preserve">1. </w:t>
      </w:r>
      <w:r>
        <w:rPr>
          <w:rFonts w:ascii="Calibri" w:cs="Calibri" w:eastAsia="Calibri" w:hAnsi="Calibri"/>
          <w:color w:val="000000"/>
          <w:sz w:val="22"/>
          <w:szCs w:val="22"/>
        </w:rPr>
        <w:t xml:space="preserve">Start</w:t>
      </w:r>
    </w:p>
    <w:p>
      <w:pPr>
        <w:spacing w:after="80" w:before="0"/>
        <w:ind w:left="360"/>
      </w:pPr>
      <w:r>
        <w:rPr>
          <w:rFonts w:ascii="Calibri" w:cs="Calibri" w:eastAsia="Calibri" w:hAnsi="Calibri"/>
          <w:b/>
          <w:bCs/>
          <w:color w:val="1F3864"/>
          <w:sz w:val="22"/>
          <w:szCs w:val="22"/>
        </w:rPr>
        <w:t xml:space="preserve">2. </w:t>
      </w:r>
      <w:r>
        <w:rPr>
          <w:rFonts w:ascii="Calibri" w:cs="Calibri" w:eastAsia="Calibri" w:hAnsi="Calibri"/>
          <w:color w:val="000000"/>
          <w:sz w:val="22"/>
          <w:szCs w:val="22"/>
        </w:rPr>
        <w:t xml:space="preserve">Complete maintenance task</w:t>
      </w:r>
    </w:p>
    <w:p>
      <w:pPr>
        <w:spacing w:after="80" w:before="0"/>
        <w:ind w:left="360"/>
      </w:pPr>
      <w:r>
        <w:rPr>
          <w:rFonts w:ascii="Calibri" w:cs="Calibri" w:eastAsia="Calibri" w:hAnsi="Calibri"/>
          <w:b/>
          <w:bCs/>
          <w:color w:val="1F3864"/>
          <w:sz w:val="22"/>
          <w:szCs w:val="22"/>
        </w:rPr>
        <w:t xml:space="preserve">3. </w:t>
      </w:r>
      <w:r>
        <w:rPr>
          <w:rFonts w:ascii="Calibri" w:cs="Calibri" w:eastAsia="Calibri" w:hAnsi="Calibri"/>
          <w:color w:val="000000"/>
          <w:sz w:val="22"/>
          <w:szCs w:val="22"/>
        </w:rPr>
        <w:t xml:space="preserve">Remove tools and confirm work area clear</w:t>
      </w:r>
    </w:p>
    <w:p>
      <w:pPr>
        <w:spacing w:after="80" w:before="0"/>
        <w:ind w:left="360"/>
      </w:pPr>
      <w:r>
        <w:rPr>
          <w:rFonts w:ascii="Calibri" w:cs="Calibri" w:eastAsia="Calibri" w:hAnsi="Calibri"/>
          <w:b/>
          <w:bCs/>
          <w:color w:val="1F3864"/>
          <w:sz w:val="22"/>
          <w:szCs w:val="22"/>
        </w:rPr>
        <w:t xml:space="preserve">4. </w:t>
      </w:r>
      <w:r>
        <w:rPr>
          <w:rFonts w:ascii="Calibri" w:cs="Calibri" w:eastAsia="Calibri" w:hAnsi="Calibri"/>
          <w:color w:val="000000"/>
          <w:sz w:val="22"/>
          <w:szCs w:val="22"/>
        </w:rPr>
        <w:t xml:space="preserve">Remove personal lock and tag</w:t>
      </w:r>
    </w:p>
    <w:p>
      <w:pPr>
        <w:spacing w:after="80" w:before="0"/>
        <w:ind w:left="360"/>
      </w:pPr>
      <w:r>
        <w:rPr>
          <w:rFonts w:ascii="Calibri" w:cs="Calibri" w:eastAsia="Calibri" w:hAnsi="Calibri"/>
          <w:b/>
          <w:bCs/>
          <w:color w:val="1F3864"/>
          <w:sz w:val="22"/>
          <w:szCs w:val="22"/>
        </w:rPr>
        <w:t xml:space="preserve">5. </w:t>
      </w:r>
      <w:r>
        <w:rPr>
          <w:rFonts w:ascii="Calibri" w:cs="Calibri" w:eastAsia="Calibri" w:hAnsi="Calibri"/>
          <w:color w:val="000000"/>
          <w:sz w:val="22"/>
          <w:szCs w:val="22"/>
        </w:rPr>
        <w:t xml:space="preserve">Restore pneumatic supply</w:t>
      </w:r>
    </w:p>
    <w:p>
      <w:pPr>
        <w:spacing w:after="80" w:before="0"/>
        <w:ind w:left="360"/>
      </w:pPr>
      <w:r>
        <w:rPr>
          <w:rFonts w:ascii="Calibri" w:cs="Calibri" w:eastAsia="Calibri" w:hAnsi="Calibri"/>
          <w:b/>
          <w:bCs/>
          <w:color w:val="1F3864"/>
          <w:sz w:val="22"/>
          <w:szCs w:val="22"/>
        </w:rPr>
        <w:t xml:space="preserve">6. </w:t>
      </w:r>
      <w:r>
        <w:rPr>
          <w:rFonts w:ascii="Calibri" w:cs="Calibri" w:eastAsia="Calibri" w:hAnsi="Calibri"/>
          <w:color w:val="000000"/>
          <w:sz w:val="22"/>
          <w:szCs w:val="22"/>
        </w:rPr>
        <w:t xml:space="preserve">Restore electrical supply at on-board device</w:t>
      </w:r>
    </w:p>
    <w:p>
      <w:pPr>
        <w:spacing w:after="80" w:before="0"/>
        <w:ind w:left="360"/>
      </w:pPr>
      <w:r>
        <w:rPr>
          <w:rFonts w:ascii="Calibri" w:cs="Calibri" w:eastAsia="Calibri" w:hAnsi="Calibri"/>
          <w:b/>
          <w:bCs/>
          <w:color w:val="1F3864"/>
          <w:sz w:val="22"/>
          <w:szCs w:val="22"/>
        </w:rPr>
        <w:t xml:space="preserve">7. </w:t>
      </w:r>
      <w:r>
        <w:rPr>
          <w:rFonts w:ascii="Calibri" w:cs="Calibri" w:eastAsia="Calibri" w:hAnsi="Calibri"/>
          <w:color w:val="000000"/>
          <w:sz w:val="22"/>
          <w:szCs w:val="22"/>
        </w:rPr>
        <w:t xml:space="preserve">Confirm guards closed and interlocks engaged</w:t>
      </w:r>
    </w:p>
    <w:p>
      <w:pPr>
        <w:spacing w:after="80" w:before="0"/>
        <w:ind w:left="360"/>
      </w:pPr>
      <w:r>
        <w:rPr>
          <w:rFonts w:ascii="Calibri" w:cs="Calibri" w:eastAsia="Calibri" w:hAnsi="Calibri"/>
          <w:b/>
          <w:bCs/>
          <w:color w:val="1F3864"/>
          <w:sz w:val="22"/>
          <w:szCs w:val="22"/>
        </w:rPr>
        <w:t xml:space="preserve">8. </w:t>
      </w:r>
      <w:r>
        <w:rPr>
          <w:rFonts w:ascii="Calibri" w:cs="Calibri" w:eastAsia="Calibri" w:hAnsi="Calibri"/>
          <w:color w:val="000000"/>
          <w:sz w:val="22"/>
          <w:szCs w:val="22"/>
        </w:rPr>
        <w:t xml:space="preserve">End — machine ready for restart</w:t>
      </w:r>
    </w:p>
    <w:p>
      <w:r>
        <w:br w:type="page"/>
      </w:r>
    </w:p>
    <w:p>
      <w:pPr>
        <w:pStyle w:val="Heading1"/>
        <w:spacing w:after="120" w:before="360"/>
      </w:pPr>
      <w:r>
        <w:rPr>
          <w:rFonts w:ascii="Calibri" w:cs="Calibri" w:eastAsia="Calibri" w:hAnsi="Calibri"/>
          <w:b/>
          <w:bCs/>
          <w:color w:val="1F3864"/>
          <w:sz w:val="28"/>
          <w:szCs w:val="28"/>
        </w:rPr>
        <w:t xml:space="preserve">5. EMERGENCY STOP</w:t>
      </w:r>
    </w:p>
    <w:p>
      <w:pPr>
        <w:pStyle w:val="Heading2"/>
        <w:spacing w:after="80" w:before="240"/>
      </w:pPr>
      <w:r>
        <w:rPr>
          <w:rFonts w:ascii="Calibri" w:cs="Calibri" w:eastAsia="Calibri" w:hAnsi="Calibri"/>
          <w:b/>
          <w:bCs/>
          <w:color w:val="1F3864"/>
          <w:sz w:val="26"/>
          <w:szCs w:val="26"/>
        </w:rPr>
        <w:t xml:space="preserve">5.1 Purpose</w:t>
      </w:r>
    </w:p>
    <w:p>
      <w:pPr>
        <w:spacing w:after="120" w:before="0" w:line="276"/>
        <w:jc w:val="both"/>
      </w:pPr>
      <w:r>
        <w:rPr>
          <w:rFonts w:ascii="Calibri" w:cs="Calibri" w:eastAsia="Calibri" w:hAnsi="Calibri"/>
          <w:b w:val="false"/>
          <w:bCs w:val="false"/>
          <w:i w:val="false"/>
          <w:iCs w:val="false"/>
          <w:color w:val="000000"/>
          <w:sz w:val="22"/>
          <w:szCs w:val="22"/>
        </w:rPr>
        <w:t xml:space="preserve">This section describes the emergency stop function in accordance with ISO 13850.</w:t>
      </w:r>
    </w:p>
    <w:p>
      <w:pPr>
        <w:pStyle w:val="Heading2"/>
        <w:spacing w:after="80" w:before="240"/>
      </w:pPr>
      <w:r>
        <w:rPr>
          <w:rFonts w:ascii="Calibri" w:cs="Calibri" w:eastAsia="Calibri" w:hAnsi="Calibri"/>
          <w:b/>
          <w:bCs/>
          <w:color w:val="1F3864"/>
          <w:sz w:val="26"/>
          <w:szCs w:val="26"/>
        </w:rPr>
        <w:t xml:space="preserve">5.2 E-Stop Locations</w:t>
      </w:r>
    </w:p>
    <w:p>
      <w:pPr>
        <w:spacing w:after="120" w:before="0" w:line="276"/>
        <w:jc w:val="both"/>
      </w:pPr>
      <w:r>
        <w:rPr>
          <w:rFonts w:ascii="Calibri" w:cs="Calibri" w:eastAsia="Calibri" w:hAnsi="Calibri"/>
          <w:b w:val="false"/>
          <w:bCs w:val="false"/>
          <w:i w:val="false"/>
          <w:iCs w:val="false"/>
          <w:color w:val="000000"/>
          <w:sz w:val="22"/>
          <w:szCs w:val="22"/>
        </w:rPr>
        <w:t xml:space="preserve">E-Stop push buttons are fitted at the operator control desk and at the machine perimeter (identified as devices T004 and ESTOP in the source assessment). An additional on-board emergency-off device (T008) is provided for the electrical control panel.</w:t>
      </w:r>
    </w:p>
    <w:p>
      <w:pPr>
        <w:pStyle w:val="Heading2"/>
        <w:spacing w:after="80" w:before="240"/>
      </w:pPr>
      <w:r>
        <w:rPr>
          <w:rFonts w:ascii="Calibri" w:cs="Calibri" w:eastAsia="Calibri" w:hAnsi="Calibri"/>
          <w:b/>
          <w:bCs/>
          <w:color w:val="1F3864"/>
          <w:sz w:val="26"/>
          <w:szCs w:val="26"/>
        </w:rPr>
        <w:t xml:space="preserve">5.3 E-Stop Function</w:t>
      </w:r>
    </w:p>
    <w:p>
      <w:pPr>
        <w:spacing w:after="120" w:before="0" w:line="276"/>
        <w:jc w:val="both"/>
      </w:pPr>
      <w:r>
        <w:rPr>
          <w:rFonts w:ascii="Calibri" w:cs="Calibri" w:eastAsia="Calibri" w:hAnsi="Calibri"/>
          <w:b w:val="false"/>
          <w:bCs w:val="false"/>
          <w:i w:val="false"/>
          <w:iCs w:val="false"/>
          <w:color w:val="000000"/>
          <w:sz w:val="22"/>
          <w:szCs w:val="22"/>
        </w:rPr>
        <w:t xml:space="preserve">Activating any E-Stop push button immediately removes power to hazardous motion. The main drive requires several seconds to fully stop due to residual rotation — operators must not assume immediate stoppage.</w:t>
      </w:r>
    </w:p>
    <w:p>
      <w:pPr>
        <w:pStyle w:val="Heading2"/>
        <w:spacing w:after="80" w:before="240"/>
      </w:pPr>
      <w:r>
        <w:rPr>
          <w:rFonts w:ascii="Calibri" w:cs="Calibri" w:eastAsia="Calibri" w:hAnsi="Calibri"/>
          <w:b/>
          <w:bCs/>
          <w:color w:val="1F3864"/>
          <w:sz w:val="26"/>
          <w:szCs w:val="26"/>
        </w:rPr>
        <w:t xml:space="preserve">5.4 E-Stop Activation Procedure (Flowchart)</w:t>
      </w:r>
    </w:p>
    <w:p>
      <w:pPr>
        <w:spacing w:after="80" w:before="0"/>
        <w:ind w:left="360"/>
      </w:pPr>
      <w:r>
        <w:rPr>
          <w:rFonts w:ascii="Calibri" w:cs="Calibri" w:eastAsia="Calibri" w:hAnsi="Calibri"/>
          <w:b/>
          <w:bCs/>
          <w:color w:val="1F3864"/>
          <w:sz w:val="22"/>
          <w:szCs w:val="22"/>
        </w:rPr>
        <w:t xml:space="preserve">1. </w:t>
      </w:r>
      <w:r>
        <w:rPr>
          <w:rFonts w:ascii="Calibri" w:cs="Calibri" w:eastAsia="Calibri" w:hAnsi="Calibri"/>
          <w:color w:val="000000"/>
          <w:sz w:val="22"/>
          <w:szCs w:val="22"/>
        </w:rPr>
        <w:t xml:space="preserve">Start</w:t>
      </w:r>
    </w:p>
    <w:p>
      <w:pPr>
        <w:spacing w:after="80" w:before="0"/>
        <w:ind w:left="360"/>
      </w:pPr>
      <w:r>
        <w:rPr>
          <w:rFonts w:ascii="Calibri" w:cs="Calibri" w:eastAsia="Calibri" w:hAnsi="Calibri"/>
          <w:b/>
          <w:bCs/>
          <w:color w:val="1F3864"/>
          <w:sz w:val="22"/>
          <w:szCs w:val="22"/>
        </w:rPr>
        <w:t xml:space="preserve">2. </w:t>
      </w:r>
      <w:r>
        <w:rPr>
          <w:rFonts w:ascii="Calibri" w:cs="Calibri" w:eastAsia="Calibri" w:hAnsi="Calibri"/>
          <w:color w:val="000000"/>
          <w:sz w:val="22"/>
          <w:szCs w:val="22"/>
        </w:rPr>
        <w:t xml:space="preserve">Identify hazardous situation</w:t>
      </w:r>
    </w:p>
    <w:p>
      <w:pPr>
        <w:spacing w:after="80" w:before="0"/>
        <w:ind w:left="360"/>
      </w:pPr>
      <w:r>
        <w:rPr>
          <w:rFonts w:ascii="Calibri" w:cs="Calibri" w:eastAsia="Calibri" w:hAnsi="Calibri"/>
          <w:b/>
          <w:bCs/>
          <w:color w:val="1F3864"/>
          <w:sz w:val="22"/>
          <w:szCs w:val="22"/>
        </w:rPr>
        <w:t xml:space="preserve">3. </w:t>
      </w:r>
      <w:r>
        <w:rPr>
          <w:rFonts w:ascii="Calibri" w:cs="Calibri" w:eastAsia="Calibri" w:hAnsi="Calibri"/>
          <w:color w:val="000000"/>
          <w:sz w:val="22"/>
          <w:szCs w:val="22"/>
        </w:rPr>
        <w:t xml:space="preserve">Press nearest E-Stop push button</w:t>
      </w:r>
    </w:p>
    <w:p>
      <w:pPr>
        <w:spacing w:after="80" w:before="0"/>
        <w:ind w:left="360"/>
      </w:pPr>
      <w:r>
        <w:rPr>
          <w:rFonts w:ascii="Calibri" w:cs="Calibri" w:eastAsia="Calibri" w:hAnsi="Calibri"/>
          <w:b/>
          <w:bCs/>
          <w:color w:val="1F3864"/>
          <w:sz w:val="22"/>
          <w:szCs w:val="22"/>
        </w:rPr>
        <w:t xml:space="preserve">4. </w:t>
      </w:r>
      <w:r>
        <w:rPr>
          <w:rFonts w:ascii="Calibri" w:cs="Calibri" w:eastAsia="Calibri" w:hAnsi="Calibri"/>
          <w:color w:val="000000"/>
          <w:sz w:val="22"/>
          <w:szCs w:val="22"/>
        </w:rPr>
        <w:t xml:space="preserve">Confirm machine motion has stopped</w:t>
      </w:r>
    </w:p>
    <w:p>
      <w:pPr>
        <w:spacing w:after="80" w:before="0"/>
        <w:ind w:left="360"/>
      </w:pPr>
      <w:r>
        <w:rPr>
          <w:rFonts w:ascii="Calibri" w:cs="Calibri" w:eastAsia="Calibri" w:hAnsi="Calibri"/>
          <w:b/>
          <w:bCs/>
          <w:color w:val="1F3864"/>
          <w:sz w:val="22"/>
          <w:szCs w:val="22"/>
        </w:rPr>
        <w:t xml:space="preserve">5. </w:t>
      </w:r>
      <w:r>
        <w:rPr>
          <w:rFonts w:ascii="Calibri" w:cs="Calibri" w:eastAsia="Calibri" w:hAnsi="Calibri"/>
          <w:color w:val="000000"/>
          <w:sz w:val="22"/>
          <w:szCs w:val="22"/>
        </w:rPr>
        <w:t xml:space="preserve">Notify supervisor/maintenance</w:t>
      </w:r>
    </w:p>
    <w:p>
      <w:pPr>
        <w:spacing w:after="80" w:before="0"/>
        <w:ind w:left="360"/>
      </w:pPr>
      <w:r>
        <w:rPr>
          <w:rFonts w:ascii="Calibri" w:cs="Calibri" w:eastAsia="Calibri" w:hAnsi="Calibri"/>
          <w:b/>
          <w:bCs/>
          <w:color w:val="1F3864"/>
          <w:sz w:val="22"/>
          <w:szCs w:val="22"/>
        </w:rPr>
        <w:t xml:space="preserve">6. </w:t>
      </w:r>
      <w:r>
        <w:rPr>
          <w:rFonts w:ascii="Calibri" w:cs="Calibri" w:eastAsia="Calibri" w:hAnsi="Calibri"/>
          <w:color w:val="000000"/>
          <w:sz w:val="22"/>
          <w:szCs w:val="22"/>
        </w:rPr>
        <w:t xml:space="preserve">End — machine in stopped state</w:t>
      </w:r>
    </w:p>
    <w:p>
      <w:pPr>
        <w:pStyle w:val="Heading2"/>
        <w:spacing w:after="80" w:before="240"/>
      </w:pPr>
      <w:r>
        <w:rPr>
          <w:rFonts w:ascii="Calibri" w:cs="Calibri" w:eastAsia="Calibri" w:hAnsi="Calibri"/>
          <w:b/>
          <w:bCs/>
          <w:color w:val="1F3864"/>
          <w:sz w:val="26"/>
          <w:szCs w:val="26"/>
        </w:rPr>
        <w:t xml:space="preserve">5.5 E-Stop Reset Procedure (Flowchart)</w:t>
      </w:r>
    </w:p>
    <w:p>
      <w:pPr>
        <w:spacing w:after="80" w:before="0"/>
        <w:ind w:left="360"/>
      </w:pPr>
      <w:r>
        <w:rPr>
          <w:rFonts w:ascii="Calibri" w:cs="Calibri" w:eastAsia="Calibri" w:hAnsi="Calibri"/>
          <w:b/>
          <w:bCs/>
          <w:color w:val="1F3864"/>
          <w:sz w:val="22"/>
          <w:szCs w:val="22"/>
        </w:rPr>
        <w:t xml:space="preserve">1. </w:t>
      </w:r>
      <w:r>
        <w:rPr>
          <w:rFonts w:ascii="Calibri" w:cs="Calibri" w:eastAsia="Calibri" w:hAnsi="Calibri"/>
          <w:color w:val="000000"/>
          <w:sz w:val="22"/>
          <w:szCs w:val="22"/>
        </w:rPr>
        <w:t xml:space="preserve">Start</w:t>
      </w:r>
    </w:p>
    <w:p>
      <w:pPr>
        <w:spacing w:after="80" w:before="0"/>
        <w:ind w:left="360"/>
      </w:pPr>
      <w:r>
        <w:rPr>
          <w:rFonts w:ascii="Calibri" w:cs="Calibri" w:eastAsia="Calibri" w:hAnsi="Calibri"/>
          <w:b/>
          <w:bCs/>
          <w:color w:val="1F3864"/>
          <w:sz w:val="22"/>
          <w:szCs w:val="22"/>
        </w:rPr>
        <w:t xml:space="preserve">2. </w:t>
      </w:r>
      <w:r>
        <w:rPr>
          <w:rFonts w:ascii="Calibri" w:cs="Calibri" w:eastAsia="Calibri" w:hAnsi="Calibri"/>
          <w:color w:val="000000"/>
          <w:sz w:val="22"/>
          <w:szCs w:val="22"/>
        </w:rPr>
        <w:t xml:space="preserve">Confirm hazard cleared and area safe</w:t>
      </w:r>
    </w:p>
    <w:p>
      <w:pPr>
        <w:spacing w:after="80" w:before="0"/>
        <w:ind w:left="360"/>
      </w:pPr>
      <w:r>
        <w:rPr>
          <w:rFonts w:ascii="Calibri" w:cs="Calibri" w:eastAsia="Calibri" w:hAnsi="Calibri"/>
          <w:b/>
          <w:bCs/>
          <w:color w:val="1F3864"/>
          <w:sz w:val="22"/>
          <w:szCs w:val="22"/>
        </w:rPr>
        <w:t xml:space="preserve">3. </w:t>
      </w:r>
      <w:r>
        <w:rPr>
          <w:rFonts w:ascii="Calibri" w:cs="Calibri" w:eastAsia="Calibri" w:hAnsi="Calibri"/>
          <w:color w:val="000000"/>
          <w:sz w:val="22"/>
          <w:szCs w:val="22"/>
        </w:rPr>
        <w:t xml:space="preserve">Confirm all guards closed and interlocks engaged</w:t>
      </w:r>
    </w:p>
    <w:p>
      <w:pPr>
        <w:spacing w:after="80" w:before="0"/>
        <w:ind w:left="360"/>
      </w:pPr>
      <w:r>
        <w:rPr>
          <w:rFonts w:ascii="Calibri" w:cs="Calibri" w:eastAsia="Calibri" w:hAnsi="Calibri"/>
          <w:b/>
          <w:bCs/>
          <w:color w:val="1F3864"/>
          <w:sz w:val="22"/>
          <w:szCs w:val="22"/>
        </w:rPr>
        <w:t xml:space="preserve">4. </w:t>
      </w:r>
      <w:r>
        <w:rPr>
          <w:rFonts w:ascii="Calibri" w:cs="Calibri" w:eastAsia="Calibri" w:hAnsi="Calibri"/>
          <w:color w:val="000000"/>
          <w:sz w:val="22"/>
          <w:szCs w:val="22"/>
        </w:rPr>
        <w:t xml:space="preserve">Rotate/release E-Stop button</w:t>
      </w:r>
    </w:p>
    <w:p>
      <w:pPr>
        <w:spacing w:after="80" w:before="0"/>
        <w:ind w:left="360"/>
      </w:pPr>
      <w:r>
        <w:rPr>
          <w:rFonts w:ascii="Calibri" w:cs="Calibri" w:eastAsia="Calibri" w:hAnsi="Calibri"/>
          <w:b/>
          <w:bCs/>
          <w:color w:val="1F3864"/>
          <w:sz w:val="22"/>
          <w:szCs w:val="22"/>
        </w:rPr>
        <w:t xml:space="preserve">5. </w:t>
      </w:r>
      <w:r>
        <w:rPr>
          <w:rFonts w:ascii="Calibri" w:cs="Calibri" w:eastAsia="Calibri" w:hAnsi="Calibri"/>
          <w:color w:val="000000"/>
          <w:sz w:val="22"/>
          <w:szCs w:val="22"/>
        </w:rPr>
        <w:t xml:space="preserve">Press reset button (blue, indicator-lit)</w:t>
      </w:r>
    </w:p>
    <w:p>
      <w:pPr>
        <w:spacing w:after="80" w:before="0"/>
        <w:ind w:left="360"/>
      </w:pPr>
      <w:r>
        <w:rPr>
          <w:rFonts w:ascii="Calibri" w:cs="Calibri" w:eastAsia="Calibri" w:hAnsi="Calibri"/>
          <w:b/>
          <w:bCs/>
          <w:color w:val="1F3864"/>
          <w:sz w:val="22"/>
          <w:szCs w:val="22"/>
        </w:rPr>
        <w:t xml:space="preserve">6. </w:t>
      </w:r>
      <w:r>
        <w:rPr>
          <w:rFonts w:ascii="Calibri" w:cs="Calibri" w:eastAsia="Calibri" w:hAnsi="Calibri"/>
          <w:color w:val="000000"/>
          <w:sz w:val="22"/>
          <w:szCs w:val="22"/>
        </w:rPr>
        <w:t xml:space="preserve">End — machine ready for restart</w:t>
      </w:r>
    </w:p>
    <w:p>
      <w:r>
        <w:br w:type="page"/>
      </w:r>
    </w:p>
    <w:p>
      <w:pPr>
        <w:pStyle w:val="Heading1"/>
        <w:spacing w:after="120" w:before="360"/>
      </w:pPr>
      <w:r>
        <w:rPr>
          <w:rFonts w:ascii="Calibri" w:cs="Calibri" w:eastAsia="Calibri" w:hAnsi="Calibri"/>
          <w:b/>
          <w:bCs/>
          <w:color w:val="1F3864"/>
          <w:sz w:val="28"/>
          <w:szCs w:val="28"/>
        </w:rPr>
        <w:t xml:space="preserve">6. OPERATING INSTRUCTIONS</w:t>
      </w:r>
    </w:p>
    <w:p>
      <w:pPr>
        <w:pStyle w:val="Heading2"/>
        <w:spacing w:after="80" w:before="240"/>
      </w:pPr>
      <w:r>
        <w:rPr>
          <w:rFonts w:ascii="Calibri" w:cs="Calibri" w:eastAsia="Calibri" w:hAnsi="Calibri"/>
          <w:b/>
          <w:bCs/>
          <w:color w:val="1F3864"/>
          <w:sz w:val="26"/>
          <w:szCs w:val="26"/>
        </w:rPr>
        <w:t xml:space="preserve">6.1 Operating Modes</w:t>
      </w:r>
    </w:p>
    <w:p>
      <w:pPr>
        <w:spacing w:after="120" w:before="0" w:line="276"/>
        <w:jc w:val="both"/>
      </w:pPr>
      <w:r>
        <w:rPr>
          <w:rFonts w:ascii="Calibri" w:cs="Calibri" w:eastAsia="Calibri" w:hAnsi="Calibri"/>
          <w:b w:val="false"/>
          <w:bCs w:val="false"/>
          <w:i w:val="false"/>
          <w:iCs w:val="false"/>
          <w:color w:val="000000"/>
          <w:sz w:val="22"/>
          <w:szCs w:val="22"/>
        </w:rPr>
        <w:t xml:space="preserve">Manual and Automatic, selected via the MORPHEE software interface at the operator desk.</w:t>
      </w:r>
    </w:p>
    <w:p>
      <w:pPr>
        <w:pStyle w:val="Heading2"/>
        <w:spacing w:after="80" w:before="240"/>
      </w:pPr>
      <w:r>
        <w:rPr>
          <w:rFonts w:ascii="Calibri" w:cs="Calibri" w:eastAsia="Calibri" w:hAnsi="Calibri"/>
          <w:b/>
          <w:bCs/>
          <w:color w:val="1F3864"/>
          <w:sz w:val="26"/>
          <w:szCs w:val="26"/>
        </w:rPr>
        <w:t xml:space="preserve">6.2 Required PPE</w:t>
      </w:r>
    </w:p>
    <w:p>
      <w:pPr>
        <w:spacing w:after="120" w:before="0" w:line="276"/>
        <w:jc w:val="both"/>
      </w:pPr>
      <w:r>
        <w:rPr>
          <w:rFonts w:ascii="Calibri" w:cs="Calibri" w:eastAsia="Calibri" w:hAnsi="Calibri"/>
          <w:b w:val="false"/>
          <w:bCs w:val="false"/>
          <w:i w:val="false"/>
          <w:iCs w:val="false"/>
          <w:color w:val="000000"/>
          <w:sz w:val="22"/>
          <w:szCs w:val="22"/>
        </w:rPr>
        <w:t xml:space="preserve">General PPE as specified for noise and dust exposure near the machine area — refer to site PPE policy.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F3864" w:sz="4"/>
              <w:left w:val="single" w:color="AAAAAA" w:sz="16"/>
              <w:bottom w:val="single" w:color="1F3864" w:sz="4"/>
              <w:right w:val="single" w:color="1F3864" w:sz="4"/>
            </w:tcBorders>
            <w:shd w:fill="F7F7F7" w:val="clear"/>
            <w:tcMar>
              <w:top w:type="dxa" w:w="60"/>
              <w:left w:type="dxa" w:w="100"/>
              <w:bottom w:type="dxa" w:w="60"/>
              <w:right w:type="dxa" w:w="100"/>
            </w:tcMar>
          </w:tcPr>
          <w:p>
            <w:pPr>
              <w:spacing w:after="60" w:before="0"/>
            </w:pPr>
            <w:r>
              <w:rPr>
                <w:rFonts w:ascii="Calibri" w:cs="Calibri" w:eastAsia="Calibri" w:hAnsi="Calibri"/>
                <w:b/>
                <w:bCs/>
                <w:color w:val="000000"/>
                <w:sz w:val="20"/>
                <w:szCs w:val="20"/>
              </w:rPr>
              <w:t xml:space="preserve">[PLACEHOLDER — specific PPE item list (e.g., hearing protection class, glove type) not itemised in source data; customer to confirm.]</w:t>
            </w:r>
          </w:p>
        </w:tc>
      </w:tr>
    </w:tbl>
    <w:p>
      <w:pPr>
        <w:spacing w:after="0" w:before="0"/>
      </w:pPr>
    </w:p>
    <w:p>
      <w:pPr>
        <w:pStyle w:val="Heading2"/>
        <w:spacing w:after="80" w:before="240"/>
      </w:pPr>
      <w:r>
        <w:rPr>
          <w:rFonts w:ascii="Calibri" w:cs="Calibri" w:eastAsia="Calibri" w:hAnsi="Calibri"/>
          <w:b/>
          <w:bCs/>
          <w:color w:val="1F3864"/>
          <w:sz w:val="26"/>
          <w:szCs w:val="26"/>
        </w:rPr>
        <w:t xml:space="preserve">6.3 Pre-Shift Checks</w:t>
      </w:r>
    </w:p>
    <w:p>
      <w:pPr>
        <w:spacing w:after="80" w:before="0"/>
        <w:ind w:left="360" w:hanging="180"/>
      </w:pPr>
      <w:r>
        <w:rPr>
          <w:rFonts w:ascii="Calibri" w:cs="Calibri" w:eastAsia="Calibri" w:hAnsi="Calibri"/>
          <w:color w:val="000000"/>
          <w:sz w:val="22"/>
          <w:szCs w:val="22"/>
        </w:rPr>
        <w:t xml:space="preserve">•  Visually inspect guards (G001–G003) for damage or missing fasteners</w:t>
      </w:r>
    </w:p>
    <w:p>
      <w:pPr>
        <w:spacing w:after="80" w:before="0"/>
        <w:ind w:left="360" w:hanging="180"/>
      </w:pPr>
      <w:r>
        <w:rPr>
          <w:rFonts w:ascii="Calibri" w:cs="Calibri" w:eastAsia="Calibri" w:hAnsi="Calibri"/>
          <w:color w:val="000000"/>
          <w:sz w:val="22"/>
          <w:szCs w:val="22"/>
        </w:rPr>
        <w:t xml:space="preserve">•  Confirm E-Stop buttons are unobstructed and functional</w:t>
      </w:r>
    </w:p>
    <w:p>
      <w:pPr>
        <w:spacing w:after="80" w:before="0"/>
        <w:ind w:left="360" w:hanging="180"/>
      </w:pPr>
      <w:r>
        <w:rPr>
          <w:rFonts w:ascii="Calibri" w:cs="Calibri" w:eastAsia="Calibri" w:hAnsi="Calibri"/>
          <w:color w:val="000000"/>
          <w:sz w:val="22"/>
          <w:szCs w:val="22"/>
        </w:rPr>
        <w:t xml:space="preserve">•  Confirm dust collection/exhaust system is operating</w:t>
      </w:r>
    </w:p>
    <w:p>
      <w:pPr>
        <w:spacing w:after="80" w:before="0"/>
        <w:ind w:left="360" w:hanging="180"/>
      </w:pPr>
      <w:r>
        <w:rPr>
          <w:rFonts w:ascii="Calibri" w:cs="Calibri" w:eastAsia="Calibri" w:hAnsi="Calibri"/>
          <w:color w:val="000000"/>
          <w:sz w:val="22"/>
          <w:szCs w:val="22"/>
        </w:rPr>
        <w:t xml:space="preserve">•  Confirm air pressure gauge reads within 4–6 bar</w:t>
      </w:r>
    </w:p>
    <w:p>
      <w:pPr>
        <w:pStyle w:val="Heading2"/>
        <w:spacing w:after="80" w:before="240"/>
      </w:pPr>
      <w:r>
        <w:rPr>
          <w:rFonts w:ascii="Calibri" w:cs="Calibri" w:eastAsia="Calibri" w:hAnsi="Calibri"/>
          <w:b/>
          <w:bCs/>
          <w:color w:val="1F3864"/>
          <w:sz w:val="26"/>
          <w:szCs w:val="26"/>
        </w:rPr>
        <w:t xml:space="preserve">6.4 Pre-Start Checks (Flowchart)</w:t>
      </w:r>
    </w:p>
    <w:p>
      <w:pPr>
        <w:spacing w:after="80" w:before="0"/>
        <w:ind w:left="360"/>
      </w:pPr>
      <w:r>
        <w:rPr>
          <w:rFonts w:ascii="Calibri" w:cs="Calibri" w:eastAsia="Calibri" w:hAnsi="Calibri"/>
          <w:b/>
          <w:bCs/>
          <w:color w:val="1F3864"/>
          <w:sz w:val="22"/>
          <w:szCs w:val="22"/>
        </w:rPr>
        <w:t xml:space="preserve">1. </w:t>
      </w:r>
      <w:r>
        <w:rPr>
          <w:rFonts w:ascii="Calibri" w:cs="Calibri" w:eastAsia="Calibri" w:hAnsi="Calibri"/>
          <w:color w:val="000000"/>
          <w:sz w:val="22"/>
          <w:szCs w:val="22"/>
        </w:rPr>
        <w:t xml:space="preserve">Start</w:t>
      </w:r>
    </w:p>
    <w:p>
      <w:pPr>
        <w:spacing w:after="80" w:before="0"/>
        <w:ind w:left="360"/>
      </w:pPr>
      <w:r>
        <w:rPr>
          <w:rFonts w:ascii="Calibri" w:cs="Calibri" w:eastAsia="Calibri" w:hAnsi="Calibri"/>
          <w:b/>
          <w:bCs/>
          <w:color w:val="1F3864"/>
          <w:sz w:val="22"/>
          <w:szCs w:val="22"/>
        </w:rPr>
        <w:t xml:space="preserve">2. </w:t>
      </w:r>
      <w:r>
        <w:rPr>
          <w:rFonts w:ascii="Calibri" w:cs="Calibri" w:eastAsia="Calibri" w:hAnsi="Calibri"/>
          <w:color w:val="000000"/>
          <w:sz w:val="22"/>
          <w:szCs w:val="22"/>
        </w:rPr>
        <w:t xml:space="preserve">Inspect guards and interlocks</w:t>
      </w:r>
    </w:p>
    <w:p>
      <w:pPr>
        <w:spacing w:after="80" w:before="0"/>
        <w:ind w:left="360"/>
      </w:pPr>
      <w:r>
        <w:rPr>
          <w:rFonts w:ascii="Calibri" w:cs="Calibri" w:eastAsia="Calibri" w:hAnsi="Calibri"/>
          <w:b/>
          <w:bCs/>
          <w:color w:val="1F3864"/>
          <w:sz w:val="22"/>
          <w:szCs w:val="22"/>
        </w:rPr>
        <w:t xml:space="preserve">3. </w:t>
      </w:r>
      <w:r>
        <w:rPr>
          <w:rFonts w:ascii="Calibri" w:cs="Calibri" w:eastAsia="Calibri" w:hAnsi="Calibri"/>
          <w:color w:val="000000"/>
          <w:sz w:val="22"/>
          <w:szCs w:val="22"/>
        </w:rPr>
        <w:t xml:space="preserve">Confirm E-Stop accessible and reset</w:t>
      </w:r>
    </w:p>
    <w:p>
      <w:pPr>
        <w:spacing w:after="80" w:before="0"/>
        <w:ind w:left="360"/>
      </w:pPr>
      <w:r>
        <w:rPr>
          <w:rFonts w:ascii="Calibri" w:cs="Calibri" w:eastAsia="Calibri" w:hAnsi="Calibri"/>
          <w:b/>
          <w:bCs/>
          <w:color w:val="1F3864"/>
          <w:sz w:val="22"/>
          <w:szCs w:val="22"/>
        </w:rPr>
        <w:t xml:space="preserve">4. </w:t>
      </w:r>
      <w:r>
        <w:rPr>
          <w:rFonts w:ascii="Calibri" w:cs="Calibri" w:eastAsia="Calibri" w:hAnsi="Calibri"/>
          <w:color w:val="000000"/>
          <w:sz w:val="22"/>
          <w:szCs w:val="22"/>
        </w:rPr>
        <w:t xml:space="preserve">Confirm air pressure 4–6 bar</w:t>
      </w:r>
    </w:p>
    <w:p>
      <w:pPr>
        <w:spacing w:after="80" w:before="0"/>
        <w:ind w:left="360"/>
      </w:pPr>
      <w:r>
        <w:rPr>
          <w:rFonts w:ascii="Calibri" w:cs="Calibri" w:eastAsia="Calibri" w:hAnsi="Calibri"/>
          <w:b/>
          <w:bCs/>
          <w:color w:val="1F3864"/>
          <w:sz w:val="22"/>
          <w:szCs w:val="22"/>
        </w:rPr>
        <w:t xml:space="preserve">5. </w:t>
      </w:r>
      <w:r>
        <w:rPr>
          <w:rFonts w:ascii="Calibri" w:cs="Calibri" w:eastAsia="Calibri" w:hAnsi="Calibri"/>
          <w:color w:val="000000"/>
          <w:sz w:val="22"/>
          <w:szCs w:val="22"/>
        </w:rPr>
        <w:t xml:space="preserve">Confirm work area clear of unauthorised persons</w:t>
      </w:r>
    </w:p>
    <w:p>
      <w:pPr>
        <w:spacing w:after="80" w:before="0"/>
        <w:ind w:left="360"/>
      </w:pPr>
      <w:r>
        <w:rPr>
          <w:rFonts w:ascii="Calibri" w:cs="Calibri" w:eastAsia="Calibri" w:hAnsi="Calibri"/>
          <w:b/>
          <w:bCs/>
          <w:color w:val="1F3864"/>
          <w:sz w:val="22"/>
          <w:szCs w:val="22"/>
        </w:rPr>
        <w:t xml:space="preserve">6. </w:t>
      </w:r>
      <w:r>
        <w:rPr>
          <w:rFonts w:ascii="Calibri" w:cs="Calibri" w:eastAsia="Calibri" w:hAnsi="Calibri"/>
          <w:color w:val="000000"/>
          <w:sz w:val="22"/>
          <w:szCs w:val="22"/>
        </w:rPr>
        <w:t xml:space="preserve">Confirm PPE worn</w:t>
      </w:r>
    </w:p>
    <w:p>
      <w:pPr>
        <w:spacing w:after="80" w:before="0"/>
        <w:ind w:left="360"/>
      </w:pPr>
      <w:r>
        <w:rPr>
          <w:rFonts w:ascii="Calibri" w:cs="Calibri" w:eastAsia="Calibri" w:hAnsi="Calibri"/>
          <w:b/>
          <w:bCs/>
          <w:color w:val="1F3864"/>
          <w:sz w:val="22"/>
          <w:szCs w:val="22"/>
        </w:rPr>
        <w:t xml:space="preserve">7. </w:t>
      </w:r>
      <w:r>
        <w:rPr>
          <w:rFonts w:ascii="Calibri" w:cs="Calibri" w:eastAsia="Calibri" w:hAnsi="Calibri"/>
          <w:color w:val="000000"/>
          <w:sz w:val="22"/>
          <w:szCs w:val="22"/>
        </w:rPr>
        <w:t xml:space="preserve">End — ready for startup</w:t>
      </w:r>
    </w:p>
    <w:p>
      <w:pPr>
        <w:pStyle w:val="Heading2"/>
        <w:spacing w:after="80" w:before="240"/>
      </w:pPr>
      <w:r>
        <w:rPr>
          <w:rFonts w:ascii="Calibri" w:cs="Calibri" w:eastAsia="Calibri" w:hAnsi="Calibri"/>
          <w:b/>
          <w:bCs/>
          <w:color w:val="1F3864"/>
          <w:sz w:val="26"/>
          <w:szCs w:val="26"/>
        </w:rPr>
        <w:t xml:space="preserve">6.5 Startup Sequence (Flowchart)</w:t>
      </w:r>
    </w:p>
    <w:p>
      <w:pPr>
        <w:spacing w:after="80" w:before="0"/>
        <w:ind w:left="360"/>
      </w:pPr>
      <w:r>
        <w:rPr>
          <w:rFonts w:ascii="Calibri" w:cs="Calibri" w:eastAsia="Calibri" w:hAnsi="Calibri"/>
          <w:b/>
          <w:bCs/>
          <w:color w:val="1F3864"/>
          <w:sz w:val="22"/>
          <w:szCs w:val="22"/>
        </w:rPr>
        <w:t xml:space="preserve">1. </w:t>
      </w:r>
      <w:r>
        <w:rPr>
          <w:rFonts w:ascii="Calibri" w:cs="Calibri" w:eastAsia="Calibri" w:hAnsi="Calibri"/>
          <w:color w:val="000000"/>
          <w:sz w:val="22"/>
          <w:szCs w:val="22"/>
        </w:rPr>
        <w:t xml:space="preserve">Start</w:t>
      </w:r>
    </w:p>
    <w:p>
      <w:pPr>
        <w:spacing w:after="80" w:before="0"/>
        <w:ind w:left="360"/>
      </w:pPr>
      <w:r>
        <w:rPr>
          <w:rFonts w:ascii="Calibri" w:cs="Calibri" w:eastAsia="Calibri" w:hAnsi="Calibri"/>
          <w:b/>
          <w:bCs/>
          <w:color w:val="1F3864"/>
          <w:sz w:val="22"/>
          <w:szCs w:val="22"/>
        </w:rPr>
        <w:t xml:space="preserve">2. </w:t>
      </w:r>
      <w:r>
        <w:rPr>
          <w:rFonts w:ascii="Calibri" w:cs="Calibri" w:eastAsia="Calibri" w:hAnsi="Calibri"/>
          <w:color w:val="000000"/>
          <w:sz w:val="22"/>
          <w:szCs w:val="22"/>
        </w:rPr>
        <w:t xml:space="preserve">Power on control panel</w:t>
      </w:r>
    </w:p>
    <w:p>
      <w:pPr>
        <w:spacing w:after="80" w:before="0"/>
        <w:ind w:left="360"/>
      </w:pPr>
      <w:r>
        <w:rPr>
          <w:rFonts w:ascii="Calibri" w:cs="Calibri" w:eastAsia="Calibri" w:hAnsi="Calibri"/>
          <w:b/>
          <w:bCs/>
          <w:color w:val="1F3864"/>
          <w:sz w:val="22"/>
          <w:szCs w:val="22"/>
        </w:rPr>
        <w:t xml:space="preserve">3. </w:t>
      </w:r>
      <w:r>
        <w:rPr>
          <w:rFonts w:ascii="Calibri" w:cs="Calibri" w:eastAsia="Calibri" w:hAnsi="Calibri"/>
          <w:color w:val="000000"/>
          <w:sz w:val="22"/>
          <w:szCs w:val="22"/>
        </w:rPr>
        <w:t xml:space="preserve">Launch MORPHEE software</w:t>
      </w:r>
    </w:p>
    <w:p>
      <w:pPr>
        <w:spacing w:after="80" w:before="0"/>
        <w:ind w:left="360"/>
      </w:pPr>
      <w:r>
        <w:rPr>
          <w:rFonts w:ascii="Calibri" w:cs="Calibri" w:eastAsia="Calibri" w:hAnsi="Calibri"/>
          <w:b/>
          <w:bCs/>
          <w:color w:val="1F3864"/>
          <w:sz w:val="22"/>
          <w:szCs w:val="22"/>
        </w:rPr>
        <w:t xml:space="preserve">4. </w:t>
      </w:r>
      <w:r>
        <w:rPr>
          <w:rFonts w:ascii="Calibri" w:cs="Calibri" w:eastAsia="Calibri" w:hAnsi="Calibri"/>
          <w:color w:val="000000"/>
          <w:sz w:val="22"/>
          <w:szCs w:val="22"/>
        </w:rPr>
        <w:t xml:space="preserve">Select operating mode (Manual/Automatic)</w:t>
      </w:r>
    </w:p>
    <w:p>
      <w:pPr>
        <w:spacing w:after="80" w:before="0"/>
        <w:ind w:left="360"/>
      </w:pPr>
      <w:r>
        <w:rPr>
          <w:rFonts w:ascii="Calibri" w:cs="Calibri" w:eastAsia="Calibri" w:hAnsi="Calibri"/>
          <w:b/>
          <w:bCs/>
          <w:color w:val="1F3864"/>
          <w:sz w:val="22"/>
          <w:szCs w:val="22"/>
        </w:rPr>
        <w:t xml:space="preserve">5. </w:t>
      </w:r>
      <w:r>
        <w:rPr>
          <w:rFonts w:ascii="Calibri" w:cs="Calibri" w:eastAsia="Calibri" w:hAnsi="Calibri"/>
          <w:color w:val="000000"/>
          <w:sz w:val="22"/>
          <w:szCs w:val="22"/>
        </w:rPr>
        <w:t xml:space="preserve">Load clutch assembly per Section 2.6</w:t>
      </w:r>
    </w:p>
    <w:p>
      <w:pPr>
        <w:spacing w:after="80" w:before="0"/>
        <w:ind w:left="360"/>
      </w:pPr>
      <w:r>
        <w:rPr>
          <w:rFonts w:ascii="Calibri" w:cs="Calibri" w:eastAsia="Calibri" w:hAnsi="Calibri"/>
          <w:b/>
          <w:bCs/>
          <w:color w:val="1F3864"/>
          <w:sz w:val="22"/>
          <w:szCs w:val="22"/>
        </w:rPr>
        <w:t xml:space="preserve">6. </w:t>
      </w:r>
      <w:r>
        <w:rPr>
          <w:rFonts w:ascii="Calibri" w:cs="Calibri" w:eastAsia="Calibri" w:hAnsi="Calibri"/>
          <w:color w:val="000000"/>
          <w:sz w:val="22"/>
          <w:szCs w:val="22"/>
        </w:rPr>
        <w:t xml:space="preserve">Set displacement parameter (450–500 DaN)</w:t>
      </w:r>
    </w:p>
    <w:p>
      <w:pPr>
        <w:spacing w:after="80" w:before="0"/>
        <w:ind w:left="360"/>
      </w:pPr>
      <w:r>
        <w:rPr>
          <w:rFonts w:ascii="Calibri" w:cs="Calibri" w:eastAsia="Calibri" w:hAnsi="Calibri"/>
          <w:b/>
          <w:bCs/>
          <w:color w:val="1F3864"/>
          <w:sz w:val="22"/>
          <w:szCs w:val="22"/>
        </w:rPr>
        <w:t xml:space="preserve">7. </w:t>
      </w:r>
      <w:r>
        <w:rPr>
          <w:rFonts w:ascii="Calibri" w:cs="Calibri" w:eastAsia="Calibri" w:hAnsi="Calibri"/>
          <w:color w:val="000000"/>
          <w:sz w:val="22"/>
          <w:szCs w:val="22"/>
        </w:rPr>
        <w:t xml:space="preserve">Close and confirm all guard doors</w:t>
      </w:r>
    </w:p>
    <w:p>
      <w:pPr>
        <w:spacing w:after="80" w:before="0"/>
        <w:ind w:left="360"/>
      </w:pPr>
      <w:r>
        <w:rPr>
          <w:rFonts w:ascii="Calibri" w:cs="Calibri" w:eastAsia="Calibri" w:hAnsi="Calibri"/>
          <w:b/>
          <w:bCs/>
          <w:color w:val="1F3864"/>
          <w:sz w:val="22"/>
          <w:szCs w:val="22"/>
        </w:rPr>
        <w:t xml:space="preserve">8. </w:t>
      </w:r>
      <w:r>
        <w:rPr>
          <w:rFonts w:ascii="Calibri" w:cs="Calibri" w:eastAsia="Calibri" w:hAnsi="Calibri"/>
          <w:color w:val="000000"/>
          <w:sz w:val="22"/>
          <w:szCs w:val="22"/>
        </w:rPr>
        <w:t xml:space="preserve">End — begin test cycle</w:t>
      </w:r>
    </w:p>
    <w:p>
      <w:pPr>
        <w:pStyle w:val="Heading2"/>
        <w:spacing w:after="80" w:before="240"/>
      </w:pPr>
      <w:r>
        <w:rPr>
          <w:rFonts w:ascii="Calibri" w:cs="Calibri" w:eastAsia="Calibri" w:hAnsi="Calibri"/>
          <w:b/>
          <w:bCs/>
          <w:color w:val="1F3864"/>
          <w:sz w:val="26"/>
          <w:szCs w:val="26"/>
        </w:rPr>
        <w:t xml:space="preserve">6.6 Test Program Creation &amp; Startup Test</w:t>
      </w:r>
    </w:p>
    <w:p>
      <w:pPr>
        <w:spacing w:after="120" w:before="0" w:line="276"/>
        <w:jc w:val="both"/>
      </w:pPr>
      <w:r>
        <w:rPr>
          <w:rFonts w:ascii="Calibri" w:cs="Calibri" w:eastAsia="Calibri" w:hAnsi="Calibri"/>
          <w:b w:val="false"/>
          <w:bCs w:val="false"/>
          <w:i w:val="false"/>
          <w:iCs w:val="false"/>
          <w:color w:val="000000"/>
          <w:sz w:val="22"/>
          <w:szCs w:val="22"/>
        </w:rPr>
        <w:t xml:space="preserve">Setting, teaching/programming, and process changeover occur either every 24 hours (for frequent tests) or every 15 days (for less frequent tests), performed by Operator 2. Total setup time exceeds one hour. During this activity, Operator 2 may need to open a door in manual mode to activate the stroke lever holding test parts — the source assessment identifies this as a specific crush-injury risk point requiring strict adherence to hold-to-run control procedures.</w:t>
      </w:r>
    </w:p>
    <w:p>
      <w:pPr>
        <w:pStyle w:val="Heading2"/>
        <w:spacing w:after="80" w:before="240"/>
      </w:pPr>
      <w:r>
        <w:rPr>
          <w:rFonts w:ascii="Calibri" w:cs="Calibri" w:eastAsia="Calibri" w:hAnsi="Calibri"/>
          <w:b/>
          <w:bCs/>
          <w:color w:val="1F3864"/>
          <w:sz w:val="26"/>
          <w:szCs w:val="26"/>
        </w:rPr>
        <w:t xml:space="preserve">6.7 Normal Operating Cycle (Flowchart)</w:t>
      </w:r>
    </w:p>
    <w:p>
      <w:pPr>
        <w:spacing w:after="80" w:before="0"/>
        <w:ind w:left="360"/>
      </w:pPr>
      <w:r>
        <w:rPr>
          <w:rFonts w:ascii="Calibri" w:cs="Calibri" w:eastAsia="Calibri" w:hAnsi="Calibri"/>
          <w:b/>
          <w:bCs/>
          <w:color w:val="1F3864"/>
          <w:sz w:val="22"/>
          <w:szCs w:val="22"/>
        </w:rPr>
        <w:t xml:space="preserve">1. </w:t>
      </w:r>
      <w:r>
        <w:rPr>
          <w:rFonts w:ascii="Calibri" w:cs="Calibri" w:eastAsia="Calibri" w:hAnsi="Calibri"/>
          <w:color w:val="000000"/>
          <w:sz w:val="22"/>
          <w:szCs w:val="22"/>
        </w:rPr>
        <w:t xml:space="preserve">Start</w:t>
      </w:r>
    </w:p>
    <w:p>
      <w:pPr>
        <w:spacing w:after="80" w:before="0"/>
        <w:ind w:left="360"/>
      </w:pPr>
      <w:r>
        <w:rPr>
          <w:rFonts w:ascii="Calibri" w:cs="Calibri" w:eastAsia="Calibri" w:hAnsi="Calibri"/>
          <w:b/>
          <w:bCs/>
          <w:color w:val="1F3864"/>
          <w:sz w:val="22"/>
          <w:szCs w:val="22"/>
        </w:rPr>
        <w:t xml:space="preserve">2. </w:t>
      </w:r>
      <w:r>
        <w:rPr>
          <w:rFonts w:ascii="Calibri" w:cs="Calibri" w:eastAsia="Calibri" w:hAnsi="Calibri"/>
          <w:color w:val="000000"/>
          <w:sz w:val="22"/>
          <w:szCs w:val="22"/>
        </w:rPr>
        <w:t xml:space="preserve">Automated engage/disengage cycles begin</w:t>
      </w:r>
    </w:p>
    <w:p>
      <w:pPr>
        <w:spacing w:after="80" w:before="0"/>
        <w:ind w:left="360"/>
      </w:pPr>
      <w:r>
        <w:rPr>
          <w:rFonts w:ascii="Calibri" w:cs="Calibri" w:eastAsia="Calibri" w:hAnsi="Calibri"/>
          <w:b/>
          <w:bCs/>
          <w:color w:val="1F3864"/>
          <w:sz w:val="22"/>
          <w:szCs w:val="22"/>
        </w:rPr>
        <w:t xml:space="preserve">3. </w:t>
      </w:r>
      <w:r>
        <w:rPr>
          <w:rFonts w:ascii="Calibri" w:cs="Calibri" w:eastAsia="Calibri" w:hAnsi="Calibri"/>
          <w:color w:val="000000"/>
          <w:sz w:val="22"/>
          <w:szCs w:val="22"/>
        </w:rPr>
        <w:t xml:space="preserve">System records torque, temperature, RPM</w:t>
      </w:r>
    </w:p>
    <w:p>
      <w:pPr>
        <w:spacing w:after="80" w:before="0"/>
        <w:ind w:left="360"/>
      </w:pPr>
      <w:r>
        <w:rPr>
          <w:rFonts w:ascii="Calibri" w:cs="Calibri" w:eastAsia="Calibri" w:hAnsi="Calibri"/>
          <w:b/>
          <w:bCs/>
          <w:color w:val="1F3864"/>
          <w:sz w:val="22"/>
          <w:szCs w:val="22"/>
        </w:rPr>
        <w:t xml:space="preserve">4. </w:t>
      </w:r>
      <w:r>
        <w:rPr>
          <w:rFonts w:ascii="Calibri" w:cs="Calibri" w:eastAsia="Calibri" w:hAnsi="Calibri"/>
          <w:color w:val="000000"/>
          <w:sz w:val="22"/>
          <w:szCs w:val="22"/>
        </w:rPr>
        <w:t xml:space="preserve">At 6,000 cycles: pause for friction disc inspection</w:t>
      </w:r>
    </w:p>
    <w:p>
      <w:pPr>
        <w:spacing w:after="80" w:before="0"/>
        <w:ind w:left="360"/>
      </w:pPr>
      <w:r>
        <w:rPr>
          <w:rFonts w:ascii="Calibri" w:cs="Calibri" w:eastAsia="Calibri" w:hAnsi="Calibri"/>
          <w:b/>
          <w:bCs/>
          <w:color w:val="1F3864"/>
          <w:sz w:val="22"/>
          <w:szCs w:val="22"/>
        </w:rPr>
        <w:t xml:space="preserve">5. </w:t>
      </w:r>
      <w:r>
        <w:rPr>
          <w:rFonts w:ascii="Calibri" w:cs="Calibri" w:eastAsia="Calibri" w:hAnsi="Calibri"/>
          <w:color w:val="000000"/>
          <w:sz w:val="22"/>
          <w:szCs w:val="22"/>
        </w:rPr>
        <w:t xml:space="preserve">Reassemble and resume if disc acceptable</w:t>
      </w:r>
    </w:p>
    <w:p>
      <w:pPr>
        <w:spacing w:after="80" w:before="0"/>
        <w:ind w:left="360"/>
      </w:pPr>
      <w:r>
        <w:rPr>
          <w:rFonts w:ascii="Calibri" w:cs="Calibri" w:eastAsia="Calibri" w:hAnsi="Calibri"/>
          <w:b/>
          <w:bCs/>
          <w:color w:val="1F3864"/>
          <w:sz w:val="22"/>
          <w:szCs w:val="22"/>
        </w:rPr>
        <w:t xml:space="preserve">6. </w:t>
      </w:r>
      <w:r>
        <w:rPr>
          <w:rFonts w:ascii="Calibri" w:cs="Calibri" w:eastAsia="Calibri" w:hAnsi="Calibri"/>
          <w:color w:val="000000"/>
          <w:sz w:val="22"/>
          <w:szCs w:val="22"/>
        </w:rPr>
        <w:t xml:space="preserve">Continue cycles to test completion</w:t>
      </w:r>
    </w:p>
    <w:p>
      <w:pPr>
        <w:spacing w:after="80" w:before="0"/>
        <w:ind w:left="360"/>
      </w:pPr>
      <w:r>
        <w:rPr>
          <w:rFonts w:ascii="Calibri" w:cs="Calibri" w:eastAsia="Calibri" w:hAnsi="Calibri"/>
          <w:b/>
          <w:bCs/>
          <w:color w:val="1F3864"/>
          <w:sz w:val="22"/>
          <w:szCs w:val="22"/>
        </w:rPr>
        <w:t xml:space="preserve">7. </w:t>
      </w:r>
      <w:r>
        <w:rPr>
          <w:rFonts w:ascii="Calibri" w:cs="Calibri" w:eastAsia="Calibri" w:hAnsi="Calibri"/>
          <w:color w:val="000000"/>
          <w:sz w:val="22"/>
          <w:szCs w:val="22"/>
        </w:rPr>
        <w:t xml:space="preserve">Disassemble clutch and measure parts</w:t>
      </w:r>
    </w:p>
    <w:p>
      <w:pPr>
        <w:spacing w:after="80" w:before="0"/>
        <w:ind w:left="360"/>
      </w:pPr>
      <w:r>
        <w:rPr>
          <w:rFonts w:ascii="Calibri" w:cs="Calibri" w:eastAsia="Calibri" w:hAnsi="Calibri"/>
          <w:b/>
          <w:bCs/>
          <w:color w:val="1F3864"/>
          <w:sz w:val="22"/>
          <w:szCs w:val="22"/>
        </w:rPr>
        <w:t xml:space="preserve">8. </w:t>
      </w:r>
      <w:r>
        <w:rPr>
          <w:rFonts w:ascii="Calibri" w:cs="Calibri" w:eastAsia="Calibri" w:hAnsi="Calibri"/>
          <w:color w:val="000000"/>
          <w:sz w:val="22"/>
          <w:szCs w:val="22"/>
        </w:rPr>
        <w:t xml:space="preserve">Hand scrapped components to EHS</w:t>
      </w:r>
    </w:p>
    <w:p>
      <w:pPr>
        <w:spacing w:after="80" w:before="0"/>
        <w:ind w:left="360"/>
      </w:pPr>
      <w:r>
        <w:rPr>
          <w:rFonts w:ascii="Calibri" w:cs="Calibri" w:eastAsia="Calibri" w:hAnsi="Calibri"/>
          <w:b/>
          <w:bCs/>
          <w:color w:val="1F3864"/>
          <w:sz w:val="22"/>
          <w:szCs w:val="22"/>
        </w:rPr>
        <w:t xml:space="preserve">9. </w:t>
      </w:r>
      <w:r>
        <w:rPr>
          <w:rFonts w:ascii="Calibri" w:cs="Calibri" w:eastAsia="Calibri" w:hAnsi="Calibri"/>
          <w:color w:val="000000"/>
          <w:sz w:val="22"/>
          <w:szCs w:val="22"/>
        </w:rPr>
        <w:t xml:space="preserve">End — test complete</w:t>
      </w:r>
    </w:p>
    <w:p>
      <w:pPr>
        <w:pStyle w:val="Heading2"/>
        <w:spacing w:after="80" w:before="240"/>
      </w:pPr>
      <w:r>
        <w:rPr>
          <w:rFonts w:ascii="Calibri" w:cs="Calibri" w:eastAsia="Calibri" w:hAnsi="Calibri"/>
          <w:b/>
          <w:bCs/>
          <w:color w:val="1F3864"/>
          <w:sz w:val="26"/>
          <w:szCs w:val="26"/>
        </w:rPr>
        <w:t xml:space="preserve">6.8 Shutdown Sequence (Flowchart)</w:t>
      </w:r>
    </w:p>
    <w:p>
      <w:pPr>
        <w:spacing w:after="80" w:before="0"/>
        <w:ind w:left="360"/>
      </w:pPr>
      <w:r>
        <w:rPr>
          <w:rFonts w:ascii="Calibri" w:cs="Calibri" w:eastAsia="Calibri" w:hAnsi="Calibri"/>
          <w:b/>
          <w:bCs/>
          <w:color w:val="1F3864"/>
          <w:sz w:val="22"/>
          <w:szCs w:val="22"/>
        </w:rPr>
        <w:t xml:space="preserve">1. </w:t>
      </w:r>
      <w:r>
        <w:rPr>
          <w:rFonts w:ascii="Calibri" w:cs="Calibri" w:eastAsia="Calibri" w:hAnsi="Calibri"/>
          <w:color w:val="000000"/>
          <w:sz w:val="22"/>
          <w:szCs w:val="22"/>
        </w:rPr>
        <w:t xml:space="preserve">Start</w:t>
      </w:r>
    </w:p>
    <w:p>
      <w:pPr>
        <w:spacing w:after="80" w:before="0"/>
        <w:ind w:left="360"/>
      </w:pPr>
      <w:r>
        <w:rPr>
          <w:rFonts w:ascii="Calibri" w:cs="Calibri" w:eastAsia="Calibri" w:hAnsi="Calibri"/>
          <w:b/>
          <w:bCs/>
          <w:color w:val="1F3864"/>
          <w:sz w:val="22"/>
          <w:szCs w:val="22"/>
        </w:rPr>
        <w:t xml:space="preserve">2. </w:t>
      </w:r>
      <w:r>
        <w:rPr>
          <w:rFonts w:ascii="Calibri" w:cs="Calibri" w:eastAsia="Calibri" w:hAnsi="Calibri"/>
          <w:color w:val="000000"/>
          <w:sz w:val="22"/>
          <w:szCs w:val="22"/>
        </w:rPr>
        <w:t xml:space="preserve">Complete or pause current test cycle</w:t>
      </w:r>
    </w:p>
    <w:p>
      <w:pPr>
        <w:spacing w:after="80" w:before="0"/>
        <w:ind w:left="360"/>
      </w:pPr>
      <w:r>
        <w:rPr>
          <w:rFonts w:ascii="Calibri" w:cs="Calibri" w:eastAsia="Calibri" w:hAnsi="Calibri"/>
          <w:b/>
          <w:bCs/>
          <w:color w:val="1F3864"/>
          <w:sz w:val="22"/>
          <w:szCs w:val="22"/>
        </w:rPr>
        <w:t xml:space="preserve">3. </w:t>
      </w:r>
      <w:r>
        <w:rPr>
          <w:rFonts w:ascii="Calibri" w:cs="Calibri" w:eastAsia="Calibri" w:hAnsi="Calibri"/>
          <w:color w:val="000000"/>
          <w:sz w:val="22"/>
          <w:szCs w:val="22"/>
        </w:rPr>
        <w:t xml:space="preserve">Stop via HMI/software control</w:t>
      </w:r>
    </w:p>
    <w:p>
      <w:pPr>
        <w:spacing w:after="80" w:before="0"/>
        <w:ind w:left="360"/>
      </w:pPr>
      <w:r>
        <w:rPr>
          <w:rFonts w:ascii="Calibri" w:cs="Calibri" w:eastAsia="Calibri" w:hAnsi="Calibri"/>
          <w:b/>
          <w:bCs/>
          <w:color w:val="1F3864"/>
          <w:sz w:val="22"/>
          <w:szCs w:val="22"/>
        </w:rPr>
        <w:t xml:space="preserve">4. </w:t>
      </w:r>
      <w:r>
        <w:rPr>
          <w:rFonts w:ascii="Calibri" w:cs="Calibri" w:eastAsia="Calibri" w:hAnsi="Calibri"/>
          <w:color w:val="000000"/>
          <w:sz w:val="22"/>
          <w:szCs w:val="22"/>
        </w:rPr>
        <w:t xml:space="preserve">Confirm rotating parts fully stopped</w:t>
      </w:r>
    </w:p>
    <w:p>
      <w:pPr>
        <w:spacing w:after="80" w:before="0"/>
        <w:ind w:left="360"/>
      </w:pPr>
      <w:r>
        <w:rPr>
          <w:rFonts w:ascii="Calibri" w:cs="Calibri" w:eastAsia="Calibri" w:hAnsi="Calibri"/>
          <w:b/>
          <w:bCs/>
          <w:color w:val="1F3864"/>
          <w:sz w:val="22"/>
          <w:szCs w:val="22"/>
        </w:rPr>
        <w:t xml:space="preserve">5. </w:t>
      </w:r>
      <w:r>
        <w:rPr>
          <w:rFonts w:ascii="Calibri" w:cs="Calibri" w:eastAsia="Calibri" w:hAnsi="Calibri"/>
          <w:color w:val="000000"/>
          <w:sz w:val="22"/>
          <w:szCs w:val="22"/>
        </w:rPr>
        <w:t xml:space="preserve">Isolate air supply if end of shift</w:t>
      </w:r>
    </w:p>
    <w:p>
      <w:pPr>
        <w:spacing w:after="80" w:before="0"/>
        <w:ind w:left="360"/>
      </w:pPr>
      <w:r>
        <w:rPr>
          <w:rFonts w:ascii="Calibri" w:cs="Calibri" w:eastAsia="Calibri" w:hAnsi="Calibri"/>
          <w:b/>
          <w:bCs/>
          <w:color w:val="1F3864"/>
          <w:sz w:val="22"/>
          <w:szCs w:val="22"/>
        </w:rPr>
        <w:t xml:space="preserve">6. </w:t>
      </w:r>
      <w:r>
        <w:rPr>
          <w:rFonts w:ascii="Calibri" w:cs="Calibri" w:eastAsia="Calibri" w:hAnsi="Calibri"/>
          <w:color w:val="000000"/>
          <w:sz w:val="22"/>
          <w:szCs w:val="22"/>
        </w:rPr>
        <w:t xml:space="preserve">End — machine in safe standby state</w:t>
      </w:r>
    </w:p>
    <w:p>
      <w:pPr>
        <w:pStyle w:val="Heading2"/>
        <w:spacing w:after="80" w:before="240"/>
      </w:pPr>
      <w:r>
        <w:rPr>
          <w:rFonts w:ascii="Calibri" w:cs="Calibri" w:eastAsia="Calibri" w:hAnsi="Calibri"/>
          <w:b/>
          <w:bCs/>
          <w:color w:val="1F3864"/>
          <w:sz w:val="26"/>
          <w:szCs w:val="26"/>
        </w:rPr>
        <w:t xml:space="preserve">6.9 Emergency Shutdown (Flowchart)</w:t>
      </w:r>
    </w:p>
    <w:p>
      <w:pPr>
        <w:spacing w:after="80" w:before="0"/>
        <w:ind w:left="360"/>
      </w:pPr>
      <w:r>
        <w:rPr>
          <w:rFonts w:ascii="Calibri" w:cs="Calibri" w:eastAsia="Calibri" w:hAnsi="Calibri"/>
          <w:b/>
          <w:bCs/>
          <w:color w:val="1F3864"/>
          <w:sz w:val="22"/>
          <w:szCs w:val="22"/>
        </w:rPr>
        <w:t xml:space="preserve">1. </w:t>
      </w:r>
      <w:r>
        <w:rPr>
          <w:rFonts w:ascii="Calibri" w:cs="Calibri" w:eastAsia="Calibri" w:hAnsi="Calibri"/>
          <w:color w:val="000000"/>
          <w:sz w:val="22"/>
          <w:szCs w:val="22"/>
        </w:rPr>
        <w:t xml:space="preserve">Start</w:t>
      </w:r>
    </w:p>
    <w:p>
      <w:pPr>
        <w:spacing w:after="80" w:before="0"/>
        <w:ind w:left="360"/>
      </w:pPr>
      <w:r>
        <w:rPr>
          <w:rFonts w:ascii="Calibri" w:cs="Calibri" w:eastAsia="Calibri" w:hAnsi="Calibri"/>
          <w:b/>
          <w:bCs/>
          <w:color w:val="1F3864"/>
          <w:sz w:val="22"/>
          <w:szCs w:val="22"/>
        </w:rPr>
        <w:t xml:space="preserve">2. </w:t>
      </w:r>
      <w:r>
        <w:rPr>
          <w:rFonts w:ascii="Calibri" w:cs="Calibri" w:eastAsia="Calibri" w:hAnsi="Calibri"/>
          <w:color w:val="000000"/>
          <w:sz w:val="22"/>
          <w:szCs w:val="22"/>
        </w:rPr>
        <w:t xml:space="preserve">Press E-Stop immediately</w:t>
      </w:r>
    </w:p>
    <w:p>
      <w:pPr>
        <w:spacing w:after="80" w:before="0"/>
        <w:ind w:left="360"/>
      </w:pPr>
      <w:r>
        <w:rPr>
          <w:rFonts w:ascii="Calibri" w:cs="Calibri" w:eastAsia="Calibri" w:hAnsi="Calibri"/>
          <w:b/>
          <w:bCs/>
          <w:color w:val="1F3864"/>
          <w:sz w:val="22"/>
          <w:szCs w:val="22"/>
        </w:rPr>
        <w:t xml:space="preserve">3. </w:t>
      </w:r>
      <w:r>
        <w:rPr>
          <w:rFonts w:ascii="Calibri" w:cs="Calibri" w:eastAsia="Calibri" w:hAnsi="Calibri"/>
          <w:color w:val="000000"/>
          <w:sz w:val="22"/>
          <w:szCs w:val="22"/>
        </w:rPr>
        <w:t xml:space="preserve">Confirm all motion stopped</w:t>
      </w:r>
    </w:p>
    <w:p>
      <w:pPr>
        <w:spacing w:after="80" w:before="0"/>
        <w:ind w:left="360"/>
      </w:pPr>
      <w:r>
        <w:rPr>
          <w:rFonts w:ascii="Calibri" w:cs="Calibri" w:eastAsia="Calibri" w:hAnsi="Calibri"/>
          <w:b/>
          <w:bCs/>
          <w:color w:val="1F3864"/>
          <w:sz w:val="22"/>
          <w:szCs w:val="22"/>
        </w:rPr>
        <w:t xml:space="preserve">4. </w:t>
      </w:r>
      <w:r>
        <w:rPr>
          <w:rFonts w:ascii="Calibri" w:cs="Calibri" w:eastAsia="Calibri" w:hAnsi="Calibri"/>
          <w:color w:val="000000"/>
          <w:sz w:val="22"/>
          <w:szCs w:val="22"/>
        </w:rPr>
        <w:t xml:space="preserve">Do not attempt to open guards until confirmed safe</w:t>
      </w:r>
    </w:p>
    <w:p>
      <w:pPr>
        <w:spacing w:after="80" w:before="0"/>
        <w:ind w:left="360"/>
      </w:pPr>
      <w:r>
        <w:rPr>
          <w:rFonts w:ascii="Calibri" w:cs="Calibri" w:eastAsia="Calibri" w:hAnsi="Calibri"/>
          <w:b/>
          <w:bCs/>
          <w:color w:val="1F3864"/>
          <w:sz w:val="22"/>
          <w:szCs w:val="22"/>
        </w:rPr>
        <w:t xml:space="preserve">5. </w:t>
      </w:r>
      <w:r>
        <w:rPr>
          <w:rFonts w:ascii="Calibri" w:cs="Calibri" w:eastAsia="Calibri" w:hAnsi="Calibri"/>
          <w:color w:val="000000"/>
          <w:sz w:val="22"/>
          <w:szCs w:val="22"/>
        </w:rPr>
        <w:t xml:space="preserve">Notify supervisor</w:t>
      </w:r>
    </w:p>
    <w:p>
      <w:pPr>
        <w:spacing w:after="80" w:before="0"/>
        <w:ind w:left="360"/>
      </w:pPr>
      <w:r>
        <w:rPr>
          <w:rFonts w:ascii="Calibri" w:cs="Calibri" w:eastAsia="Calibri" w:hAnsi="Calibri"/>
          <w:b/>
          <w:bCs/>
          <w:color w:val="1F3864"/>
          <w:sz w:val="22"/>
          <w:szCs w:val="22"/>
        </w:rPr>
        <w:t xml:space="preserve">6. </w:t>
      </w:r>
      <w:r>
        <w:rPr>
          <w:rFonts w:ascii="Calibri" w:cs="Calibri" w:eastAsia="Calibri" w:hAnsi="Calibri"/>
          <w:color w:val="000000"/>
          <w:sz w:val="22"/>
          <w:szCs w:val="22"/>
        </w:rPr>
        <w:t xml:space="preserve">End — await maintenance/reset per Section 5.5</w:t>
      </w:r>
    </w:p>
    <w:p>
      <w:r>
        <w:br w:type="page"/>
      </w:r>
    </w:p>
    <w:p>
      <w:pPr>
        <w:pStyle w:val="Heading1"/>
        <w:spacing w:after="120" w:before="360"/>
      </w:pPr>
      <w:r>
        <w:rPr>
          <w:rFonts w:ascii="Calibri" w:cs="Calibri" w:eastAsia="Calibri" w:hAnsi="Calibri"/>
          <w:b/>
          <w:bCs/>
          <w:color w:val="1F3864"/>
          <w:sz w:val="28"/>
          <w:szCs w:val="28"/>
        </w:rPr>
        <w:t xml:space="preserve">7. MAINTENANCE &amp; CARE</w:t>
      </w:r>
    </w:p>
    <w:p>
      <w:pPr>
        <w:pStyle w:val="Heading2"/>
        <w:spacing w:after="80" w:before="240"/>
      </w:pPr>
      <w:r>
        <w:rPr>
          <w:rFonts w:ascii="Calibri" w:cs="Calibri" w:eastAsia="Calibri" w:hAnsi="Calibri"/>
          <w:b/>
          <w:bCs/>
          <w:color w:val="1F3864"/>
          <w:sz w:val="26"/>
          <w:szCs w:val="26"/>
        </w:rPr>
        <w:t xml:space="preserve">7.1 Maintenance Philosophy</w:t>
      </w:r>
    </w:p>
    <w:p>
      <w:pPr>
        <w:spacing w:after="120" w:before="0" w:line="276"/>
        <w:jc w:val="both"/>
      </w:pPr>
      <w:r>
        <w:rPr>
          <w:rFonts w:ascii="Calibri" w:cs="Calibri" w:eastAsia="Calibri" w:hAnsi="Calibri"/>
          <w:b w:val="false"/>
          <w:bCs w:val="false"/>
          <w:i w:val="false"/>
          <w:iCs w:val="false"/>
          <w:color w:val="000000"/>
          <w:sz w:val="22"/>
          <w:szCs w:val="22"/>
        </w:rPr>
        <w:t xml:space="preserve">Maintenance activities are performed by trained, skilled maintenance personnel. Major troubleshooting is typically performed by a third party at approximately six-month intervals, per the source assessment.</w:t>
      </w:r>
    </w:p>
    <w:p>
      <w:pPr>
        <w:pStyle w:val="Heading2"/>
        <w:spacing w:after="80" w:before="240"/>
      </w:pPr>
      <w:r>
        <w:rPr>
          <w:rFonts w:ascii="Calibri" w:cs="Calibri" w:eastAsia="Calibri" w:hAnsi="Calibri"/>
          <w:b/>
          <w:bCs/>
          <w:color w:val="1F3864"/>
          <w:sz w:val="26"/>
          <w:szCs w:val="26"/>
        </w:rPr>
        <w:t xml:space="preserve">7.2 Maintenance Schedule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6804"/>
      </w:tblGrid>
      <w:tr>
        <w:tc>
          <w:tcPr>
            <w:tcW w:type="dxa" w:w="2268"/>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Frequency</w:t>
            </w:r>
          </w:p>
        </w:tc>
        <w:tc>
          <w:tcPr>
            <w:tcW w:type="dxa" w:w="6804"/>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Task</w:t>
            </w:r>
          </w:p>
        </w:tc>
      </w:tr>
      <w:tr>
        <w:tc>
          <w:tcPr>
            <w:tcW w:type="dxa" w:w="2268"/>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Weekly</w:t>
            </w:r>
          </w:p>
        </w:tc>
        <w:tc>
          <w:tcPr>
            <w:tcW w:type="dxa" w:w="680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Visual inspection of guards, interlocks, and E-Stop devices</w:t>
            </w:r>
          </w:p>
        </w:tc>
      </w:tr>
      <w:tr>
        <w:tc>
          <w:tcPr>
            <w:tcW w:type="dxa" w:w="2268"/>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Monthly</w:t>
            </w:r>
          </w:p>
        </w:tc>
        <w:tc>
          <w:tcPr>
            <w:tcW w:type="dxa" w:w="6804"/>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Inspect and clean/replace air filter (per task group in source data)</w:t>
            </w:r>
          </w:p>
        </w:tc>
      </w:tr>
      <w:tr>
        <w:tc>
          <w:tcPr>
            <w:tcW w:type="dxa" w:w="2268"/>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Six-Monthly</w:t>
            </w:r>
          </w:p>
        </w:tc>
        <w:tc>
          <w:tcPr>
            <w:tcW w:type="dxa" w:w="680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Third-party fault-finding/troubleshooting as required; calibration of torque, pressure, and temperature instruments (NABL-accredited vendor)</w:t>
            </w:r>
          </w:p>
        </w:tc>
      </w:tr>
    </w:tbl>
    <w:p>
      <w:pPr>
        <w:spacing w:after="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F3864" w:sz="4"/>
              <w:left w:val="single" w:color="AAAAAA" w:sz="16"/>
              <w:bottom w:val="single" w:color="1F3864" w:sz="4"/>
              <w:right w:val="single" w:color="1F3864" w:sz="4"/>
            </w:tcBorders>
            <w:shd w:fill="F7F7F7" w:val="clear"/>
            <w:tcMar>
              <w:top w:type="dxa" w:w="60"/>
              <w:left w:type="dxa" w:w="100"/>
              <w:bottom w:type="dxa" w:w="60"/>
              <w:right w:type="dxa" w:w="100"/>
            </w:tcMar>
          </w:tcPr>
          <w:p>
            <w:pPr>
              <w:spacing w:after="60" w:before="0"/>
            </w:pPr>
            <w:r>
              <w:rPr>
                <w:rFonts w:ascii="Calibri" w:cs="Calibri" w:eastAsia="Calibri" w:hAnsi="Calibri"/>
                <w:b/>
                <w:bCs/>
                <w:color w:val="000000"/>
                <w:sz w:val="20"/>
                <w:szCs w:val="20"/>
              </w:rPr>
              <w:t xml:space="preserve">[PLACEHOLDER — Detailed OEM-recommended maintenance intervals not available; schedule above reflects only the activities described in the source Machine Safety Assessment Report. Customer to confirm against any available OEM documentation.]</w:t>
            </w:r>
          </w:p>
        </w:tc>
      </w:tr>
    </w:tbl>
    <w:p>
      <w:pPr>
        <w:spacing w:after="0" w:before="0"/>
      </w:pPr>
    </w:p>
    <w:p>
      <w:pPr>
        <w:pStyle w:val="Heading2"/>
        <w:spacing w:after="80" w:before="240"/>
      </w:pPr>
      <w:r>
        <w:rPr>
          <w:rFonts w:ascii="Calibri" w:cs="Calibri" w:eastAsia="Calibri" w:hAnsi="Calibri"/>
          <w:b/>
          <w:bCs/>
          <w:color w:val="1F3864"/>
          <w:sz w:val="26"/>
          <w:szCs w:val="26"/>
        </w:rPr>
        <w:t xml:space="preserve">7.3 Air Filter Replacement Procedure</w:t>
      </w:r>
    </w:p>
    <w:p>
      <w:pPr>
        <w:spacing w:after="120" w:before="0" w:line="276"/>
        <w:jc w:val="both"/>
      </w:pPr>
      <w:r>
        <w:rPr>
          <w:rFonts w:ascii="Calibri" w:cs="Calibri" w:eastAsia="Calibri" w:hAnsi="Calibri"/>
          <w:b w:val="false"/>
          <w:bCs w:val="false"/>
          <w:i w:val="false"/>
          <w:iCs w:val="false"/>
          <w:color w:val="000000"/>
          <w:sz w:val="22"/>
          <w:szCs w:val="22"/>
        </w:rPr>
        <w:t xml:space="preserve">The trained operator stops the machine, isolates it from power/air supply per Section 4, and opens the filter housing access panel. The used filter is removed and disposed of per waste handling guidelines; a new filter is inserted in the correct orientation. The housing is secured, and power/air is restored. Final checks confirm proper sealing and airflow before resuming operation.</w:t>
      </w:r>
    </w:p>
    <w:p>
      <w:pPr>
        <w:pStyle w:val="Heading2"/>
        <w:spacing w:after="80" w:before="240"/>
      </w:pPr>
      <w:r>
        <w:rPr>
          <w:rFonts w:ascii="Calibri" w:cs="Calibri" w:eastAsia="Calibri" w:hAnsi="Calibri"/>
          <w:b/>
          <w:bCs/>
          <w:color w:val="1F3864"/>
          <w:sz w:val="26"/>
          <w:szCs w:val="26"/>
        </w:rPr>
        <w:t xml:space="preserve">7.4 Housekeeping</w:t>
      </w:r>
    </w:p>
    <w:p>
      <w:pPr>
        <w:spacing w:after="120" w:before="0" w:line="276"/>
        <w:jc w:val="both"/>
      </w:pPr>
      <w:r>
        <w:rPr>
          <w:rFonts w:ascii="Calibri" w:cs="Calibri" w:eastAsia="Calibri" w:hAnsi="Calibri"/>
          <w:b w:val="false"/>
          <w:bCs w:val="false"/>
          <w:i w:val="false"/>
          <w:iCs w:val="false"/>
          <w:color w:val="000000"/>
          <w:sz w:val="22"/>
          <w:szCs w:val="22"/>
        </w:rPr>
        <w:t xml:space="preserve">Housekeeping staff, under supervision of Operator 1, clean residual dust from the machine perimeter and surface areas. This task carries residual thermal and mechanical risk (proximity to rotating parts and hot surfaces) and must only be performed with guards in place and PPE worn.</w:t>
      </w:r>
    </w:p>
    <w:p>
      <w:r>
        <w:br w:type="page"/>
      </w:r>
    </w:p>
    <w:p>
      <w:pPr>
        <w:pStyle w:val="Heading1"/>
        <w:spacing w:after="120" w:before="360"/>
      </w:pPr>
      <w:r>
        <w:rPr>
          <w:rFonts w:ascii="Calibri" w:cs="Calibri" w:eastAsia="Calibri" w:hAnsi="Calibri"/>
          <w:b/>
          <w:bCs/>
          <w:color w:val="1F3864"/>
          <w:sz w:val="28"/>
          <w:szCs w:val="28"/>
        </w:rPr>
        <w:t xml:space="preserve">12. SAFETY FEATURES &amp; INTERLOCKS</w:t>
      </w:r>
    </w:p>
    <w:p>
      <w:pPr>
        <w:pStyle w:val="Heading2"/>
        <w:spacing w:after="80" w:before="240"/>
      </w:pPr>
      <w:r>
        <w:rPr>
          <w:rFonts w:ascii="Calibri" w:cs="Calibri" w:eastAsia="Calibri" w:hAnsi="Calibri"/>
          <w:b/>
          <w:bCs/>
          <w:color w:val="1F3864"/>
          <w:sz w:val="26"/>
          <w:szCs w:val="26"/>
        </w:rPr>
        <w:t xml:space="preserve">12.1 Overview</w:t>
      </w:r>
    </w:p>
    <w:p>
      <w:pPr>
        <w:spacing w:after="120" w:before="0" w:line="276"/>
        <w:jc w:val="both"/>
      </w:pPr>
      <w:r>
        <w:rPr>
          <w:rFonts w:ascii="Calibri" w:cs="Calibri" w:eastAsia="Calibri" w:hAnsi="Calibri"/>
          <w:b w:val="false"/>
          <w:bCs w:val="false"/>
          <w:i w:val="false"/>
          <w:iCs w:val="false"/>
          <w:color w:val="000000"/>
          <w:sz w:val="22"/>
          <w:szCs w:val="22"/>
        </w:rPr>
        <w:t xml:space="preserve">Risk reduction on this machine follows the three-step hierarchy of ISO 12100: inherent safe design, engineering controls (guards and devices), and administrative measures.</w:t>
      </w:r>
    </w:p>
    <w:p>
      <w:pPr>
        <w:pStyle w:val="Heading2"/>
        <w:spacing w:after="80" w:before="240"/>
      </w:pPr>
      <w:r>
        <w:rPr>
          <w:rFonts w:ascii="Calibri" w:cs="Calibri" w:eastAsia="Calibri" w:hAnsi="Calibri"/>
          <w:b/>
          <w:bCs/>
          <w:color w:val="1F3864"/>
          <w:sz w:val="26"/>
          <w:szCs w:val="26"/>
        </w:rPr>
        <w:t xml:space="preserve">12.2 Safety Function Hierarchy (Flowchart)</w:t>
      </w:r>
    </w:p>
    <w:p>
      <w:pPr>
        <w:spacing w:after="80" w:before="0"/>
        <w:ind w:left="360"/>
      </w:pPr>
      <w:r>
        <w:rPr>
          <w:rFonts w:ascii="Calibri" w:cs="Calibri" w:eastAsia="Calibri" w:hAnsi="Calibri"/>
          <w:b/>
          <w:bCs/>
          <w:color w:val="1F3864"/>
          <w:sz w:val="22"/>
          <w:szCs w:val="22"/>
        </w:rPr>
        <w:t xml:space="preserve">1. </w:t>
      </w:r>
      <w:r>
        <w:rPr>
          <w:rFonts w:ascii="Calibri" w:cs="Calibri" w:eastAsia="Calibri" w:hAnsi="Calibri"/>
          <w:color w:val="000000"/>
          <w:sz w:val="22"/>
          <w:szCs w:val="22"/>
        </w:rPr>
        <w:t xml:space="preserve">Start — hazard identified</w:t>
      </w:r>
    </w:p>
    <w:p>
      <w:pPr>
        <w:spacing w:after="80" w:before="0"/>
        <w:ind w:left="360"/>
      </w:pPr>
      <w:r>
        <w:rPr>
          <w:rFonts w:ascii="Calibri" w:cs="Calibri" w:eastAsia="Calibri" w:hAnsi="Calibri"/>
          <w:b/>
          <w:bCs/>
          <w:color w:val="1F3864"/>
          <w:sz w:val="22"/>
          <w:szCs w:val="22"/>
        </w:rPr>
        <w:t xml:space="preserve">2. </w:t>
      </w:r>
      <w:r>
        <w:rPr>
          <w:rFonts w:ascii="Calibri" w:cs="Calibri" w:eastAsia="Calibri" w:hAnsi="Calibri"/>
          <w:color w:val="000000"/>
          <w:sz w:val="22"/>
          <w:szCs w:val="22"/>
        </w:rPr>
        <w:t xml:space="preserve">Input: guard/interlock sensor state</w:t>
      </w:r>
    </w:p>
    <w:p>
      <w:pPr>
        <w:spacing w:after="80" w:before="0"/>
        <w:ind w:left="360"/>
      </w:pPr>
      <w:r>
        <w:rPr>
          <w:rFonts w:ascii="Calibri" w:cs="Calibri" w:eastAsia="Calibri" w:hAnsi="Calibri"/>
          <w:b/>
          <w:bCs/>
          <w:color w:val="1F3864"/>
          <w:sz w:val="22"/>
          <w:szCs w:val="22"/>
        </w:rPr>
        <w:t xml:space="preserve">3. </w:t>
      </w:r>
      <w:r>
        <w:rPr>
          <w:rFonts w:ascii="Calibri" w:cs="Calibri" w:eastAsia="Calibri" w:hAnsi="Calibri"/>
          <w:color w:val="000000"/>
          <w:sz w:val="22"/>
          <w:szCs w:val="22"/>
        </w:rPr>
        <w:t xml:space="preserve">Logic: safety-related control system (guard locking, E-Stop circuit)</w:t>
      </w:r>
    </w:p>
    <w:p>
      <w:pPr>
        <w:spacing w:after="80" w:before="0"/>
        <w:ind w:left="360"/>
      </w:pPr>
      <w:r>
        <w:rPr>
          <w:rFonts w:ascii="Calibri" w:cs="Calibri" w:eastAsia="Calibri" w:hAnsi="Calibri"/>
          <w:b/>
          <w:bCs/>
          <w:color w:val="1F3864"/>
          <w:sz w:val="22"/>
          <w:szCs w:val="22"/>
        </w:rPr>
        <w:t xml:space="preserve">4. </w:t>
      </w:r>
      <w:r>
        <w:rPr>
          <w:rFonts w:ascii="Calibri" w:cs="Calibri" w:eastAsia="Calibri" w:hAnsi="Calibri"/>
          <w:color w:val="000000"/>
          <w:sz w:val="22"/>
          <w:szCs w:val="22"/>
        </w:rPr>
        <w:t xml:space="preserve">Output: stop command to drive/actuators</w:t>
      </w:r>
    </w:p>
    <w:p>
      <w:pPr>
        <w:spacing w:after="80" w:before="0"/>
        <w:ind w:left="360"/>
      </w:pPr>
      <w:r>
        <w:rPr>
          <w:rFonts w:ascii="Calibri" w:cs="Calibri" w:eastAsia="Calibri" w:hAnsi="Calibri"/>
          <w:b/>
          <w:bCs/>
          <w:color w:val="1F3864"/>
          <w:sz w:val="22"/>
          <w:szCs w:val="22"/>
        </w:rPr>
        <w:t xml:space="preserve">5. </w:t>
      </w:r>
      <w:r>
        <w:rPr>
          <w:rFonts w:ascii="Calibri" w:cs="Calibri" w:eastAsia="Calibri" w:hAnsi="Calibri"/>
          <w:color w:val="000000"/>
          <w:sz w:val="22"/>
          <w:szCs w:val="22"/>
        </w:rPr>
        <w:t xml:space="preserve">End — hazardous motion prevented</w:t>
      </w:r>
    </w:p>
    <w:p>
      <w:pPr>
        <w:spacing w:after="0" w:before="0"/>
      </w:pPr>
    </w:p>
    <w:p>
      <w:pPr>
        <w:spacing w:after="120" w:before="0" w:line="276"/>
        <w:jc w:val="both"/>
      </w:pPr>
      <w:r>
        <w:rPr>
          <w:rFonts w:ascii="Calibri" w:cs="Calibri" w:eastAsia="Calibri" w:hAnsi="Calibri"/>
          <w:b w:val="false"/>
          <w:bCs w:val="false"/>
          <w:i w:val="false"/>
          <w:iCs w:val="false"/>
          <w:color w:val="000000"/>
          <w:sz w:val="22"/>
          <w:szCs w:val="22"/>
        </w:rPr>
        <w:t xml:space="preserve">Key points:</w:t>
      </w:r>
    </w:p>
    <w:p>
      <w:pPr>
        <w:spacing w:after="80" w:before="0"/>
        <w:ind w:left="360" w:hanging="180"/>
      </w:pPr>
      <w:r>
        <w:rPr>
          <w:rFonts w:ascii="Calibri" w:cs="Calibri" w:eastAsia="Calibri" w:hAnsi="Calibri"/>
          <w:color w:val="000000"/>
          <w:sz w:val="22"/>
          <w:szCs w:val="22"/>
        </w:rPr>
        <w:t xml:space="preserve">•  Three movable/sliding guard doors are fitted with mechanical stoppers and interlocks (guard locking function), designed per EN ISO 13855.</w:t>
      </w:r>
    </w:p>
    <w:p>
      <w:pPr>
        <w:spacing w:after="80" w:before="0"/>
        <w:ind w:left="360" w:hanging="180"/>
      </w:pPr>
      <w:r>
        <w:rPr>
          <w:rFonts w:ascii="Calibri" w:cs="Calibri" w:eastAsia="Calibri" w:hAnsi="Calibri"/>
          <w:color w:val="000000"/>
          <w:sz w:val="22"/>
          <w:szCs w:val="22"/>
        </w:rPr>
        <w:t xml:space="preserve">•  The fixed guard over the drive area (G001) uses a removable lever — flagged in the source assessment as a residual risk if tampered with.</w:t>
      </w:r>
    </w:p>
    <w:p>
      <w:pPr>
        <w:spacing w:after="80" w:before="0"/>
        <w:ind w:left="360" w:hanging="180"/>
      </w:pPr>
      <w:r>
        <w:rPr>
          <w:rFonts w:ascii="Calibri" w:cs="Calibri" w:eastAsia="Calibri" w:hAnsi="Calibri"/>
          <w:color w:val="000000"/>
          <w:sz w:val="22"/>
          <w:szCs w:val="22"/>
        </w:rPr>
        <w:t xml:space="preserve">•  An acrylic fixed guard is specified for the live bus bar terminal area (dimensions not finalised in source data).</w:t>
      </w:r>
    </w:p>
    <w:p>
      <w:pPr>
        <w:pStyle w:val="Heading2"/>
        <w:spacing w:after="80" w:before="240"/>
      </w:pPr>
      <w:r>
        <w:rPr>
          <w:rFonts w:ascii="Calibri" w:cs="Calibri" w:eastAsia="Calibri" w:hAnsi="Calibri"/>
          <w:b/>
          <w:bCs/>
          <w:color w:val="1F3864"/>
          <w:sz w:val="26"/>
          <w:szCs w:val="26"/>
        </w:rPr>
        <w:t xml:space="preserve">12.3 Interlocks &amp; Guard Locking</w:t>
      </w:r>
    </w:p>
    <w:p>
      <w:pPr>
        <w:spacing w:after="120" w:before="0" w:line="276"/>
        <w:jc w:val="both"/>
      </w:pPr>
      <w:r>
        <w:rPr>
          <w:rFonts w:ascii="Calibri" w:cs="Calibri" w:eastAsia="Calibri" w:hAnsi="Calibri"/>
          <w:b w:val="false"/>
          <w:bCs w:val="false"/>
          <w:i w:val="false"/>
          <w:iCs w:val="false"/>
          <w:color w:val="000000"/>
          <w:sz w:val="22"/>
          <w:szCs w:val="22"/>
        </w:rPr>
        <w:t xml:space="preserve">Guard locking (per ISO 14119) prevents door opening until hazardous motion has stopped and, for the thermal chamber, until internal temperature has reduced to a tolerable range. Override to manual mode is restricted to trained personnel via password-protected access.</w:t>
      </w:r>
    </w:p>
    <w:p>
      <w:pPr>
        <w:pStyle w:val="Heading2"/>
        <w:spacing w:after="80" w:before="240"/>
      </w:pPr>
      <w:r>
        <w:rPr>
          <w:rFonts w:ascii="Calibri" w:cs="Calibri" w:eastAsia="Calibri" w:hAnsi="Calibri"/>
          <w:b/>
          <w:bCs/>
          <w:color w:val="1F3864"/>
          <w:sz w:val="26"/>
          <w:szCs w:val="26"/>
        </w:rPr>
        <w:t xml:space="preserve">12.4 Energy Isolation Devices</w:t>
      </w:r>
    </w:p>
    <w:p>
      <w:pPr>
        <w:spacing w:after="120" w:before="0" w:line="276"/>
        <w:jc w:val="both"/>
      </w:pPr>
      <w:r>
        <w:rPr>
          <w:rFonts w:ascii="Calibri" w:cs="Calibri" w:eastAsia="Calibri" w:hAnsi="Calibri"/>
          <w:b w:val="false"/>
          <w:bCs w:val="false"/>
          <w:i w:val="false"/>
          <w:iCs w:val="false"/>
          <w:color w:val="000000"/>
          <w:sz w:val="22"/>
          <w:szCs w:val="22"/>
        </w:rPr>
        <w:t xml:space="preserve">Refer to Section 4.2 for the full list of LOTO points. Additional devices include hold-to-run pushbuttons (restricted to trained personnel, protected from accidental external access) and a reset button with indicator light.</w:t>
      </w:r>
    </w:p>
    <w:p>
      <w:pPr>
        <w:pStyle w:val="Heading2"/>
        <w:spacing w:after="80" w:before="240"/>
      </w:pPr>
      <w:r>
        <w:rPr>
          <w:rFonts w:ascii="Calibri" w:cs="Calibri" w:eastAsia="Calibri" w:hAnsi="Calibri"/>
          <w:b/>
          <w:bCs/>
          <w:color w:val="1F3864"/>
          <w:sz w:val="26"/>
          <w:szCs w:val="26"/>
        </w:rPr>
        <w:t xml:space="preserve">12.5 Daily Safety Verification Checklist</w:t>
      </w:r>
    </w:p>
    <w:p>
      <w:pPr>
        <w:spacing w:after="80" w:before="0"/>
        <w:ind w:left="360" w:hanging="180"/>
      </w:pPr>
      <w:r>
        <w:rPr>
          <w:rFonts w:ascii="Calibri" w:cs="Calibri" w:eastAsia="Calibri" w:hAnsi="Calibri"/>
          <w:color w:val="000000"/>
          <w:sz w:val="22"/>
          <w:szCs w:val="22"/>
        </w:rPr>
        <w:t xml:space="preserve">•  Confirm all three guard doors close and latch fully</w:t>
      </w:r>
    </w:p>
    <w:p>
      <w:pPr>
        <w:spacing w:after="80" w:before="0"/>
        <w:ind w:left="360" w:hanging="180"/>
      </w:pPr>
      <w:r>
        <w:rPr>
          <w:rFonts w:ascii="Calibri" w:cs="Calibri" w:eastAsia="Calibri" w:hAnsi="Calibri"/>
          <w:color w:val="000000"/>
          <w:sz w:val="22"/>
          <w:szCs w:val="22"/>
        </w:rPr>
        <w:t xml:space="preserve">•  Confirm E-Stop buttons trigger immediate stop on test press</w:t>
      </w:r>
    </w:p>
    <w:p>
      <w:pPr>
        <w:spacing w:after="80" w:before="0"/>
        <w:ind w:left="360" w:hanging="180"/>
      </w:pPr>
      <w:r>
        <w:rPr>
          <w:rFonts w:ascii="Calibri" w:cs="Calibri" w:eastAsia="Calibri" w:hAnsi="Calibri"/>
          <w:color w:val="000000"/>
          <w:sz w:val="22"/>
          <w:szCs w:val="22"/>
        </w:rPr>
        <w:t xml:space="preserve">•  Confirm guard-locking interlock prevents door opening during a running cycle</w:t>
      </w:r>
    </w:p>
    <w:p>
      <w:pPr>
        <w:spacing w:after="80" w:before="0"/>
        <w:ind w:left="360" w:hanging="180"/>
      </w:pPr>
      <w:r>
        <w:rPr>
          <w:rFonts w:ascii="Calibri" w:cs="Calibri" w:eastAsia="Calibri" w:hAnsi="Calibri"/>
          <w:color w:val="000000"/>
          <w:sz w:val="22"/>
          <w:szCs w:val="22"/>
        </w:rPr>
        <w:t xml:space="preserve">•  Confirm dust collection exhaust is drawing air (visual/audible check)</w:t>
      </w:r>
    </w:p>
    <w:p>
      <w:pPr>
        <w:spacing w:after="80" w:before="0"/>
        <w:ind w:left="360" w:hanging="180"/>
      </w:pPr>
      <w:r>
        <w:rPr>
          <w:rFonts w:ascii="Calibri" w:cs="Calibri" w:eastAsia="Calibri" w:hAnsi="Calibri"/>
          <w:color w:val="000000"/>
          <w:sz w:val="22"/>
          <w:szCs w:val="22"/>
        </w:rPr>
        <w:t xml:space="preserve">•  Confirm tamper-resistant fasteners are intact on G001 and G004 guards</w:t>
      </w:r>
    </w:p>
    <w:p>
      <w:pPr>
        <w:spacing w:after="80" w:before="0"/>
        <w:ind w:left="360" w:hanging="180"/>
      </w:pPr>
      <w:r>
        <w:rPr>
          <w:rFonts w:ascii="Calibri" w:cs="Calibri" w:eastAsia="Calibri" w:hAnsi="Calibri"/>
          <w:color w:val="000000"/>
          <w:sz w:val="22"/>
          <w:szCs w:val="22"/>
        </w:rPr>
        <w:t xml:space="preserve">•  Confirm no visible damage to acrylic bus bar guard</w:t>
      </w:r>
    </w:p>
    <w:p>
      <w:pPr>
        <w:spacing w:after="80" w:before="0"/>
        <w:ind w:left="360" w:hanging="180"/>
      </w:pPr>
      <w:r>
        <w:rPr>
          <w:rFonts w:ascii="Calibri" w:cs="Calibri" w:eastAsia="Calibri" w:hAnsi="Calibri"/>
          <w:color w:val="000000"/>
          <w:sz w:val="22"/>
          <w:szCs w:val="22"/>
        </w:rPr>
        <w:t xml:space="preserve">•  Confirm reset button indicator light functions correctly</w:t>
      </w:r>
    </w:p>
    <w:p>
      <w:pPr>
        <w:spacing w:after="80" w:before="0"/>
        <w:ind w:left="360" w:hanging="180"/>
      </w:pPr>
      <w:r>
        <w:rPr>
          <w:rFonts w:ascii="Calibri" w:cs="Calibri" w:eastAsia="Calibri" w:hAnsi="Calibri"/>
          <w:color w:val="000000"/>
          <w:sz w:val="22"/>
          <w:szCs w:val="22"/>
        </w:rPr>
        <w:t xml:space="preserve">•  Confirm pneumatic pressure gauge reads within 4–6 bar range</w:t>
      </w:r>
    </w:p>
    <w:p>
      <w:r>
        <w:br w:type="page"/>
      </w:r>
    </w:p>
    <w:p>
      <w:pPr>
        <w:pStyle w:val="Heading1"/>
        <w:spacing w:after="120" w:before="360"/>
      </w:pPr>
      <w:r>
        <w:rPr>
          <w:rFonts w:ascii="Calibri" w:cs="Calibri" w:eastAsia="Calibri" w:hAnsi="Calibri"/>
          <w:b/>
          <w:bCs/>
          <w:color w:val="1F3864"/>
          <w:sz w:val="28"/>
          <w:szCs w:val="28"/>
        </w:rPr>
        <w:t xml:space="preserve">13. COMPLIANCE &amp; CERTIFICATIONS</w:t>
      </w:r>
    </w:p>
    <w:p>
      <w:pPr>
        <w:pStyle w:val="Heading2"/>
        <w:spacing w:after="80" w:before="240"/>
      </w:pPr>
      <w:r>
        <w:rPr>
          <w:rFonts w:ascii="Calibri" w:cs="Calibri" w:eastAsia="Calibri" w:hAnsi="Calibri"/>
          <w:b/>
          <w:bCs/>
          <w:color w:val="1F3864"/>
          <w:sz w:val="26"/>
          <w:szCs w:val="26"/>
        </w:rPr>
        <w:t xml:space="preserve">13.1 Applicable Standards</w:t>
      </w:r>
    </w:p>
    <w:p>
      <w:pPr>
        <w:spacing w:after="120" w:before="0" w:line="276"/>
        <w:jc w:val="both"/>
      </w:pPr>
      <w:r>
        <w:rPr>
          <w:rFonts w:ascii="Calibri" w:cs="Calibri" w:eastAsia="Calibri" w:hAnsi="Calibri"/>
          <w:b w:val="false"/>
          <w:bCs w:val="false"/>
          <w:i w:val="false"/>
          <w:iCs w:val="false"/>
          <w:color w:val="000000"/>
          <w:sz w:val="22"/>
          <w:szCs w:val="22"/>
        </w:rPr>
        <w:t xml:space="preserve">This manual has been prepared with reference to:</w:t>
      </w:r>
    </w:p>
    <w:p>
      <w:pPr>
        <w:spacing w:after="80" w:before="0"/>
        <w:ind w:left="360" w:hanging="180"/>
      </w:pPr>
      <w:r>
        <w:rPr>
          <w:rFonts w:ascii="Calibri" w:cs="Calibri" w:eastAsia="Calibri" w:hAnsi="Calibri"/>
          <w:color w:val="000000"/>
          <w:sz w:val="22"/>
          <w:szCs w:val="22"/>
        </w:rPr>
        <w:t xml:space="preserve">•  ISO 12100:2010 — Safety of machinery, General principles for design</w:t>
      </w:r>
    </w:p>
    <w:p>
      <w:pPr>
        <w:spacing w:after="80" w:before="0"/>
        <w:ind w:left="360" w:hanging="180"/>
      </w:pPr>
      <w:r>
        <w:rPr>
          <w:rFonts w:ascii="Calibri" w:cs="Calibri" w:eastAsia="Calibri" w:hAnsi="Calibri"/>
          <w:color w:val="000000"/>
          <w:sz w:val="22"/>
          <w:szCs w:val="22"/>
        </w:rPr>
        <w:t xml:space="preserve">•  ISO 20607:2019 — Safety of machinery, Instruction handbook</w:t>
      </w:r>
    </w:p>
    <w:p>
      <w:pPr>
        <w:spacing w:after="80" w:before="0"/>
        <w:ind w:left="360" w:hanging="180"/>
      </w:pPr>
      <w:r>
        <w:rPr>
          <w:rFonts w:ascii="Calibri" w:cs="Calibri" w:eastAsia="Calibri" w:hAnsi="Calibri"/>
          <w:color w:val="000000"/>
          <w:sz w:val="22"/>
          <w:szCs w:val="22"/>
        </w:rPr>
        <w:t xml:space="preserve">•  IEC 82079-1:2019 — Preparation of information for use</w:t>
      </w:r>
    </w:p>
    <w:p>
      <w:pPr>
        <w:spacing w:after="80" w:before="0"/>
        <w:ind w:left="360" w:hanging="180"/>
      </w:pPr>
      <w:r>
        <w:rPr>
          <w:rFonts w:ascii="Calibri" w:cs="Calibri" w:eastAsia="Calibri" w:hAnsi="Calibri"/>
          <w:color w:val="000000"/>
          <w:sz w:val="22"/>
          <w:szCs w:val="22"/>
        </w:rPr>
        <w:t xml:space="preserve">•  IS 4571:2008 — Indian machinery safety standard</w:t>
      </w:r>
    </w:p>
    <w:p>
      <w:pPr>
        <w:spacing w:after="80" w:before="0"/>
        <w:ind w:left="360" w:hanging="180"/>
      </w:pPr>
      <w:r>
        <w:rPr>
          <w:rFonts w:ascii="Calibri" w:cs="Calibri" w:eastAsia="Calibri" w:hAnsi="Calibri"/>
          <w:color w:val="000000"/>
          <w:sz w:val="22"/>
          <w:szCs w:val="22"/>
        </w:rPr>
        <w:t xml:space="preserve">•  ISO 13849-1 — Safety-related parts of control systems</w:t>
      </w:r>
    </w:p>
    <w:p>
      <w:pPr>
        <w:spacing w:after="80" w:before="0"/>
        <w:ind w:left="360" w:hanging="180"/>
      </w:pPr>
      <w:r>
        <w:rPr>
          <w:rFonts w:ascii="Calibri" w:cs="Calibri" w:eastAsia="Calibri" w:hAnsi="Calibri"/>
          <w:color w:val="000000"/>
          <w:sz w:val="22"/>
          <w:szCs w:val="22"/>
        </w:rPr>
        <w:t xml:space="preserve">•  ISO 13850 — Emergency stop function</w:t>
      </w:r>
    </w:p>
    <w:p>
      <w:pPr>
        <w:spacing w:after="80" w:before="0"/>
        <w:ind w:left="360" w:hanging="180"/>
      </w:pPr>
      <w:r>
        <w:rPr>
          <w:rFonts w:ascii="Calibri" w:cs="Calibri" w:eastAsia="Calibri" w:hAnsi="Calibri"/>
          <w:color w:val="000000"/>
          <w:sz w:val="22"/>
          <w:szCs w:val="22"/>
        </w:rPr>
        <w:t xml:space="preserve">•  ISO 14119 — Interlocking devices associated with guards</w:t>
      </w:r>
    </w:p>
    <w:p>
      <w:pPr>
        <w:spacing w:after="80" w:before="0"/>
        <w:ind w:left="360" w:hanging="180"/>
      </w:pPr>
      <w:r>
        <w:rPr>
          <w:rFonts w:ascii="Calibri" w:cs="Calibri" w:eastAsia="Calibri" w:hAnsi="Calibri"/>
          <w:color w:val="000000"/>
          <w:sz w:val="22"/>
          <w:szCs w:val="22"/>
        </w:rPr>
        <w:t xml:space="preserve">•  ISO 14120 — Guards, general requirements</w:t>
      </w:r>
    </w:p>
    <w:p>
      <w:pPr>
        <w:spacing w:after="80" w:before="0"/>
        <w:ind w:left="360" w:hanging="180"/>
      </w:pPr>
      <w:r>
        <w:rPr>
          <w:rFonts w:ascii="Calibri" w:cs="Calibri" w:eastAsia="Calibri" w:hAnsi="Calibri"/>
          <w:color w:val="000000"/>
          <w:sz w:val="22"/>
          <w:szCs w:val="22"/>
        </w:rPr>
        <w:t xml:space="preserve">•  ISO 13857 — Safety distances</w:t>
      </w:r>
    </w:p>
    <w:p>
      <w:pPr>
        <w:spacing w:after="80" w:before="0"/>
        <w:ind w:left="360" w:hanging="180"/>
      </w:pPr>
      <w:r>
        <w:rPr>
          <w:rFonts w:ascii="Calibri" w:cs="Calibri" w:eastAsia="Calibri" w:hAnsi="Calibri"/>
          <w:color w:val="000000"/>
          <w:sz w:val="22"/>
          <w:szCs w:val="22"/>
        </w:rPr>
        <w:t xml:space="preserve">•  ISO 4414 — Pneumatic fluid power systems</w:t>
      </w:r>
    </w:p>
    <w:p>
      <w:pPr>
        <w:spacing w:after="80" w:before="0"/>
        <w:ind w:left="360" w:hanging="180"/>
      </w:pPr>
      <w:r>
        <w:rPr>
          <w:rFonts w:ascii="Calibri" w:cs="Calibri" w:eastAsia="Calibri" w:hAnsi="Calibri"/>
          <w:color w:val="000000"/>
          <w:sz w:val="22"/>
          <w:szCs w:val="22"/>
        </w:rPr>
        <w:t xml:space="preserve">•  Factories Act, 1948 (India)</w:t>
      </w:r>
    </w:p>
    <w:p>
      <w:pPr>
        <w:pStyle w:val="Heading2"/>
        <w:spacing w:after="80" w:before="240"/>
      </w:pPr>
      <w:r>
        <w:rPr>
          <w:rFonts w:ascii="Calibri" w:cs="Calibri" w:eastAsia="Calibri" w:hAnsi="Calibri"/>
          <w:b/>
          <w:bCs/>
          <w:color w:val="1F3864"/>
          <w:sz w:val="26"/>
          <w:szCs w:val="26"/>
        </w:rPr>
        <w:t xml:space="preserve">13.2 Basis of Assessment</w:t>
      </w:r>
    </w:p>
    <w:p>
      <w:pPr>
        <w:spacing w:after="120" w:before="0" w:line="276"/>
        <w:jc w:val="both"/>
      </w:pPr>
      <w:r>
        <w:rPr>
          <w:rFonts w:ascii="Calibri" w:cs="Calibri" w:eastAsia="Calibri" w:hAnsi="Calibri"/>
          <w:b w:val="false"/>
          <w:bCs w:val="false"/>
          <w:i w:val="false"/>
          <w:iCs w:val="false"/>
          <w:color w:val="000000"/>
          <w:sz w:val="22"/>
          <w:szCs w:val="22"/>
        </w:rPr>
        <w:t xml:space="preserve">This manual is based on findings of an Independent Safety Consultant's Machine Safety Assessment Report (Report No. 1, Revision 0.3, dated 3 April 2026), covering mechanical and electrical hazards only. Other hazard types (noise, dust/substance) were noted where observed but were not the primary subject of the referenced assessment.</w:t>
      </w:r>
    </w:p>
    <w:p>
      <w:pPr>
        <w:pStyle w:val="Heading2"/>
        <w:spacing w:after="80" w:before="240"/>
      </w:pPr>
      <w:r>
        <w:rPr>
          <w:rFonts w:ascii="Calibri" w:cs="Calibri" w:eastAsia="Calibri" w:hAnsi="Calibri"/>
          <w:b/>
          <w:bCs/>
          <w:color w:val="1F3864"/>
          <w:sz w:val="26"/>
          <w:szCs w:val="26"/>
        </w:rPr>
        <w:t xml:space="preserve">13.3 Prepared By</w:t>
      </w:r>
    </w:p>
    <w:p>
      <w:pPr>
        <w:spacing w:after="120" w:before="0" w:line="276"/>
        <w:jc w:val="both"/>
      </w:pPr>
      <w:r>
        <w:rPr>
          <w:rFonts w:ascii="Calibri" w:cs="Calibri" w:eastAsia="Calibri" w:hAnsi="Calibri"/>
          <w:b w:val="false"/>
          <w:bCs w:val="false"/>
          <w:i w:val="false"/>
          <w:iCs w:val="false"/>
          <w:color w:val="000000"/>
          <w:sz w:val="22"/>
          <w:szCs w:val="22"/>
        </w:rPr>
        <w:t xml:space="preserve">Certified Safety Professional — Manual Author</w:t>
      </w:r>
    </w:p>
    <w:p>
      <w:pPr>
        <w:spacing w:after="120" w:before="0" w:line="276"/>
        <w:jc w:val="both"/>
      </w:pPr>
      <w:r>
        <w:rPr>
          <w:rFonts w:ascii="Calibri" w:cs="Calibri" w:eastAsia="Calibri" w:hAnsi="Calibri"/>
          <w:b w:val="false"/>
          <w:bCs w:val="false"/>
          <w:i w:val="false"/>
          <w:iCs w:val="false"/>
          <w:color w:val="000000"/>
          <w:sz w:val="22"/>
          <w:szCs w:val="22"/>
        </w:rPr>
        <w:t xml:space="preserve">Designation: Certified Safety Professional</w:t>
      </w:r>
    </w:p>
    <w:p>
      <w:pPr>
        <w:spacing w:after="120" w:before="0" w:line="276"/>
        <w:jc w:val="both"/>
      </w:pPr>
      <w:r>
        <w:rPr>
          <w:rFonts w:ascii="Calibri" w:cs="Calibri" w:eastAsia="Calibri" w:hAnsi="Calibri"/>
          <w:b w:val="false"/>
          <w:bCs w:val="false"/>
          <w:i w:val="false"/>
          <w:iCs w:val="false"/>
          <w:color w:val="000000"/>
          <w:sz w:val="22"/>
          <w:szCs w:val="22"/>
        </w:rPr>
        <w:t xml:space="preserve">Signature: _________________________</w:t>
      </w:r>
    </w:p>
    <w:p>
      <w:pPr>
        <w:spacing w:after="120" w:before="0" w:line="276"/>
        <w:jc w:val="both"/>
      </w:pPr>
      <w:r>
        <w:rPr>
          <w:rFonts w:ascii="Calibri" w:cs="Calibri" w:eastAsia="Calibri" w:hAnsi="Calibri"/>
          <w:b w:val="false"/>
          <w:bCs w:val="false"/>
          <w:i w:val="false"/>
          <w:iCs w:val="false"/>
          <w:color w:val="000000"/>
          <w:sz w:val="22"/>
          <w:szCs w:val="22"/>
        </w:rPr>
        <w:t xml:space="preserve">Date: _________________________</w:t>
      </w:r>
    </w:p>
    <w:p>
      <w:pPr>
        <w:pStyle w:val="Heading2"/>
        <w:spacing w:after="80" w:before="240"/>
      </w:pPr>
      <w:r>
        <w:rPr>
          <w:rFonts w:ascii="Calibri" w:cs="Calibri" w:eastAsia="Calibri" w:hAnsi="Calibri"/>
          <w:b/>
          <w:bCs/>
          <w:color w:val="1F3864"/>
          <w:sz w:val="26"/>
          <w:szCs w:val="26"/>
        </w:rPr>
        <w:t xml:space="preserve">13.4 Liability Disclaimer</w:t>
      </w:r>
    </w:p>
    <w:p>
      <w:pPr>
        <w:spacing w:after="0" w:before="0"/>
      </w:pPr>
    </w:p>
    <w:p>
      <w:pPr>
        <w:spacing w:after="120" w:before="0"/>
      </w:pPr>
      <w:r>
        <w:rPr>
          <w:rFonts w:ascii="Calibri" w:cs="Calibri" w:eastAsia="Calibri" w:hAnsi="Calibri"/>
          <w:b/>
          <w:bCs/>
          <w:color w:val="1F3864"/>
          <w:sz w:val="24"/>
          <w:szCs w:val="24"/>
        </w:rPr>
        <w:t xml:space="preserve">LIABILITY DISCLAIMER</w:t>
      </w:r>
    </w:p>
    <w:p>
      <w:pPr>
        <w:spacing w:after="120" w:before="0" w:line="276"/>
        <w:jc w:val="both"/>
      </w:pPr>
      <w:r>
        <w:rPr>
          <w:rFonts w:ascii="Calibri" w:cs="Calibri" w:eastAsia="Calibri" w:hAnsi="Calibri"/>
          <w:b w:val="false"/>
          <w:bCs w:val="false"/>
          <w:i w:val="false"/>
          <w:iCs w:val="false"/>
          <w:color w:val="000000"/>
          <w:sz w:val="22"/>
          <w:szCs w:val="22"/>
        </w:rPr>
        <w:t xml:space="preserve">This Operating &amp; Safety Manual has been prepared by a Certified Safety Professional in accordance with ISO 12100:2010, ISO 20607:2019, IEC 82079-1:2019, and IS 4571:2008, based on the Machine Safety Assessment and technical documentation provided.</w:t>
      </w:r>
    </w:p>
    <w:p>
      <w:pPr>
        <w:spacing w:after="120" w:before="0" w:line="276"/>
        <w:jc w:val="both"/>
      </w:pPr>
      <w:r>
        <w:rPr>
          <w:rFonts w:ascii="Calibri" w:cs="Calibri" w:eastAsia="Calibri" w:hAnsi="Calibri"/>
          <w:b w:val="false"/>
          <w:bCs w:val="false"/>
          <w:i w:val="false"/>
          <w:iCs w:val="false"/>
          <w:color w:val="000000"/>
          <w:sz w:val="22"/>
          <w:szCs w:val="22"/>
        </w:rPr>
        <w:t xml:space="preserve">Where original technical data was unavailable, professional judgment has been applied. All such areas are documented as Open Actions.</w:t>
      </w:r>
    </w:p>
    <w:p>
      <w:pPr>
        <w:spacing w:after="120" w:before="0" w:line="276"/>
        <w:jc w:val="both"/>
      </w:pPr>
      <w:r>
        <w:rPr>
          <w:rFonts w:ascii="Calibri" w:cs="Calibri" w:eastAsia="Calibri" w:hAnsi="Calibri"/>
          <w:b w:val="false"/>
          <w:bCs w:val="false"/>
          <w:i w:val="false"/>
          <w:iCs w:val="false"/>
          <w:color w:val="000000"/>
          <w:sz w:val="22"/>
          <w:szCs w:val="22"/>
        </w:rPr>
        <w:t xml:space="preserve">The customer is responsible for final review and verification before the machine is placed into service. Items marked as Open Actions must be verified and signed off by the customer's technical or safety representative.</w:t>
      </w:r>
    </w:p>
    <w:p>
      <w:pPr>
        <w:spacing w:after="120" w:before="0" w:line="276"/>
        <w:jc w:val="both"/>
      </w:pPr>
      <w:r>
        <w:rPr>
          <w:rFonts w:ascii="Calibri" w:cs="Calibri" w:eastAsia="Calibri" w:hAnsi="Calibri"/>
          <w:b w:val="false"/>
          <w:bCs w:val="false"/>
          <w:i w:val="false"/>
          <w:iCs w:val="false"/>
          <w:color w:val="000000"/>
          <w:sz w:val="22"/>
          <w:szCs w:val="22"/>
        </w:rPr>
        <w:t xml:space="preserve">Neither the consulting practice nor the author assumes liability for injuries or damages resulting from: non-compliance with this manual; failure to maintain per the schedule; or operation by untrained personnel.</w:t>
      </w:r>
    </w:p>
    <w:p>
      <w:pPr>
        <w:pStyle w:val="Heading2"/>
        <w:spacing w:after="80" w:before="240"/>
      </w:pPr>
      <w:r>
        <w:rPr>
          <w:rFonts w:ascii="Calibri" w:cs="Calibri" w:eastAsia="Calibri" w:hAnsi="Calibri"/>
          <w:b/>
          <w:bCs/>
          <w:color w:val="1F3864"/>
          <w:sz w:val="26"/>
          <w:szCs w:val="26"/>
        </w:rPr>
        <w:t xml:space="preserve">13.5 Sign-Off Blocks</w:t>
      </w:r>
    </w:p>
    <w:p>
      <w:pPr>
        <w:spacing w:after="0" w:before="0"/>
      </w:pPr>
    </w:p>
    <w:p>
      <w:pPr>
        <w:spacing w:after="120" w:before="0" w:line="276"/>
      </w:pPr>
      <w:r>
        <w:rPr>
          <w:rFonts w:ascii="Calibri" w:cs="Calibri" w:eastAsia="Calibri" w:hAnsi="Calibri"/>
          <w:b/>
          <w:bCs/>
          <w:color w:val="000000"/>
          <w:sz w:val="22"/>
          <w:szCs w:val="22"/>
        </w:rPr>
        <w:t xml:space="preserve">Manufacturer Authorization</w:t>
      </w:r>
    </w:p>
    <w:p>
      <w:pPr>
        <w:spacing w:after="120" w:before="0" w:line="276"/>
        <w:jc w:val="both"/>
      </w:pPr>
      <w:r>
        <w:rPr>
          <w:rFonts w:ascii="Calibri" w:cs="Calibri" w:eastAsia="Calibri" w:hAnsi="Calibri"/>
          <w:b w:val="false"/>
          <w:bCs w:val="false"/>
          <w:i w:val="false"/>
          <w:iCs w:val="false"/>
          <w:color w:val="000000"/>
          <w:sz w:val="22"/>
          <w:szCs w:val="22"/>
        </w:rPr>
        <w:t xml:space="preserve">Name: _________________________     Title: _________________________     Date/Signature: _________________________</w:t>
      </w:r>
    </w:p>
    <w:p>
      <w:pPr>
        <w:spacing w:after="0" w:before="0"/>
      </w:pPr>
    </w:p>
    <w:p>
      <w:pPr>
        <w:spacing w:after="120" w:before="0" w:line="276"/>
      </w:pPr>
      <w:r>
        <w:rPr>
          <w:rFonts w:ascii="Calibri" w:cs="Calibri" w:eastAsia="Calibri" w:hAnsi="Calibri"/>
          <w:b/>
          <w:bCs/>
          <w:color w:val="000000"/>
          <w:sz w:val="22"/>
          <w:szCs w:val="22"/>
        </w:rPr>
        <w:t xml:space="preserve">End User Authorization</w:t>
      </w:r>
    </w:p>
    <w:p>
      <w:pPr>
        <w:spacing w:after="120" w:before="0" w:line="276"/>
        <w:jc w:val="both"/>
      </w:pPr>
      <w:r>
        <w:rPr>
          <w:rFonts w:ascii="Calibri" w:cs="Calibri" w:eastAsia="Calibri" w:hAnsi="Calibri"/>
          <w:b w:val="false"/>
          <w:bCs w:val="false"/>
          <w:i w:val="false"/>
          <w:iCs w:val="false"/>
          <w:color w:val="000000"/>
          <w:sz w:val="22"/>
          <w:szCs w:val="22"/>
        </w:rPr>
        <w:t xml:space="preserve">Name: _________________________     Title: _________________________     Date/Signature: _________________________</w:t>
      </w:r>
    </w:p>
    <w:p>
      <w:pPr>
        <w:spacing w:after="0" w:before="0"/>
      </w:pPr>
    </w:p>
    <w:p>
      <w:pPr>
        <w:spacing w:after="120" w:before="0" w:line="276"/>
      </w:pPr>
      <w:r>
        <w:rPr>
          <w:rFonts w:ascii="Calibri" w:cs="Calibri" w:eastAsia="Calibri" w:hAnsi="Calibri"/>
          <w:b/>
          <w:bCs/>
          <w:color w:val="000000"/>
          <w:sz w:val="22"/>
          <w:szCs w:val="22"/>
        </w:rPr>
        <w:t xml:space="preserve">Certified Safety Professional — Manual Author</w:t>
      </w:r>
    </w:p>
    <w:p>
      <w:pPr>
        <w:spacing w:after="120" w:before="0" w:line="276"/>
        <w:jc w:val="both"/>
      </w:pPr>
      <w:r>
        <w:rPr>
          <w:rFonts w:ascii="Calibri" w:cs="Calibri" w:eastAsia="Calibri" w:hAnsi="Calibri"/>
          <w:b w:val="false"/>
          <w:bCs w:val="false"/>
          <w:i w:val="false"/>
          <w:iCs w:val="false"/>
          <w:color w:val="000000"/>
          <w:sz w:val="22"/>
          <w:szCs w:val="22"/>
        </w:rPr>
        <w:t xml:space="preserve">Title: Certified Safety Professional     Date/Signature: _________________________</w:t>
      </w:r>
    </w:p>
    <w:p>
      <w:r>
        <w:br w:type="page"/>
      </w:r>
    </w:p>
    <w:p>
      <w:pPr>
        <w:pStyle w:val="Heading1"/>
        <w:spacing w:after="120" w:before="360"/>
      </w:pPr>
      <w:r>
        <w:rPr>
          <w:rFonts w:ascii="Calibri" w:cs="Calibri" w:eastAsia="Calibri" w:hAnsi="Calibri"/>
          <w:b/>
          <w:bCs/>
          <w:color w:val="1F3864"/>
          <w:sz w:val="28"/>
          <w:szCs w:val="28"/>
        </w:rPr>
        <w:t xml:space="preserve">APPENDIX A — MAINTENANCE LOG TEMPLATE</w:t>
      </w:r>
    </w:p>
    <w:p>
      <w:pPr>
        <w:spacing w:after="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61"/>
        <w:gridCol w:w="2722"/>
        <w:gridCol w:w="1814"/>
        <w:gridCol w:w="1814"/>
        <w:gridCol w:w="1361"/>
      </w:tblGrid>
      <w:tr>
        <w:tc>
          <w:tcPr>
            <w:tcW w:type="dxa" w:w="1361"/>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Date</w:t>
            </w:r>
          </w:p>
        </w:tc>
        <w:tc>
          <w:tcPr>
            <w:tcW w:type="dxa" w:w="2722"/>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Task Performed</w:t>
            </w:r>
          </w:p>
        </w:tc>
        <w:tc>
          <w:tcPr>
            <w:tcW w:type="dxa" w:w="1814"/>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Performed By</w:t>
            </w:r>
          </w:p>
        </w:tc>
        <w:tc>
          <w:tcPr>
            <w:tcW w:type="dxa" w:w="1814"/>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Findings</w:t>
            </w:r>
          </w:p>
        </w:tc>
        <w:tc>
          <w:tcPr>
            <w:tcW w:type="dxa" w:w="1361"/>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Next Due</w:t>
            </w:r>
          </w:p>
        </w:tc>
      </w:tr>
      <w:tr>
        <w:tc>
          <w:tcPr>
            <w:tcW w:type="dxa" w:w="1361"/>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272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361"/>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r>
        <w:tc>
          <w:tcPr>
            <w:tcW w:type="dxa" w:w="1361"/>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272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361"/>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r>
        <w:tc>
          <w:tcPr>
            <w:tcW w:type="dxa" w:w="1361"/>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272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361"/>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r>
        <w:tc>
          <w:tcPr>
            <w:tcW w:type="dxa" w:w="1361"/>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272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361"/>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r>
        <w:tc>
          <w:tcPr>
            <w:tcW w:type="dxa" w:w="1361"/>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272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361"/>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r>
        <w:tc>
          <w:tcPr>
            <w:tcW w:type="dxa" w:w="1361"/>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272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361"/>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r>
        <w:tc>
          <w:tcPr>
            <w:tcW w:type="dxa" w:w="1361"/>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272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361"/>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r>
        <w:tc>
          <w:tcPr>
            <w:tcW w:type="dxa" w:w="1361"/>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272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361"/>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r>
        <w:tc>
          <w:tcPr>
            <w:tcW w:type="dxa" w:w="1361"/>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272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361"/>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r>
        <w:tc>
          <w:tcPr>
            <w:tcW w:type="dxa" w:w="1361"/>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272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814"/>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361"/>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bl>
    <w:p>
      <w:r>
        <w:br w:type="page"/>
      </w:r>
    </w:p>
    <w:p>
      <w:pPr>
        <w:pStyle w:val="Heading1"/>
        <w:spacing w:after="120" w:before="360"/>
      </w:pPr>
      <w:r>
        <w:rPr>
          <w:rFonts w:ascii="Calibri" w:cs="Calibri" w:eastAsia="Calibri" w:hAnsi="Calibri"/>
          <w:b/>
          <w:bCs/>
          <w:color w:val="1F3864"/>
          <w:sz w:val="28"/>
          <w:szCs w:val="28"/>
        </w:rPr>
        <w:t xml:space="preserve">APPENDIX B — LOTO LOG TEMPLATE</w:t>
      </w:r>
    </w:p>
    <w:p>
      <w:pPr>
        <w:spacing w:after="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89"/>
        <w:gridCol w:w="1996"/>
        <w:gridCol w:w="1452"/>
        <w:gridCol w:w="1452"/>
        <w:gridCol w:w="1452"/>
        <w:gridCol w:w="1631"/>
      </w:tblGrid>
      <w:tr>
        <w:tc>
          <w:tcPr>
            <w:tcW w:type="dxa" w:w="1089"/>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Date</w:t>
            </w:r>
          </w:p>
        </w:tc>
        <w:tc>
          <w:tcPr>
            <w:tcW w:type="dxa" w:w="1996"/>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Isolation Point(s)</w:t>
            </w:r>
          </w:p>
        </w:tc>
        <w:tc>
          <w:tcPr>
            <w:tcW w:type="dxa" w:w="1452"/>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Locked By</w:t>
            </w:r>
          </w:p>
        </w:tc>
        <w:tc>
          <w:tcPr>
            <w:tcW w:type="dxa" w:w="1452"/>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Time Locked</w:t>
            </w:r>
          </w:p>
        </w:tc>
        <w:tc>
          <w:tcPr>
            <w:tcW w:type="dxa" w:w="1452"/>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Time Restored</w:t>
            </w:r>
          </w:p>
        </w:tc>
        <w:tc>
          <w:tcPr>
            <w:tcW w:type="dxa" w:w="1631"/>
            <w:tcBorders>
              <w:top w:val="single" w:color="1F3864" w:sz="4"/>
              <w:left w:val="single" w:color="1F3864" w:sz="4"/>
              <w:bottom w:val="single" w:color="1F3864" w:sz="4"/>
              <w:right w:val="single" w:color="1F3864" w:sz="4"/>
            </w:tcBorders>
            <w:shd w:fill="1F3864" w:val="clear"/>
            <w:tcMar>
              <w:top w:type="dxa" w:w="40"/>
              <w:left w:type="dxa" w:w="60"/>
              <w:bottom w:type="dxa" w:w="40"/>
              <w:right w:type="dxa" w:w="60"/>
            </w:tcMar>
            <w:vAlign w:val="center"/>
          </w:tcPr>
          <w:p>
            <w:pPr>
              <w:jc w:val="center"/>
            </w:pPr>
            <w:r>
              <w:rPr>
                <w:rFonts w:ascii="Calibri" w:cs="Calibri" w:eastAsia="Calibri" w:hAnsi="Calibri"/>
                <w:b/>
                <w:bCs/>
                <w:color w:val="FFFFFF"/>
                <w:sz w:val="20"/>
                <w:szCs w:val="20"/>
              </w:rPr>
              <w:t xml:space="preserve">Verified By</w:t>
            </w:r>
          </w:p>
        </w:tc>
      </w:tr>
      <w:tr>
        <w:tc>
          <w:tcPr>
            <w:tcW w:type="dxa" w:w="1089"/>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996"/>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631"/>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r>
        <w:tc>
          <w:tcPr>
            <w:tcW w:type="dxa" w:w="1089"/>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996"/>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631"/>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r>
        <w:tc>
          <w:tcPr>
            <w:tcW w:type="dxa" w:w="1089"/>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996"/>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631"/>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r>
        <w:tc>
          <w:tcPr>
            <w:tcW w:type="dxa" w:w="1089"/>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996"/>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631"/>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r>
        <w:tc>
          <w:tcPr>
            <w:tcW w:type="dxa" w:w="1089"/>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996"/>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631"/>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r>
        <w:tc>
          <w:tcPr>
            <w:tcW w:type="dxa" w:w="1089"/>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996"/>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631"/>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r>
        <w:tc>
          <w:tcPr>
            <w:tcW w:type="dxa" w:w="1089"/>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996"/>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631"/>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r>
        <w:tc>
          <w:tcPr>
            <w:tcW w:type="dxa" w:w="1089"/>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996"/>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631"/>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r>
        <w:tc>
          <w:tcPr>
            <w:tcW w:type="dxa" w:w="1089"/>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996"/>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631"/>
            <w:tcBorders>
              <w:top w:val="single" w:color="1F3864" w:sz="4"/>
              <w:left w:val="single" w:color="1F3864" w:sz="4"/>
              <w:bottom w:val="single" w:color="1F3864" w:sz="4"/>
              <w:right w:val="single" w:color="1F3864" w:sz="4"/>
            </w:tcBorders>
            <w:shd w:fill="FFFFFF"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r>
        <w:tc>
          <w:tcPr>
            <w:tcW w:type="dxa" w:w="1089"/>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996"/>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452"/>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c>
          <w:tcPr>
            <w:tcW w:type="dxa" w:w="1631"/>
            <w:tcBorders>
              <w:top w:val="single" w:color="1F3864" w:sz="4"/>
              <w:left w:val="single" w:color="1F3864" w:sz="4"/>
              <w:bottom w:val="single" w:color="1F3864" w:sz="4"/>
              <w:right w:val="single" w:color="1F3864" w:sz="4"/>
            </w:tcBorders>
            <w:shd w:fill="D9E1F2" w:val="clear"/>
            <w:tcMar>
              <w:top w:type="dxa" w:w="40"/>
              <w:left w:type="dxa" w:w="60"/>
              <w:bottom w:type="dxa" w:w="40"/>
              <w:right w:type="dxa" w:w="60"/>
            </w:tcMar>
            <w:vAlign w:val="center"/>
          </w:tcPr>
          <w:p>
            <w:r>
              <w:rPr>
                <w:rFonts w:ascii="Calibri" w:cs="Calibri" w:eastAsia="Calibri" w:hAnsi="Calibri"/>
                <w:b w:val="false"/>
                <w:bCs w:val="false"/>
                <w:color w:val="000000"/>
                <w:sz w:val="20"/>
                <w:szCs w:val="20"/>
              </w:rPr>
              <w:t xml:space="preserve"/>
            </w:r>
          </w:p>
        </w:tc>
      </w:tr>
    </w:tbl>
    <w:sectPr>
      <w:headerReference w:type="default" r:id="rId11"/>
      <w:footerReference w:type="default" r:id="rId12"/>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60"/>
      <w:jc w:val="center"/>
    </w:pPr>
    <w:r>
      <w:rPr>
        <w:rFonts w:ascii="Calibri" w:cs="Calibri" w:eastAsia="Calibri" w:hAnsi="Calibri"/>
        <w:b/>
        <w:bCs/>
        <w:color w:val="555555"/>
        <w:sz w:val="18"/>
        <w:szCs w:val="18"/>
      </w:rPr>
      <w:t xml:space="preserve">CONFIDENTIAL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60"/>
      <w:jc w:val="center"/>
    </w:pPr>
    <w:r>
      <w:rPr>
        <w:rFonts w:ascii="Calibri" w:cs="Calibri" w:eastAsia="Calibri" w:hAnsi="Calibri"/>
        <w:b/>
        <w:bCs/>
        <w:color w:val="555555"/>
        <w:sz w:val="18"/>
        <w:szCs w:val="18"/>
      </w:rPr>
      <w:t xml:space="preserve">CONFIDENTIAL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60"/>
      <w:jc w:val="center"/>
    </w:pPr>
    <w:r>
      <w:rPr>
        <w:rFonts w:ascii="Calibri" w:cs="Calibri" w:eastAsia="Calibri" w:hAnsi="Calibri"/>
        <w:b/>
        <w:bCs/>
        <w:color w:val="555555"/>
        <w:sz w:val="18"/>
        <w:szCs w:val="18"/>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center" w:pos="4536"/>
        <w:tab w:val="right" w:pos="9072"/>
      </w:tabs>
      <w:spacing w:after="60"/>
    </w:pPr>
    <w:r>
      <w:rPr>
        <w:rFonts w:ascii="Calibri" w:cs="Calibri" w:eastAsia="Calibri" w:hAnsi="Calibri"/>
        <w:color w:val="1F3864"/>
        <w:sz w:val="18"/>
        <w:szCs w:val="18"/>
      </w:rPr>
      <w:t xml:space="preserve">Low Energy Test Bench (Clutch Endurance Test)</w:t>
    </w:r>
    <w:r>
      <w:rPr>
        <w:rFonts w:ascii="Calibri" w:cs="Calibri" w:eastAsia="Calibri" w:hAnsi="Calibri"/>
        <w:color w:val="1F3864"/>
        <w:sz w:val="18"/>
        <w:szCs w:val="18"/>
      </w:rPr>
      <w:t xml:space="preserve">	Operating &amp; Safety Manual	</w:t>
    </w:r>
    <w:r>
      <w:rPr>
        <w:rFonts w:ascii="Calibri" w:cs="Calibri" w:eastAsia="Calibri" w:hAnsi="Calibri"/>
        <w:color w:val="1F3864"/>
        <w:sz w:val="18"/>
        <w:szCs w:val="18"/>
      </w:rPr>
      <w:t xml:space="preserve">Page </w:t>
    </w:r>
    <w:r>
      <w:rPr>
        <w:rFonts w:ascii="Calibri" w:cs="Calibri" w:eastAsia="Calibri" w:hAnsi="Calibri"/>
        <w:color w:val="1F3864"/>
        <w:sz w:val="18"/>
        <w:szCs w:val="18"/>
      </w:rPr>
      <w:fldChar w:fldCharType="begin"/>
      <w:instrText xml:space="preserve">PAGE</w:instrText>
      <w:fldChar w:fldCharType="separate"/>
      <w:fldChar w:fldCharType="end"/>
    </w:r>
    <w:r>
      <w:rPr>
        <w:rFonts w:ascii="Calibri" w:cs="Calibri" w:eastAsia="Calibri" w:hAnsi="Calibri"/>
        <w:color w:val="1F3864"/>
        <w:sz w:val="18"/>
        <w:szCs w:val="18"/>
      </w:rPr>
      <w:t xml:space="preserve"> of </w:t>
    </w:r>
    <w:r>
      <w:rPr>
        <w:rFonts w:ascii="Calibri" w:cs="Calibri" w:eastAsia="Calibri" w:hAnsi="Calibri"/>
        <w:color w:val="1F3864"/>
        <w:sz w:val="18"/>
        <w:szCs w:val="18"/>
      </w:rPr>
      <w:fldChar w:fldCharType="begin"/>
      <w:instrText xml:space="preserve">NUMPAGES</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center" w:pos="4536"/>
        <w:tab w:val="right" w:pos="9072"/>
      </w:tabs>
      <w:spacing w:after="60"/>
    </w:pPr>
    <w:r>
      <w:rPr>
        <w:rFonts w:ascii="Calibri" w:cs="Calibri" w:eastAsia="Calibri" w:hAnsi="Calibri"/>
        <w:color w:val="1F3864"/>
        <w:sz w:val="18"/>
        <w:szCs w:val="18"/>
      </w:rPr>
      <w:t xml:space="preserve">Low Energy Test Bench (Clutch Endurance Test)</w:t>
    </w:r>
    <w:r>
      <w:rPr>
        <w:rFonts w:ascii="Calibri" w:cs="Calibri" w:eastAsia="Calibri" w:hAnsi="Calibri"/>
        <w:color w:val="1F3864"/>
        <w:sz w:val="18"/>
        <w:szCs w:val="18"/>
      </w:rPr>
      <w:t xml:space="preserve">	Operating &amp; Safety Manual	</w:t>
    </w:r>
    <w:r>
      <w:rPr>
        <w:rFonts w:ascii="Calibri" w:cs="Calibri" w:eastAsia="Calibri" w:hAnsi="Calibri"/>
        <w:color w:val="1F3864"/>
        <w:sz w:val="18"/>
        <w:szCs w:val="18"/>
      </w:rPr>
      <w:t xml:space="preserve">Page </w:t>
    </w:r>
    <w:r>
      <w:rPr>
        <w:rFonts w:ascii="Calibri" w:cs="Calibri" w:eastAsia="Calibri" w:hAnsi="Calibri"/>
        <w:color w:val="1F3864"/>
        <w:sz w:val="18"/>
        <w:szCs w:val="18"/>
      </w:rPr>
      <w:fldChar w:fldCharType="begin"/>
      <w:instrText xml:space="preserve">PAGE</w:instrText>
      <w:fldChar w:fldCharType="separate"/>
      <w:fldChar w:fldCharType="end"/>
    </w:r>
    <w:r>
      <w:rPr>
        <w:rFonts w:ascii="Calibri" w:cs="Calibri" w:eastAsia="Calibri" w:hAnsi="Calibri"/>
        <w:color w:val="1F3864"/>
        <w:sz w:val="18"/>
        <w:szCs w:val="18"/>
      </w:rPr>
      <w:t xml:space="preserve"> of </w:t>
    </w:r>
    <w:r>
      <w:rPr>
        <w:rFonts w:ascii="Calibri" w:cs="Calibri" w:eastAsia="Calibri" w:hAnsi="Calibri"/>
        <w:color w:val="1F3864"/>
        <w:sz w:val="18"/>
        <w:szCs w:val="18"/>
      </w:rPr>
      <w:fldChar w:fldCharType="begin"/>
      <w:instrText xml:space="preserve">NUMPAGES</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center" w:pos="4536"/>
        <w:tab w:val="right" w:pos="9072"/>
      </w:tabs>
      <w:spacing w:after="60"/>
    </w:pPr>
    <w:r>
      <w:rPr>
        <w:rFonts w:ascii="Calibri" w:cs="Calibri" w:eastAsia="Calibri" w:hAnsi="Calibri"/>
        <w:color w:val="1F3864"/>
        <w:sz w:val="18"/>
        <w:szCs w:val="18"/>
      </w:rPr>
      <w:t xml:space="preserve">Low Energy Test Bench (Clutch Endurance Test)</w:t>
    </w:r>
    <w:r>
      <w:rPr>
        <w:rFonts w:ascii="Calibri" w:cs="Calibri" w:eastAsia="Calibri" w:hAnsi="Calibri"/>
        <w:color w:val="1F3864"/>
        <w:sz w:val="18"/>
        <w:szCs w:val="18"/>
      </w:rPr>
      <w:t xml:space="preserve">	Operating &amp; Safety Manual	</w:t>
    </w:r>
    <w:r>
      <w:rPr>
        <w:rFonts w:ascii="Calibri" w:cs="Calibri" w:eastAsia="Calibri" w:hAnsi="Calibri"/>
        <w:color w:val="1F3864"/>
        <w:sz w:val="18"/>
        <w:szCs w:val="18"/>
      </w:rPr>
      <w:t xml:space="preserve">Page </w:t>
    </w:r>
    <w:r>
      <w:rPr>
        <w:rFonts w:ascii="Calibri" w:cs="Calibri" w:eastAsia="Calibri" w:hAnsi="Calibri"/>
        <w:color w:val="1F3864"/>
        <w:sz w:val="18"/>
        <w:szCs w:val="18"/>
      </w:rPr>
      <w:fldChar w:fldCharType="begin"/>
      <w:instrText xml:space="preserve">PAGE</w:instrText>
      <w:fldChar w:fldCharType="separate"/>
      <w:fldChar w:fldCharType="end"/>
    </w:r>
    <w:r>
      <w:rPr>
        <w:rFonts w:ascii="Calibri" w:cs="Calibri" w:eastAsia="Calibri" w:hAnsi="Calibri"/>
        <w:color w:val="1F3864"/>
        <w:sz w:val="18"/>
        <w:szCs w:val="18"/>
      </w:rPr>
      <w:t xml:space="preserve"> of </w:t>
    </w:r>
    <w:r>
      <w:rPr>
        <w:rFonts w:ascii="Calibri" w:cs="Calibri" w:eastAsia="Calibri" w:hAnsi="Calibri"/>
        <w:color w:val="1F3864"/>
        <w:sz w:val="18"/>
        <w:szCs w:val="18"/>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2026-08-02T03:12:19.744Z</dcterms:created>
  <dcterms:modified xsi:type="dcterms:W3CDTF">2026-08-02T03:12:19.745Z</dcterms:modified>
</cp:coreProperties>
</file>

<file path=docProps/custom.xml><?xml version="1.0" encoding="utf-8"?>
<Properties xmlns="http://schemas.openxmlformats.org/officeDocument/2006/custom-properties" xmlns:vt="http://schemas.openxmlformats.org/officeDocument/2006/docPropsVTypes"/>
</file>