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8A439" w14:textId="73A02997" w:rsidR="00263FD2" w:rsidRDefault="00263FD2">
      <w:pPr>
        <w:rPr>
          <w:b/>
          <w:bCs/>
          <w:noProof/>
          <w:color w:val="C45911" w:themeColor="accent2" w:themeShade="BF"/>
          <w:u w:val="single"/>
        </w:rPr>
      </w:pPr>
      <w:r w:rsidRPr="00263FD2">
        <w:rPr>
          <w:b/>
          <w:bCs/>
          <w:noProof/>
          <w:color w:val="C45911" w:themeColor="accent2" w:themeShade="BF"/>
          <w:u w:val="single"/>
        </w:rPr>
        <w:t>this Keyword</w:t>
      </w:r>
    </w:p>
    <w:p w14:paraId="62686C21" w14:textId="5B092BF1" w:rsidR="00200EA1" w:rsidRDefault="00200EA1">
      <w:pPr>
        <w:rPr>
          <w:b/>
          <w:bCs/>
          <w:noProof/>
          <w:color w:val="C45911" w:themeColor="accent2" w:themeShade="BF"/>
          <w:u w:val="single"/>
        </w:rPr>
      </w:pPr>
    </w:p>
    <w:p w14:paraId="09E7A35B" w14:textId="2FDB40A7" w:rsidR="00200EA1" w:rsidRDefault="00200EA1">
      <w:pPr>
        <w:rPr>
          <w:i/>
          <w:iCs/>
          <w:noProof/>
          <w:color w:val="7030A0"/>
        </w:rPr>
      </w:pPr>
      <w:r w:rsidRPr="00200EA1">
        <w:rPr>
          <w:i/>
          <w:iCs/>
          <w:noProof/>
          <w:color w:val="7030A0"/>
        </w:rPr>
        <w:t>this keyword</w:t>
      </w:r>
      <w:r>
        <w:rPr>
          <w:i/>
          <w:iCs/>
          <w:noProof/>
          <w:color w:val="7030A0"/>
        </w:rPr>
        <w:t xml:space="preserve"> is a reference variable that refers</w:t>
      </w:r>
      <w:r w:rsidR="00A656BA">
        <w:rPr>
          <w:i/>
          <w:iCs/>
          <w:noProof/>
          <w:color w:val="7030A0"/>
        </w:rPr>
        <w:t xml:space="preserve"> </w:t>
      </w:r>
      <w:r>
        <w:rPr>
          <w:i/>
          <w:iCs/>
          <w:noProof/>
          <w:color w:val="7030A0"/>
        </w:rPr>
        <w:t>to</w:t>
      </w:r>
      <w:r w:rsidR="00A656BA">
        <w:rPr>
          <w:i/>
          <w:iCs/>
          <w:noProof/>
          <w:color w:val="7030A0"/>
        </w:rPr>
        <w:t xml:space="preserve"> </w:t>
      </w:r>
      <w:r>
        <w:rPr>
          <w:i/>
          <w:iCs/>
          <w:noProof/>
          <w:color w:val="7030A0"/>
        </w:rPr>
        <w:t>the current object.</w:t>
      </w:r>
    </w:p>
    <w:p w14:paraId="094C120D" w14:textId="1143C4CA" w:rsidR="00B4121E" w:rsidRDefault="00B4121E">
      <w:pPr>
        <w:rPr>
          <w:i/>
          <w:iCs/>
          <w:noProof/>
          <w:color w:val="7030A0"/>
        </w:rPr>
      </w:pPr>
      <w:r>
        <w:rPr>
          <w:i/>
          <w:iCs/>
          <w:noProof/>
          <w:color w:val="7030A0"/>
        </w:rPr>
        <w:t>This refers to the current class instance variable.</w:t>
      </w:r>
    </w:p>
    <w:p w14:paraId="6FE13267" w14:textId="763BFB6E" w:rsidR="00B4121E" w:rsidRPr="00200EA1" w:rsidRDefault="00B4121E">
      <w:pPr>
        <w:rPr>
          <w:i/>
          <w:iCs/>
          <w:noProof/>
          <w:color w:val="7030A0"/>
        </w:rPr>
      </w:pPr>
      <w:r>
        <w:rPr>
          <w:i/>
          <w:iCs/>
          <w:noProof/>
          <w:color w:val="7030A0"/>
        </w:rPr>
        <w:t xml:space="preserve">If local </w:t>
      </w:r>
      <w:r w:rsidRPr="00FC5446">
        <w:rPr>
          <w:i/>
          <w:iCs/>
          <w:noProof/>
          <w:color w:val="7030A0"/>
          <w:highlight w:val="yellow"/>
        </w:rPr>
        <w:t>variable name=instance variable name</w:t>
      </w:r>
      <w:r>
        <w:rPr>
          <w:i/>
          <w:iCs/>
          <w:noProof/>
          <w:color w:val="7030A0"/>
        </w:rPr>
        <w:t>,we can use this to</w:t>
      </w:r>
      <w:r w:rsidR="00333649">
        <w:rPr>
          <w:i/>
          <w:iCs/>
          <w:noProof/>
          <w:color w:val="7030A0"/>
        </w:rPr>
        <w:t xml:space="preserve"> </w:t>
      </w:r>
      <w:r>
        <w:rPr>
          <w:i/>
          <w:iCs/>
          <w:noProof/>
          <w:color w:val="7030A0"/>
        </w:rPr>
        <w:t>distinguish these 2.</w:t>
      </w:r>
      <w:r w:rsidR="00333649">
        <w:rPr>
          <w:i/>
          <w:iCs/>
          <w:noProof/>
          <w:color w:val="7030A0"/>
        </w:rPr>
        <w:t>if we havent use this here ,it will return default value of that type.</w:t>
      </w:r>
    </w:p>
    <w:p w14:paraId="6376F5EF" w14:textId="0C1E7ED3" w:rsidR="00C217A7" w:rsidRDefault="00263FD2">
      <w:r>
        <w:rPr>
          <w:noProof/>
        </w:rPr>
        <w:drawing>
          <wp:inline distT="0" distB="0" distL="0" distR="0" wp14:anchorId="1B837463" wp14:editId="192AB628">
            <wp:extent cx="3540113" cy="178090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919" cy="182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9AB">
        <w:rPr>
          <w:noProof/>
        </w:rPr>
        <w:drawing>
          <wp:inline distT="0" distB="0" distL="0" distR="0" wp14:anchorId="5A1E6CF2" wp14:editId="27FA2482">
            <wp:extent cx="3159441" cy="1786387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872" cy="182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2146" w14:textId="18AD2BE3" w:rsidR="00490DC2" w:rsidRDefault="00490DC2"/>
    <w:p w14:paraId="46795272" w14:textId="096E1343" w:rsidR="00490DC2" w:rsidRDefault="00490DC2">
      <w:r>
        <w:t xml:space="preserve">Here </w:t>
      </w:r>
      <w:proofErr w:type="gramStart"/>
      <w:r>
        <w:t>show</w:t>
      </w:r>
      <w:proofErr w:type="gramEnd"/>
      <w:r>
        <w:t xml:space="preserve"> method printed int default value</w:t>
      </w:r>
      <w:r w:rsidR="00CF0A7E">
        <w:t xml:space="preserve"> </w:t>
      </w:r>
      <w:r>
        <w:t>even we have given 10…to over come this we are using this keyword to refer the current class instance variable.</w:t>
      </w:r>
    </w:p>
    <w:p w14:paraId="5EE5B7D9" w14:textId="57ECDE97" w:rsidR="00CF0A7E" w:rsidRDefault="00CF0A7E">
      <w:r>
        <w:t>Note:</w:t>
      </w:r>
      <w:r w:rsidRPr="00CF0A7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when you initialize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variable</w:t>
      </w:r>
      <w:r>
        <w:rPr>
          <w:rFonts w:ascii="Arial" w:hAnsi="Arial" w:cs="Arial"/>
          <w:color w:val="202124"/>
          <w:shd w:val="clear" w:color="auto" w:fill="FFFFFF"/>
        </w:rPr>
        <w:t>, that is an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instance variable</w:t>
      </w:r>
      <w:r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e.g.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2. when you initialize an object, that is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reference variable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0703DF98" w14:textId="2CC33EE5" w:rsidR="00CF0A7E" w:rsidRDefault="00CF0A7E">
      <w:pPr>
        <w:rPr>
          <w:i/>
          <w:iCs/>
        </w:rPr>
      </w:pPr>
      <w:r>
        <w:rPr>
          <w:i/>
          <w:iCs/>
        </w:rPr>
        <w:t>Parameter int i=refers to local variable</w:t>
      </w:r>
    </w:p>
    <w:p w14:paraId="765B6097" w14:textId="77777777" w:rsidR="00CF0A7E" w:rsidRDefault="00CF0A7E" w:rsidP="00CF0A7E">
      <w:pPr>
        <w:rPr>
          <w:i/>
          <w:iCs/>
        </w:rPr>
      </w:pPr>
      <w:proofErr w:type="spellStart"/>
      <w:r w:rsidRPr="00CF0A7E">
        <w:rPr>
          <w:i/>
          <w:iCs/>
        </w:rPr>
        <w:t>this</w:t>
      </w:r>
      <w:r w:rsidRPr="00CF0A7E">
        <w:rPr>
          <w:i/>
          <w:iCs/>
          <w:highlight w:val="yellow"/>
        </w:rPr>
        <w:t>.i</w:t>
      </w:r>
      <w:proofErr w:type="spellEnd"/>
      <w:r w:rsidRPr="00CF0A7E">
        <w:rPr>
          <w:i/>
          <w:iCs/>
        </w:rPr>
        <w:t xml:space="preserve"> refers to</w:t>
      </w:r>
      <w:r>
        <w:rPr>
          <w:i/>
          <w:iCs/>
        </w:rPr>
        <w:t xml:space="preserve"> instance variable</w:t>
      </w:r>
    </w:p>
    <w:p w14:paraId="7C6629B8" w14:textId="35241BFA" w:rsidR="00CF0A7E" w:rsidRDefault="00CF0A7E">
      <w:pPr>
        <w:rPr>
          <w:i/>
          <w:iCs/>
        </w:rPr>
      </w:pPr>
      <w:r>
        <w:rPr>
          <w:i/>
          <w:iCs/>
        </w:rPr>
        <w:t>this—refers to the current class’s instance variable which is int i(instance variable )</w:t>
      </w:r>
    </w:p>
    <w:p w14:paraId="4552067C" w14:textId="392E96B1" w:rsidR="00CF0A7E" w:rsidRDefault="00CF0A7E">
      <w:pPr>
        <w:rPr>
          <w:i/>
          <w:iCs/>
        </w:rPr>
      </w:pPr>
      <w:r>
        <w:rPr>
          <w:i/>
          <w:iCs/>
        </w:rPr>
        <w:t xml:space="preserve">this: </w:t>
      </w:r>
      <w:proofErr w:type="spellStart"/>
      <w:r>
        <w:rPr>
          <w:i/>
          <w:iCs/>
        </w:rPr>
        <w:t>its</w:t>
      </w:r>
      <w:proofErr w:type="spellEnd"/>
      <w:r>
        <w:rPr>
          <w:i/>
          <w:iCs/>
        </w:rPr>
        <w:t xml:space="preserve"> for reference variable of current class object</w:t>
      </w:r>
    </w:p>
    <w:p w14:paraId="53630E33" w14:textId="2A09644C" w:rsidR="00F51312" w:rsidRDefault="00F51312">
      <w:r>
        <w:rPr>
          <w:noProof/>
        </w:rPr>
        <w:drawing>
          <wp:inline distT="0" distB="0" distL="0" distR="0" wp14:anchorId="0732CB47" wp14:editId="1B98CD20">
            <wp:extent cx="5118265" cy="324640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42" cy="324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8DB4" w14:textId="4913F258" w:rsidR="005D15B6" w:rsidRDefault="005D15B6">
      <w:r>
        <w:rPr>
          <w:noProof/>
        </w:rPr>
        <w:drawing>
          <wp:inline distT="0" distB="0" distL="0" distR="0" wp14:anchorId="62D0D01B" wp14:editId="34F73AFA">
            <wp:extent cx="7482003" cy="303401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7377" cy="304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A84D" w14:textId="77777777" w:rsidR="001B35D4" w:rsidRDefault="001B35D4" w:rsidP="001B35D4">
      <w:pPr>
        <w:rPr>
          <w:i/>
          <w:iCs/>
        </w:rPr>
      </w:pPr>
    </w:p>
    <w:p w14:paraId="2F7C8357" w14:textId="2116400F" w:rsidR="001B35D4" w:rsidRDefault="00DF7790" w:rsidP="001B35D4">
      <w:pPr>
        <w:rPr>
          <w:i/>
          <w:iCs/>
        </w:rPr>
      </w:pPr>
      <w:r>
        <w:rPr>
          <w:i/>
          <w:iCs/>
          <w:highlight w:val="yellow"/>
        </w:rPr>
        <w:t>2.</w:t>
      </w:r>
      <w:r w:rsidR="001B35D4" w:rsidRPr="001B35D4">
        <w:rPr>
          <w:i/>
          <w:iCs/>
          <w:highlight w:val="yellow"/>
        </w:rPr>
        <w:t>When we invoke a method ,this keyword will be added by compiler by default.</w:t>
      </w:r>
    </w:p>
    <w:p w14:paraId="1D450173" w14:textId="086C0DB4" w:rsidR="00BE01FF" w:rsidRDefault="00BE01FF"/>
    <w:p w14:paraId="34565B87" w14:textId="6DA44F52" w:rsidR="00BE01FF" w:rsidRDefault="00BE01FF">
      <w:r>
        <w:rPr>
          <w:noProof/>
        </w:rPr>
        <w:drawing>
          <wp:inline distT="0" distB="0" distL="0" distR="0" wp14:anchorId="16345A36" wp14:editId="61DF8B5F">
            <wp:extent cx="7432895" cy="26956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903" cy="27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EEC1" w14:textId="076B4699" w:rsidR="00DF7790" w:rsidRDefault="00DF7790"/>
    <w:p w14:paraId="397FFEF3" w14:textId="2D6D127D" w:rsidR="00DF7790" w:rsidRDefault="00DF7790">
      <w:r>
        <w:t>3.</w:t>
      </w:r>
      <w:r w:rsidR="00F9778D">
        <w:t xml:space="preserve"> 2ways</w:t>
      </w:r>
    </w:p>
    <w:p w14:paraId="5840826D" w14:textId="3BAE87BA" w:rsidR="00DF7790" w:rsidRDefault="00DF7790">
      <w:r>
        <w:rPr>
          <w:noProof/>
        </w:rPr>
        <w:drawing>
          <wp:inline distT="0" distB="0" distL="0" distR="0" wp14:anchorId="66A18CC7" wp14:editId="4CADF1DE">
            <wp:extent cx="6246891" cy="2628856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89" cy="26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D173" w14:textId="792AE78C" w:rsidR="00F9778D" w:rsidRDefault="00F9778D">
      <w:r>
        <w:rPr>
          <w:noProof/>
        </w:rPr>
        <w:drawing>
          <wp:inline distT="0" distB="0" distL="0" distR="0" wp14:anchorId="1D08624C" wp14:editId="3AE0DAF5">
            <wp:extent cx="6437014" cy="265420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737" cy="267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D69F" w14:textId="2793A034" w:rsidR="00BC1F31" w:rsidRDefault="00BC1F31"/>
    <w:p w14:paraId="6575A9E7" w14:textId="213C6A79" w:rsidR="00BC1F31" w:rsidRDefault="00BC1F31">
      <w:r>
        <w:t xml:space="preserve">4. </w:t>
      </w:r>
      <w:r w:rsidR="00996383">
        <w:t xml:space="preserve">Passing </w:t>
      </w:r>
      <w:r w:rsidR="00996383" w:rsidRPr="00996383">
        <w:rPr>
          <w:b/>
          <w:bCs/>
          <w:highlight w:val="yellow"/>
        </w:rPr>
        <w:t>this</w:t>
      </w:r>
      <w:r w:rsidR="00996383">
        <w:t xml:space="preserve"> keyword as </w:t>
      </w:r>
      <w:r w:rsidR="008F32D7">
        <w:t xml:space="preserve">argument  </w:t>
      </w:r>
      <w:r w:rsidR="00996383">
        <w:t>in method call</w:t>
      </w:r>
      <w:r w:rsidR="00D354BF">
        <w:t>.</w:t>
      </w:r>
    </w:p>
    <w:p w14:paraId="25CD709C" w14:textId="179D5C78" w:rsidR="00D354BF" w:rsidRDefault="00D354BF">
      <w:r>
        <w:rPr>
          <w:noProof/>
        </w:rPr>
        <w:drawing>
          <wp:inline distT="0" distB="0" distL="0" distR="0" wp14:anchorId="462B7DFF" wp14:editId="16A543AA">
            <wp:extent cx="6283105" cy="449999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633" cy="452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384C" w14:textId="630960C6" w:rsidR="008F3071" w:rsidRDefault="008F3071"/>
    <w:p w14:paraId="79D2695D" w14:textId="5A9EA53C" w:rsidR="008F3071" w:rsidRDefault="008F3071">
      <w:r>
        <w:t>5. passing this keyword as an argument in constructor call</w:t>
      </w:r>
    </w:p>
    <w:p w14:paraId="17362715" w14:textId="299373B9" w:rsidR="008F3071" w:rsidRDefault="008F3071">
      <w:r>
        <w:rPr>
          <w:noProof/>
        </w:rPr>
        <w:drawing>
          <wp:inline distT="0" distB="0" distL="0" distR="0" wp14:anchorId="58AE4D53" wp14:editId="737E1288">
            <wp:extent cx="9931651" cy="79661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3434" cy="81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FD91" w14:textId="77777777" w:rsidR="008F3071" w:rsidRDefault="008F3071"/>
    <w:p w14:paraId="4DFDEFC2" w14:textId="33CE6346" w:rsidR="006519AB" w:rsidRDefault="006519AB"/>
    <w:sectPr w:rsidR="00651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FBA"/>
    <w:rsid w:val="000C74BF"/>
    <w:rsid w:val="001B35D4"/>
    <w:rsid w:val="00200EA1"/>
    <w:rsid w:val="00263FD2"/>
    <w:rsid w:val="00333649"/>
    <w:rsid w:val="00490DC2"/>
    <w:rsid w:val="005076BC"/>
    <w:rsid w:val="005D15B6"/>
    <w:rsid w:val="006519AB"/>
    <w:rsid w:val="008F3071"/>
    <w:rsid w:val="008F32D7"/>
    <w:rsid w:val="00996383"/>
    <w:rsid w:val="00A656BA"/>
    <w:rsid w:val="00A84ED0"/>
    <w:rsid w:val="00B4121E"/>
    <w:rsid w:val="00B955C0"/>
    <w:rsid w:val="00BC1F31"/>
    <w:rsid w:val="00BE01FF"/>
    <w:rsid w:val="00C46FBA"/>
    <w:rsid w:val="00CF0A7E"/>
    <w:rsid w:val="00D354BF"/>
    <w:rsid w:val="00DF7790"/>
    <w:rsid w:val="00F51312"/>
    <w:rsid w:val="00F9778D"/>
    <w:rsid w:val="00FC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76A6F"/>
  <w15:chartTrackingRefBased/>
  <w15:docId w15:val="{90857142-FD62-4544-963F-AA7F9A184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22</cp:revision>
  <dcterms:created xsi:type="dcterms:W3CDTF">2021-06-24T08:34:00Z</dcterms:created>
  <dcterms:modified xsi:type="dcterms:W3CDTF">2021-09-30T10:29:00Z</dcterms:modified>
</cp:coreProperties>
</file>