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6C040" w14:textId="77777777" w:rsidR="00BC39E8" w:rsidRPr="003A5A51" w:rsidRDefault="00BC39E8">
      <w:pPr>
        <w:rPr>
          <w:rFonts w:eastAsia="Calibri"/>
        </w:rPr>
      </w:pPr>
    </w:p>
    <w:tbl>
      <w:tblPr>
        <w:tblStyle w:val="1"/>
        <w:tblW w:w="9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320"/>
        <w:gridCol w:w="3036"/>
      </w:tblGrid>
      <w:tr w:rsidR="00DC5450" w:rsidRPr="003A5A51" w14:paraId="47F02C1D" w14:textId="77777777" w:rsidTr="006A3669">
        <w:tc>
          <w:tcPr>
            <w:tcW w:w="1975" w:type="dxa"/>
            <w:tcBorders>
              <w:top w:val="single" w:sz="4" w:space="0" w:color="auto"/>
              <w:left w:val="single" w:sz="4" w:space="0" w:color="auto"/>
              <w:bottom w:val="single" w:sz="4" w:space="0" w:color="auto"/>
              <w:right w:val="nil"/>
            </w:tcBorders>
          </w:tcPr>
          <w:p w14:paraId="265B53BD" w14:textId="0BA1B6FB" w:rsidR="00DC5450" w:rsidRPr="006B31B1" w:rsidRDefault="00DC5450">
            <w:pPr>
              <w:rPr>
                <w:rFonts w:eastAsia="Calibri"/>
                <w:szCs w:val="24"/>
              </w:rPr>
            </w:pPr>
            <w:r w:rsidRPr="006B31B1">
              <w:rPr>
                <w:rFonts w:eastAsia="Calibri"/>
                <w:b/>
                <w:szCs w:val="24"/>
              </w:rPr>
              <w:t>Policy Number</w:t>
            </w:r>
            <w:r w:rsidRPr="006B31B1">
              <w:rPr>
                <w:rFonts w:eastAsia="Calibri"/>
                <w:szCs w:val="24"/>
              </w:rPr>
              <w:t xml:space="preserve">:    </w:t>
            </w:r>
          </w:p>
          <w:p w14:paraId="0EED626B" w14:textId="62C6A3BA" w:rsidR="00DC5450" w:rsidRPr="006B31B1" w:rsidRDefault="00DC5450">
            <w:pPr>
              <w:rPr>
                <w:rFonts w:eastAsia="Calibri"/>
                <w:szCs w:val="24"/>
              </w:rPr>
            </w:pPr>
            <w:r w:rsidRPr="006B31B1">
              <w:rPr>
                <w:rFonts w:eastAsia="Calibri"/>
                <w:b/>
                <w:szCs w:val="24"/>
              </w:rPr>
              <w:t>Policy Area</w:t>
            </w:r>
            <w:r w:rsidRPr="006B31B1">
              <w:rPr>
                <w:rFonts w:eastAsia="Calibri"/>
                <w:szCs w:val="24"/>
              </w:rPr>
              <w:t>:</w:t>
            </w:r>
            <w:r w:rsidRPr="006B31B1">
              <w:rPr>
                <w:rFonts w:eastAsia="Calibri"/>
                <w:szCs w:val="24"/>
              </w:rPr>
              <w:tab/>
            </w:r>
          </w:p>
          <w:p w14:paraId="4E19CE59" w14:textId="5B3BD3E4" w:rsidR="00DC5450" w:rsidRPr="006B31B1" w:rsidRDefault="00DC5450">
            <w:pPr>
              <w:rPr>
                <w:rFonts w:eastAsia="Calibri"/>
                <w:szCs w:val="24"/>
              </w:rPr>
            </w:pPr>
            <w:r w:rsidRPr="006B31B1">
              <w:rPr>
                <w:rFonts w:eastAsia="Calibri"/>
                <w:b/>
                <w:szCs w:val="24"/>
              </w:rPr>
              <w:t>Line of Business</w:t>
            </w:r>
            <w:r w:rsidRPr="006B31B1">
              <w:rPr>
                <w:rFonts w:eastAsia="Calibri"/>
                <w:szCs w:val="24"/>
              </w:rPr>
              <w:t xml:space="preserve">:  </w:t>
            </w:r>
          </w:p>
          <w:p w14:paraId="552D440A" w14:textId="7F260D66" w:rsidR="00DC5450" w:rsidRPr="006B31B1" w:rsidRDefault="00DC5450" w:rsidP="003A5A51">
            <w:pPr>
              <w:rPr>
                <w:rFonts w:eastAsia="Calibri"/>
                <w:szCs w:val="24"/>
              </w:rPr>
            </w:pPr>
            <w:r w:rsidRPr="006B31B1">
              <w:rPr>
                <w:rFonts w:eastAsia="Calibri"/>
                <w:b/>
                <w:szCs w:val="24"/>
              </w:rPr>
              <w:t>Effective Date</w:t>
            </w:r>
            <w:r w:rsidR="006A3669" w:rsidRPr="006B31B1">
              <w:rPr>
                <w:rFonts w:eastAsia="Calibri"/>
                <w:szCs w:val="24"/>
              </w:rPr>
              <w:t>:</w:t>
            </w:r>
          </w:p>
          <w:p w14:paraId="1403CCE0" w14:textId="2614BBC5" w:rsidR="00DC5450" w:rsidRPr="006B31B1" w:rsidRDefault="002227E7" w:rsidP="00DC5450">
            <w:pPr>
              <w:rPr>
                <w:rFonts w:eastAsia="Calibri"/>
                <w:szCs w:val="24"/>
              </w:rPr>
            </w:pPr>
            <w:r w:rsidRPr="006B31B1">
              <w:rPr>
                <w:rFonts w:eastAsia="Calibri"/>
                <w:b/>
                <w:szCs w:val="24"/>
              </w:rPr>
              <w:t>Reviewed</w:t>
            </w:r>
            <w:r w:rsidR="00DC5450" w:rsidRPr="006B31B1">
              <w:rPr>
                <w:rFonts w:eastAsia="Calibri"/>
                <w:b/>
                <w:szCs w:val="24"/>
              </w:rPr>
              <w:t xml:space="preserve"> Date</w:t>
            </w:r>
            <w:r w:rsidRPr="006B31B1">
              <w:rPr>
                <w:rFonts w:eastAsia="Calibri"/>
                <w:szCs w:val="24"/>
              </w:rPr>
              <w:t>:</w:t>
            </w:r>
          </w:p>
          <w:p w14:paraId="5205C6A8" w14:textId="6969A661" w:rsidR="00DC5450" w:rsidRPr="006B31B1" w:rsidRDefault="00DC5450" w:rsidP="003A5A51">
            <w:pPr>
              <w:rPr>
                <w:rFonts w:eastAsia="Calibri"/>
                <w:szCs w:val="24"/>
              </w:rPr>
            </w:pPr>
            <w:r w:rsidRPr="006B31B1">
              <w:rPr>
                <w:rFonts w:eastAsia="Calibri"/>
                <w:b/>
                <w:szCs w:val="24"/>
              </w:rPr>
              <w:t>Replaces Policy</w:t>
            </w:r>
            <w:r w:rsidRPr="006B31B1">
              <w:rPr>
                <w:rFonts w:eastAsia="Calibri"/>
                <w:szCs w:val="24"/>
              </w:rPr>
              <w:t xml:space="preserve">:   </w:t>
            </w:r>
          </w:p>
        </w:tc>
        <w:tc>
          <w:tcPr>
            <w:tcW w:w="4320" w:type="dxa"/>
            <w:tcBorders>
              <w:top w:val="single" w:sz="4" w:space="0" w:color="auto"/>
              <w:left w:val="nil"/>
              <w:bottom w:val="single" w:sz="4" w:space="0" w:color="auto"/>
              <w:right w:val="single" w:sz="4" w:space="0" w:color="auto"/>
            </w:tcBorders>
          </w:tcPr>
          <w:p w14:paraId="2199720E" w14:textId="77777777" w:rsidR="00DC5450" w:rsidRPr="006B31B1" w:rsidRDefault="00DC5450" w:rsidP="00DC5450">
            <w:pPr>
              <w:rPr>
                <w:rFonts w:eastAsia="Calibri"/>
                <w:szCs w:val="24"/>
              </w:rPr>
            </w:pPr>
            <w:r w:rsidRPr="006B31B1">
              <w:rPr>
                <w:rFonts w:eastAsia="Calibri"/>
                <w:szCs w:val="24"/>
              </w:rPr>
              <w:t>ITSEC002PGM</w:t>
            </w:r>
          </w:p>
          <w:p w14:paraId="0557B6D0" w14:textId="77777777" w:rsidR="00DC5450" w:rsidRPr="006B31B1" w:rsidRDefault="00DC5450" w:rsidP="00DC5450">
            <w:pPr>
              <w:rPr>
                <w:rFonts w:eastAsia="Calibri"/>
                <w:szCs w:val="24"/>
              </w:rPr>
            </w:pPr>
            <w:r w:rsidRPr="006B31B1">
              <w:rPr>
                <w:rFonts w:eastAsia="Calibri"/>
                <w:szCs w:val="24"/>
              </w:rPr>
              <w:t>Information Security</w:t>
            </w:r>
          </w:p>
          <w:p w14:paraId="0DE2BD3E" w14:textId="77777777" w:rsidR="00DC5450" w:rsidRPr="006B31B1" w:rsidRDefault="00DC5450" w:rsidP="00DC5450">
            <w:pPr>
              <w:rPr>
                <w:rFonts w:eastAsia="Calibri"/>
                <w:szCs w:val="24"/>
              </w:rPr>
            </w:pPr>
            <w:r w:rsidRPr="006B31B1">
              <w:rPr>
                <w:rFonts w:eastAsia="Calibri"/>
                <w:szCs w:val="24"/>
              </w:rPr>
              <w:t>Corporate</w:t>
            </w:r>
          </w:p>
          <w:p w14:paraId="2944880E" w14:textId="77777777" w:rsidR="00DC5450" w:rsidRPr="006B31B1" w:rsidRDefault="00DC5450" w:rsidP="00DC5450">
            <w:pPr>
              <w:rPr>
                <w:rFonts w:eastAsia="Calibri"/>
                <w:szCs w:val="24"/>
              </w:rPr>
            </w:pPr>
            <w:r w:rsidRPr="006B31B1">
              <w:rPr>
                <w:rFonts w:eastAsia="Calibri"/>
                <w:szCs w:val="24"/>
              </w:rPr>
              <w:t>02/01/2017</w:t>
            </w:r>
          </w:p>
          <w:p w14:paraId="2F710F31" w14:textId="77777777" w:rsidR="00DC5450" w:rsidRPr="006B31B1" w:rsidRDefault="00DC5450" w:rsidP="00DC5450">
            <w:pPr>
              <w:rPr>
                <w:rFonts w:eastAsia="Calibri"/>
                <w:szCs w:val="24"/>
              </w:rPr>
            </w:pPr>
            <w:r w:rsidRPr="006B31B1">
              <w:rPr>
                <w:rFonts w:eastAsia="Calibri"/>
                <w:szCs w:val="24"/>
              </w:rPr>
              <w:t>04/05/2024</w:t>
            </w:r>
          </w:p>
          <w:p w14:paraId="535341CB" w14:textId="052B4EA5" w:rsidR="00DC5450" w:rsidRPr="006B31B1" w:rsidRDefault="00DC5450" w:rsidP="00DC5450">
            <w:pPr>
              <w:rPr>
                <w:rFonts w:eastAsia="Calibri"/>
                <w:szCs w:val="24"/>
              </w:rPr>
            </w:pPr>
            <w:r w:rsidRPr="006B31B1">
              <w:rPr>
                <w:rFonts w:eastAsia="Calibri"/>
                <w:szCs w:val="24"/>
              </w:rPr>
              <w:t>N/A</w:t>
            </w:r>
          </w:p>
        </w:tc>
        <w:tc>
          <w:tcPr>
            <w:tcW w:w="3036" w:type="dxa"/>
            <w:tcBorders>
              <w:top w:val="single" w:sz="4" w:space="0" w:color="auto"/>
              <w:left w:val="single" w:sz="4" w:space="0" w:color="auto"/>
              <w:bottom w:val="single" w:sz="4" w:space="0" w:color="auto"/>
              <w:right w:val="single" w:sz="4" w:space="0" w:color="auto"/>
            </w:tcBorders>
          </w:tcPr>
          <w:p w14:paraId="1F86880B" w14:textId="77777777" w:rsidR="006A3669" w:rsidRDefault="006A3669" w:rsidP="00DC5450">
            <w:pPr>
              <w:rPr>
                <w:rFonts w:eastAsia="Calibri"/>
              </w:rPr>
            </w:pPr>
          </w:p>
          <w:p w14:paraId="3C0FDF24" w14:textId="0C89DA40" w:rsidR="00DC5450" w:rsidRPr="003A5A51" w:rsidRDefault="00DC5450" w:rsidP="00DC5450">
            <w:pPr>
              <w:rPr>
                <w:rFonts w:eastAsia="Calibri"/>
              </w:rPr>
            </w:pPr>
            <w:r w:rsidRPr="003A5A51">
              <w:rPr>
                <w:noProof/>
              </w:rPr>
              <w:drawing>
                <wp:inline distT="0" distB="0" distL="0" distR="0" wp14:anchorId="4543DB92" wp14:editId="0FEA0995">
                  <wp:extent cx="1735667" cy="631228"/>
                  <wp:effectExtent l="0" t="0" r="0" b="0"/>
                  <wp:docPr id="2" name="Picture 2" descr="Health New England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lth New England Bra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0270" cy="643813"/>
                          </a:xfrm>
                          <a:prstGeom prst="rect">
                            <a:avLst/>
                          </a:prstGeom>
                          <a:noFill/>
                          <a:ln>
                            <a:noFill/>
                          </a:ln>
                        </pic:spPr>
                      </pic:pic>
                    </a:graphicData>
                  </a:graphic>
                </wp:inline>
              </w:drawing>
            </w:r>
          </w:p>
        </w:tc>
        <w:bookmarkStart w:id="0" w:name="_GoBack"/>
        <w:bookmarkEnd w:id="0"/>
      </w:tr>
      <w:tr w:rsidR="00BC39E8" w:rsidRPr="006B31B1" w14:paraId="1D6D6F34" w14:textId="77777777" w:rsidTr="00DC5450">
        <w:trPr>
          <w:trHeight w:val="200"/>
        </w:trPr>
        <w:tc>
          <w:tcPr>
            <w:tcW w:w="9331" w:type="dxa"/>
            <w:gridSpan w:val="3"/>
            <w:tcBorders>
              <w:top w:val="single" w:sz="4" w:space="0" w:color="auto"/>
            </w:tcBorders>
          </w:tcPr>
          <w:p w14:paraId="63D92BAD" w14:textId="65F32015" w:rsidR="00BC39E8" w:rsidRPr="006B31B1" w:rsidRDefault="0082111A">
            <w:pPr>
              <w:jc w:val="center"/>
              <w:rPr>
                <w:rFonts w:eastAsia="Calibri"/>
                <w:sz w:val="40"/>
              </w:rPr>
            </w:pPr>
            <w:r w:rsidRPr="006B31B1">
              <w:rPr>
                <w:rFonts w:eastAsia="Calibri"/>
                <w:sz w:val="40"/>
                <w:szCs w:val="60"/>
              </w:rPr>
              <w:t>Information Security Management Program</w:t>
            </w:r>
            <w:r w:rsidR="006B31B1" w:rsidRPr="006B31B1">
              <w:rPr>
                <w:rFonts w:eastAsia="Calibri"/>
                <w:sz w:val="40"/>
                <w:szCs w:val="60"/>
              </w:rPr>
              <w:t xml:space="preserve"> (ISMP)</w:t>
            </w:r>
          </w:p>
        </w:tc>
      </w:tr>
    </w:tbl>
    <w:p w14:paraId="380ADC2D" w14:textId="7A5C15E4" w:rsidR="00BC39E8" w:rsidRPr="003A5A51" w:rsidRDefault="00BC39E8">
      <w:pPr>
        <w:rPr>
          <w:rFonts w:eastAsia="Calibri"/>
          <w:sz w:val="40"/>
          <w:szCs w:val="40"/>
        </w:rPr>
      </w:pPr>
    </w:p>
    <w:p w14:paraId="13AD81CB" w14:textId="1E6FA2AB" w:rsidR="00BC39E8" w:rsidRPr="003A5A51" w:rsidRDefault="00B12AD0" w:rsidP="003A5A51">
      <w:pPr>
        <w:jc w:val="both"/>
        <w:rPr>
          <w:rFonts w:eastAsia="Calibri"/>
          <w:b/>
          <w:sz w:val="24"/>
          <w:szCs w:val="24"/>
        </w:rPr>
      </w:pPr>
      <w:r w:rsidRPr="003A5A51">
        <w:rPr>
          <w:rFonts w:eastAsia="Calibri"/>
          <w:b/>
          <w:sz w:val="24"/>
          <w:szCs w:val="24"/>
        </w:rPr>
        <w:t>Purpose</w:t>
      </w:r>
    </w:p>
    <w:p w14:paraId="6F8E31AE" w14:textId="6EDB10B7" w:rsidR="00C41A1D" w:rsidRPr="00C41A1D" w:rsidRDefault="00412C58" w:rsidP="003A5A51">
      <w:pPr>
        <w:jc w:val="both"/>
        <w:rPr>
          <w:rFonts w:eastAsia="Calibri"/>
          <w:color w:val="FF0000"/>
          <w:szCs w:val="24"/>
        </w:rPr>
      </w:pPr>
      <w:r w:rsidRPr="006B31B1">
        <w:rPr>
          <w:rFonts w:eastAsia="Calibri"/>
          <w:szCs w:val="24"/>
        </w:rPr>
        <w:t>The purpose of this Program i</w:t>
      </w:r>
      <w:r w:rsidR="006C5D15" w:rsidRPr="006B31B1">
        <w:rPr>
          <w:rFonts w:eastAsia="Calibri"/>
          <w:szCs w:val="24"/>
        </w:rPr>
        <w:t>s to e</w:t>
      </w:r>
      <w:r w:rsidRPr="006B31B1">
        <w:rPr>
          <w:rFonts w:eastAsia="Calibri"/>
          <w:szCs w:val="24"/>
        </w:rPr>
        <w:t xml:space="preserve">nsure that the established </w:t>
      </w:r>
      <w:r w:rsidR="006C5D15" w:rsidRPr="006B31B1">
        <w:rPr>
          <w:rFonts w:eastAsia="Calibri"/>
          <w:szCs w:val="24"/>
        </w:rPr>
        <w:t xml:space="preserve">Health New England’s (HNE) </w:t>
      </w:r>
      <w:r w:rsidRPr="006B31B1">
        <w:rPr>
          <w:rFonts w:eastAsia="Calibri"/>
          <w:szCs w:val="24"/>
        </w:rPr>
        <w:t>Information Security</w:t>
      </w:r>
      <w:r w:rsidR="00C41A1D">
        <w:rPr>
          <w:rFonts w:eastAsia="Calibri"/>
          <w:szCs w:val="24"/>
        </w:rPr>
        <w:t xml:space="preserve"> </w:t>
      </w:r>
      <w:r w:rsidR="00C41A1D" w:rsidRPr="00C41A1D">
        <w:rPr>
          <w:rFonts w:eastAsia="Calibri"/>
          <w:color w:val="FF0000"/>
          <w:szCs w:val="24"/>
        </w:rPr>
        <w:t>Management (ISMP)</w:t>
      </w:r>
      <w:r w:rsidRPr="00C41A1D">
        <w:rPr>
          <w:rFonts w:eastAsia="Calibri"/>
          <w:color w:val="FF0000"/>
          <w:szCs w:val="24"/>
        </w:rPr>
        <w:t xml:space="preserve"> </w:t>
      </w:r>
      <w:r w:rsidRPr="006B31B1">
        <w:rPr>
          <w:rFonts w:eastAsia="Calibri"/>
          <w:szCs w:val="24"/>
        </w:rPr>
        <w:t>Program is properly and effectively managed through monitoring, maintenance, and improvement</w:t>
      </w:r>
      <w:r w:rsidR="006B31B1">
        <w:rPr>
          <w:rFonts w:eastAsia="Calibri"/>
          <w:szCs w:val="24"/>
        </w:rPr>
        <w:t>.</w:t>
      </w:r>
      <w:r w:rsidR="00C41A1D">
        <w:rPr>
          <w:rFonts w:eastAsia="Calibri"/>
          <w:szCs w:val="24"/>
        </w:rPr>
        <w:t xml:space="preserve"> </w:t>
      </w:r>
      <w:r w:rsidR="00C41A1D">
        <w:t xml:space="preserve">The </w:t>
      </w:r>
      <w:r w:rsidR="00C41A1D" w:rsidRPr="00C41A1D">
        <w:rPr>
          <w:strike/>
          <w:highlight w:val="yellow"/>
        </w:rPr>
        <w:t>purpose of this Program</w:t>
      </w:r>
      <w:r w:rsidR="00C41A1D">
        <w:t xml:space="preserve"> ISMP is to establish administrative, technical, and physical safeguards to protect </w:t>
      </w:r>
      <w:r w:rsidR="00C41A1D">
        <w:rPr>
          <w:color w:val="FF0000"/>
        </w:rPr>
        <w:t xml:space="preserve">Personal Health Information (PHI) and </w:t>
      </w:r>
      <w:r w:rsidR="00C41A1D">
        <w:t>Personal</w:t>
      </w:r>
      <w:r w:rsidR="00C41A1D">
        <w:rPr>
          <w:spacing w:val="-3"/>
        </w:rPr>
        <w:t xml:space="preserve"> </w:t>
      </w:r>
      <w:r w:rsidR="00C41A1D">
        <w:t xml:space="preserve">Information </w:t>
      </w:r>
      <w:r w:rsidR="00C41A1D" w:rsidRPr="00C41A1D">
        <w:rPr>
          <w:color w:val="FF0000"/>
        </w:rPr>
        <w:t>(PI)</w:t>
      </w:r>
      <w:r w:rsidR="00C41A1D">
        <w:rPr>
          <w:spacing w:val="-5"/>
        </w:rPr>
        <w:t xml:space="preserve"> </w:t>
      </w:r>
      <w:r w:rsidR="00C41A1D">
        <w:t>that</w:t>
      </w:r>
      <w:r w:rsidR="00C41A1D">
        <w:rPr>
          <w:spacing w:val="-3"/>
        </w:rPr>
        <w:t xml:space="preserve"> </w:t>
      </w:r>
      <w:r w:rsidR="00C41A1D">
        <w:t>is</w:t>
      </w:r>
      <w:r w:rsidR="00C41A1D">
        <w:rPr>
          <w:spacing w:val="-3"/>
        </w:rPr>
        <w:t xml:space="preserve"> </w:t>
      </w:r>
      <w:r w:rsidR="00C41A1D">
        <w:t>owned,</w:t>
      </w:r>
      <w:r w:rsidR="00C41A1D">
        <w:rPr>
          <w:spacing w:val="-3"/>
        </w:rPr>
        <w:t xml:space="preserve"> </w:t>
      </w:r>
      <w:r w:rsidR="00C41A1D">
        <w:t>licensed,</w:t>
      </w:r>
      <w:r w:rsidR="00C41A1D">
        <w:rPr>
          <w:spacing w:val="-3"/>
        </w:rPr>
        <w:t xml:space="preserve"> </w:t>
      </w:r>
      <w:r w:rsidR="00C41A1D">
        <w:t>stored,</w:t>
      </w:r>
      <w:r w:rsidR="00C41A1D">
        <w:rPr>
          <w:spacing w:val="-4"/>
        </w:rPr>
        <w:t xml:space="preserve"> </w:t>
      </w:r>
      <w:r w:rsidR="00C41A1D">
        <w:t>or</w:t>
      </w:r>
      <w:r w:rsidR="00C41A1D">
        <w:rPr>
          <w:spacing w:val="-4"/>
        </w:rPr>
        <w:t xml:space="preserve"> </w:t>
      </w:r>
      <w:r w:rsidR="00C41A1D">
        <w:t>maintained</w:t>
      </w:r>
      <w:r w:rsidR="00C41A1D">
        <w:rPr>
          <w:spacing w:val="-3"/>
        </w:rPr>
        <w:t xml:space="preserve"> </w:t>
      </w:r>
      <w:r w:rsidR="00C41A1D">
        <w:t>by</w:t>
      </w:r>
      <w:r w:rsidR="00C41A1D">
        <w:rPr>
          <w:spacing w:val="-3"/>
        </w:rPr>
        <w:t xml:space="preserve"> </w:t>
      </w:r>
      <w:r w:rsidR="00C41A1D">
        <w:t>HNE,</w:t>
      </w:r>
      <w:r w:rsidR="00C41A1D">
        <w:rPr>
          <w:spacing w:val="-4"/>
        </w:rPr>
        <w:t xml:space="preserve"> </w:t>
      </w:r>
      <w:r w:rsidR="00C41A1D">
        <w:t>whether</w:t>
      </w:r>
      <w:r w:rsidR="00C41A1D">
        <w:rPr>
          <w:spacing w:val="-3"/>
        </w:rPr>
        <w:t xml:space="preserve"> </w:t>
      </w:r>
      <w:r w:rsidR="00C41A1D">
        <w:t>such</w:t>
      </w:r>
      <w:r w:rsidR="00C41A1D">
        <w:rPr>
          <w:spacing w:val="-3"/>
        </w:rPr>
        <w:t xml:space="preserve"> </w:t>
      </w:r>
      <w:r w:rsidR="00C41A1D">
        <w:t>Information</w:t>
      </w:r>
      <w:r w:rsidR="00C41A1D">
        <w:rPr>
          <w:spacing w:val="-3"/>
        </w:rPr>
        <w:t xml:space="preserve"> </w:t>
      </w:r>
      <w:r w:rsidR="00C41A1D">
        <w:t xml:space="preserve">is contained in paper or electronic records or in any other form. This </w:t>
      </w:r>
      <w:r w:rsidR="00C41A1D" w:rsidRPr="00C41A1D">
        <w:rPr>
          <w:strike/>
          <w:highlight w:val="yellow"/>
        </w:rPr>
        <w:t>Program</w:t>
      </w:r>
      <w:r w:rsidR="00C41A1D">
        <w:t xml:space="preserve"> ISMP is designed to ensure the security and confidentiality of </w:t>
      </w:r>
      <w:r w:rsidR="00C41A1D">
        <w:rPr>
          <w:color w:val="FF0000"/>
        </w:rPr>
        <w:t xml:space="preserve">PHI and PI </w:t>
      </w:r>
      <w:r w:rsidR="00C41A1D" w:rsidRPr="00C41A1D">
        <w:rPr>
          <w:strike/>
          <w:highlight w:val="yellow"/>
        </w:rPr>
        <w:t>Personal Information</w:t>
      </w:r>
      <w:r w:rsidR="00C41A1D">
        <w:t xml:space="preserve">, to protect against anticipated threats or hazards to the security or integrity of </w:t>
      </w:r>
      <w:r w:rsidR="00C41A1D">
        <w:rPr>
          <w:color w:val="FF0000"/>
        </w:rPr>
        <w:t xml:space="preserve">PHI and PI </w:t>
      </w:r>
      <w:r w:rsidR="00C41A1D" w:rsidRPr="00C41A1D">
        <w:rPr>
          <w:strike/>
          <w:color w:val="FF0000"/>
        </w:rPr>
        <w:t>Personal Information</w:t>
      </w:r>
      <w:r w:rsidR="00C41A1D">
        <w:t>, and to protect against unauthorized access to or use</w:t>
      </w:r>
      <w:r w:rsidR="00C41A1D">
        <w:rPr>
          <w:spacing w:val="-1"/>
        </w:rPr>
        <w:t xml:space="preserve"> </w:t>
      </w:r>
      <w:r w:rsidR="00C41A1D">
        <w:t xml:space="preserve">of </w:t>
      </w:r>
      <w:r w:rsidR="00C41A1D">
        <w:rPr>
          <w:color w:val="FF0000"/>
        </w:rPr>
        <w:t xml:space="preserve">PHI and PI </w:t>
      </w:r>
      <w:r w:rsidR="00C41A1D" w:rsidRPr="00C41A1D">
        <w:rPr>
          <w:strike/>
          <w:highlight w:val="yellow"/>
        </w:rPr>
        <w:t>Personal Information</w:t>
      </w:r>
      <w:r w:rsidR="00C41A1D">
        <w:t xml:space="preserve"> in a manner that creates a substantial risk of identity theft or fraud. </w:t>
      </w:r>
      <w:r w:rsidR="00C41A1D">
        <w:rPr>
          <w:color w:val="FF0000"/>
        </w:rPr>
        <w:t xml:space="preserve">Finally, the ISMP is also considered our Written Information Security Program document in accordance with The Commonwealth of Massachusetts Privacy Law. </w:t>
      </w:r>
    </w:p>
    <w:p w14:paraId="25B8588B" w14:textId="55FE8512" w:rsidR="006B31B1" w:rsidRDefault="006B31B1" w:rsidP="003A5A51">
      <w:pPr>
        <w:jc w:val="both"/>
        <w:rPr>
          <w:rFonts w:eastAsia="Calibri"/>
          <w:szCs w:val="24"/>
        </w:rPr>
      </w:pPr>
    </w:p>
    <w:p w14:paraId="11DC4A0E" w14:textId="24342417" w:rsidR="00BC39E8" w:rsidRPr="003A5A51" w:rsidRDefault="00B12AD0" w:rsidP="003A5A51">
      <w:pPr>
        <w:jc w:val="both"/>
        <w:rPr>
          <w:rFonts w:eastAsia="Calibri"/>
          <w:b/>
          <w:sz w:val="24"/>
          <w:szCs w:val="24"/>
        </w:rPr>
      </w:pPr>
      <w:r w:rsidRPr="003A5A51">
        <w:rPr>
          <w:rFonts w:eastAsia="Calibri"/>
          <w:b/>
          <w:sz w:val="24"/>
          <w:szCs w:val="24"/>
        </w:rPr>
        <w:t>Scope</w:t>
      </w:r>
    </w:p>
    <w:p w14:paraId="3D35CB20" w14:textId="67DF0AAB" w:rsidR="000668BD" w:rsidRPr="006B31B1" w:rsidRDefault="00412C58" w:rsidP="003A5A51">
      <w:pPr>
        <w:jc w:val="both"/>
        <w:rPr>
          <w:rFonts w:eastAsia="Calibri"/>
          <w:szCs w:val="24"/>
        </w:rPr>
      </w:pPr>
      <w:r w:rsidRPr="006B31B1">
        <w:rPr>
          <w:rFonts w:eastAsia="Calibri"/>
          <w:szCs w:val="24"/>
        </w:rPr>
        <w:t xml:space="preserve">This policy applies to all </w:t>
      </w:r>
      <w:r w:rsidR="000668BD" w:rsidRPr="006B31B1">
        <w:rPr>
          <w:rFonts w:eastAsia="Calibri"/>
          <w:szCs w:val="24"/>
        </w:rPr>
        <w:t xml:space="preserve">workforce members </w:t>
      </w:r>
      <w:r w:rsidRPr="006B31B1">
        <w:rPr>
          <w:rFonts w:eastAsia="Calibri"/>
          <w:szCs w:val="24"/>
        </w:rPr>
        <w:t>w</w:t>
      </w:r>
      <w:r w:rsidR="000668BD" w:rsidRPr="006B31B1">
        <w:rPr>
          <w:rFonts w:eastAsia="Calibri"/>
          <w:szCs w:val="24"/>
        </w:rPr>
        <w:t xml:space="preserve">hether full-time, part-time, </w:t>
      </w:r>
      <w:r w:rsidRPr="006B31B1">
        <w:rPr>
          <w:rFonts w:eastAsia="Calibri"/>
          <w:szCs w:val="24"/>
        </w:rPr>
        <w:t xml:space="preserve">independent contractors, consultants, volunteers, and interns of </w:t>
      </w:r>
      <w:r w:rsidR="000668BD" w:rsidRPr="006B31B1">
        <w:rPr>
          <w:rFonts w:eastAsia="Calibri"/>
          <w:szCs w:val="24"/>
        </w:rPr>
        <w:t>HNE</w:t>
      </w:r>
      <w:r w:rsidRPr="006B31B1">
        <w:rPr>
          <w:rFonts w:eastAsia="Calibri"/>
          <w:szCs w:val="24"/>
        </w:rPr>
        <w:t xml:space="preserve"> and its subsidiaries</w:t>
      </w:r>
    </w:p>
    <w:p w14:paraId="4B11B515" w14:textId="116E3DE3" w:rsidR="00BC39E8" w:rsidRPr="003A5A51" w:rsidRDefault="00BC39E8" w:rsidP="003A5A51">
      <w:pPr>
        <w:jc w:val="both"/>
        <w:rPr>
          <w:rFonts w:eastAsia="Calibri"/>
          <w:sz w:val="24"/>
          <w:szCs w:val="24"/>
        </w:rPr>
      </w:pPr>
    </w:p>
    <w:p w14:paraId="015CB0BD" w14:textId="16B29044" w:rsidR="00BC39E8" w:rsidRPr="003A5A51" w:rsidRDefault="00B12AD0" w:rsidP="003A5A51">
      <w:pPr>
        <w:jc w:val="both"/>
        <w:rPr>
          <w:rFonts w:eastAsia="Calibri"/>
          <w:b/>
          <w:sz w:val="24"/>
          <w:szCs w:val="24"/>
        </w:rPr>
      </w:pPr>
      <w:r w:rsidRPr="003A5A51">
        <w:rPr>
          <w:rFonts w:eastAsia="Calibri"/>
          <w:b/>
          <w:sz w:val="24"/>
          <w:szCs w:val="24"/>
        </w:rPr>
        <w:t>Policy</w:t>
      </w:r>
    </w:p>
    <w:p w14:paraId="5AB2CA06" w14:textId="01D47BC8" w:rsidR="00412C58" w:rsidRPr="00F17565" w:rsidRDefault="00412C58" w:rsidP="003A5A51">
      <w:pPr>
        <w:jc w:val="both"/>
        <w:rPr>
          <w:rFonts w:eastAsia="Calibri"/>
          <w:strike/>
          <w:szCs w:val="24"/>
          <w:highlight w:val="yellow"/>
        </w:rPr>
      </w:pPr>
      <w:r w:rsidRPr="00F17565">
        <w:rPr>
          <w:rFonts w:eastAsia="Calibri"/>
          <w:strike/>
          <w:szCs w:val="24"/>
          <w:highlight w:val="yellow"/>
        </w:rPr>
        <w:t xml:space="preserve">In order to implement and properly maintain a robust Information Security Program, </w:t>
      </w:r>
      <w:r w:rsidR="000668BD" w:rsidRPr="00F17565">
        <w:rPr>
          <w:rFonts w:eastAsia="Calibri"/>
          <w:strike/>
          <w:szCs w:val="24"/>
          <w:highlight w:val="yellow"/>
        </w:rPr>
        <w:t>HNE</w:t>
      </w:r>
      <w:r w:rsidRPr="00F17565">
        <w:rPr>
          <w:rFonts w:eastAsia="Calibri"/>
          <w:strike/>
          <w:szCs w:val="24"/>
          <w:highlight w:val="yellow"/>
        </w:rPr>
        <w:t xml:space="preserve"> follows these principles:</w:t>
      </w:r>
    </w:p>
    <w:p w14:paraId="51D6BA0E" w14:textId="77777777" w:rsidR="00412C58" w:rsidRPr="00F17565" w:rsidRDefault="00412C58" w:rsidP="003A5A51">
      <w:pPr>
        <w:jc w:val="both"/>
        <w:rPr>
          <w:rFonts w:eastAsia="Calibri"/>
          <w:szCs w:val="24"/>
          <w:highlight w:val="yellow"/>
        </w:rPr>
      </w:pPr>
    </w:p>
    <w:p w14:paraId="36EC0E8F" w14:textId="428C3849" w:rsidR="00412C58" w:rsidRPr="00F17565" w:rsidRDefault="00412C58" w:rsidP="003A5A51">
      <w:pPr>
        <w:pStyle w:val="ListParagraph"/>
        <w:numPr>
          <w:ilvl w:val="0"/>
          <w:numId w:val="3"/>
        </w:numPr>
        <w:jc w:val="both"/>
        <w:rPr>
          <w:rFonts w:eastAsia="Calibri"/>
          <w:strike/>
          <w:szCs w:val="24"/>
          <w:highlight w:val="yellow"/>
        </w:rPr>
      </w:pPr>
      <w:r w:rsidRPr="00F17565">
        <w:rPr>
          <w:rFonts w:eastAsia="Calibri"/>
          <w:strike/>
          <w:szCs w:val="24"/>
          <w:highlight w:val="yellow"/>
        </w:rPr>
        <w:t>Understanding HNE’s information security requirements and the need to establish policy and objectives for information security</w:t>
      </w:r>
    </w:p>
    <w:p w14:paraId="0A062C4A" w14:textId="3DC7554F" w:rsidR="00412C58" w:rsidRPr="00F17565" w:rsidRDefault="00412C58" w:rsidP="003A5A51">
      <w:pPr>
        <w:pStyle w:val="ListParagraph"/>
        <w:numPr>
          <w:ilvl w:val="0"/>
          <w:numId w:val="3"/>
        </w:numPr>
        <w:jc w:val="both"/>
        <w:rPr>
          <w:rFonts w:eastAsia="Calibri"/>
          <w:strike/>
          <w:szCs w:val="24"/>
          <w:highlight w:val="yellow"/>
        </w:rPr>
      </w:pPr>
      <w:r w:rsidRPr="00F17565">
        <w:rPr>
          <w:rFonts w:eastAsia="Calibri"/>
          <w:strike/>
          <w:szCs w:val="24"/>
          <w:highlight w:val="yellow"/>
        </w:rPr>
        <w:t>Implementing and operating controls to manage HNE’s information security risks in the context of overall business risks</w:t>
      </w:r>
    </w:p>
    <w:p w14:paraId="4CDB5F34" w14:textId="77777777" w:rsidR="00412C58" w:rsidRPr="00F17565" w:rsidRDefault="00412C58" w:rsidP="003A5A51">
      <w:pPr>
        <w:pStyle w:val="ListParagraph"/>
        <w:numPr>
          <w:ilvl w:val="0"/>
          <w:numId w:val="3"/>
        </w:numPr>
        <w:jc w:val="both"/>
        <w:rPr>
          <w:rFonts w:eastAsia="Calibri"/>
          <w:strike/>
          <w:szCs w:val="24"/>
          <w:highlight w:val="yellow"/>
        </w:rPr>
      </w:pPr>
      <w:r w:rsidRPr="00F17565">
        <w:rPr>
          <w:rFonts w:eastAsia="Calibri"/>
          <w:strike/>
          <w:szCs w:val="24"/>
          <w:highlight w:val="yellow"/>
        </w:rPr>
        <w:t>Ensuring all users of HNE information assets are aware of their responsibilities in protecting those assets</w:t>
      </w:r>
    </w:p>
    <w:p w14:paraId="03325CBB" w14:textId="13C5E177" w:rsidR="00412C58" w:rsidRPr="00F17565" w:rsidRDefault="00412C58" w:rsidP="003A5A51">
      <w:pPr>
        <w:pStyle w:val="ListParagraph"/>
        <w:numPr>
          <w:ilvl w:val="0"/>
          <w:numId w:val="3"/>
        </w:numPr>
        <w:jc w:val="both"/>
        <w:rPr>
          <w:rFonts w:eastAsia="Calibri"/>
          <w:strike/>
          <w:szCs w:val="24"/>
          <w:highlight w:val="yellow"/>
        </w:rPr>
      </w:pPr>
      <w:r w:rsidRPr="00F17565">
        <w:rPr>
          <w:rFonts w:eastAsia="Calibri"/>
          <w:strike/>
          <w:szCs w:val="24"/>
          <w:highlight w:val="yellow"/>
        </w:rPr>
        <w:t>Monitoring and reviewing the performance and effectiveness of information security policies and controls</w:t>
      </w:r>
    </w:p>
    <w:p w14:paraId="5BF4E86C" w14:textId="2942D000" w:rsidR="00BC39E8" w:rsidRPr="00F17565" w:rsidRDefault="00412C58" w:rsidP="003A5A51">
      <w:pPr>
        <w:pStyle w:val="ListParagraph"/>
        <w:numPr>
          <w:ilvl w:val="0"/>
          <w:numId w:val="3"/>
        </w:numPr>
        <w:jc w:val="both"/>
        <w:rPr>
          <w:rFonts w:eastAsia="Calibri"/>
          <w:strike/>
          <w:szCs w:val="24"/>
          <w:highlight w:val="yellow"/>
        </w:rPr>
      </w:pPr>
      <w:r w:rsidRPr="00F17565">
        <w:rPr>
          <w:rFonts w:eastAsia="Calibri"/>
          <w:strike/>
          <w:szCs w:val="24"/>
          <w:highlight w:val="yellow"/>
        </w:rPr>
        <w:t>Continual improvement based on assessment, measurement, and changes that affect risk</w:t>
      </w:r>
    </w:p>
    <w:p w14:paraId="51ACB180" w14:textId="77777777" w:rsidR="006B31B1" w:rsidRDefault="006B31B1" w:rsidP="006B31B1">
      <w:pPr>
        <w:pBdr>
          <w:top w:val="nil"/>
          <w:left w:val="nil"/>
          <w:bottom w:val="nil"/>
          <w:right w:val="nil"/>
          <w:between w:val="nil"/>
        </w:pBdr>
        <w:jc w:val="both"/>
        <w:rPr>
          <w:rFonts w:eastAsia="Calibri"/>
        </w:rPr>
      </w:pPr>
    </w:p>
    <w:p w14:paraId="1761F43E" w14:textId="2FA7C13B" w:rsidR="006B31B1" w:rsidRPr="006B31B1" w:rsidRDefault="006B31B1" w:rsidP="006B31B1">
      <w:pPr>
        <w:pBdr>
          <w:top w:val="nil"/>
          <w:left w:val="nil"/>
          <w:bottom w:val="nil"/>
          <w:right w:val="nil"/>
          <w:between w:val="nil"/>
        </w:pBdr>
        <w:jc w:val="both"/>
        <w:rPr>
          <w:rFonts w:eastAsia="Calibri"/>
          <w:color w:val="000000"/>
          <w:szCs w:val="24"/>
        </w:rPr>
      </w:pPr>
      <w:r w:rsidRPr="006B31B1">
        <w:rPr>
          <w:rFonts w:eastAsia="Calibri"/>
          <w:color w:val="000000"/>
          <w:szCs w:val="24"/>
        </w:rPr>
        <w:t>The objective of the Information Security Management Program is to provide management direction and support for information security in accordance with business requirements and governing laws and regulations. Information security policies will be approved by management, and published and communicated to all employees and relevant external parties. These policies will set Health New England’s approach to managing information security and will align with relevant company policies.</w:t>
      </w:r>
    </w:p>
    <w:p w14:paraId="23E39F01" w14:textId="77777777" w:rsidR="006B31B1" w:rsidRPr="006B31B1" w:rsidRDefault="006B31B1" w:rsidP="006B31B1">
      <w:pPr>
        <w:pBdr>
          <w:top w:val="nil"/>
          <w:left w:val="nil"/>
          <w:bottom w:val="nil"/>
          <w:right w:val="nil"/>
          <w:between w:val="nil"/>
        </w:pBdr>
        <w:jc w:val="both"/>
        <w:rPr>
          <w:rFonts w:eastAsia="Calibri"/>
          <w:color w:val="000000"/>
          <w:szCs w:val="24"/>
        </w:rPr>
      </w:pPr>
    </w:p>
    <w:p w14:paraId="35283340" w14:textId="28633731" w:rsidR="006B31B1" w:rsidRDefault="006B31B1" w:rsidP="006B31B1">
      <w:pPr>
        <w:jc w:val="both"/>
        <w:rPr>
          <w:rFonts w:eastAsia="Calibri"/>
          <w:color w:val="000000"/>
          <w:szCs w:val="24"/>
        </w:rPr>
      </w:pPr>
      <w:r w:rsidRPr="006B31B1">
        <w:rPr>
          <w:rFonts w:eastAsia="Calibri"/>
          <w:color w:val="000000"/>
          <w:szCs w:val="24"/>
        </w:rPr>
        <w:t xml:space="preserve">Information security policies will be reviewed </w:t>
      </w:r>
      <w:r>
        <w:rPr>
          <w:rFonts w:eastAsia="Calibri"/>
          <w:color w:val="000000"/>
          <w:szCs w:val="24"/>
        </w:rPr>
        <w:t>annually</w:t>
      </w:r>
      <w:r w:rsidRPr="006B31B1">
        <w:rPr>
          <w:rFonts w:eastAsia="Calibri"/>
          <w:color w:val="000000"/>
          <w:szCs w:val="24"/>
        </w:rPr>
        <w:t xml:space="preserve"> or if significant changes occur to ensure their continuing suitability, adequacy, and effectiveness. Each policy will have an owner who has approved management responsibility for the development, review, and evaluation of the policy. Reviews will include assessing opportunities for improvement of information security policies and approach to managing information security in response to changes in environment, new threats and risks, business circumstances, legal and policy implications, and technical environment.</w:t>
      </w:r>
    </w:p>
    <w:p w14:paraId="0149115F" w14:textId="1CA71A96" w:rsidR="00F17565" w:rsidRDefault="00F17565" w:rsidP="006B31B1">
      <w:pPr>
        <w:jc w:val="both"/>
        <w:rPr>
          <w:rFonts w:eastAsia="Calibri"/>
          <w:color w:val="000000"/>
          <w:szCs w:val="24"/>
        </w:rPr>
      </w:pPr>
    </w:p>
    <w:p w14:paraId="51B3BEC3" w14:textId="57347169" w:rsidR="00F17565" w:rsidRDefault="00F17565" w:rsidP="00F17565">
      <w:pPr>
        <w:pBdr>
          <w:top w:val="nil"/>
          <w:left w:val="nil"/>
          <w:bottom w:val="nil"/>
          <w:right w:val="nil"/>
          <w:between w:val="nil"/>
        </w:pBdr>
        <w:jc w:val="both"/>
        <w:rPr>
          <w:rFonts w:eastAsia="Calibri"/>
          <w:color w:val="000000"/>
          <w:szCs w:val="24"/>
        </w:rPr>
      </w:pPr>
      <w:r w:rsidRPr="006B31B1">
        <w:rPr>
          <w:rFonts w:eastAsia="Calibri"/>
          <w:color w:val="000000"/>
          <w:szCs w:val="24"/>
        </w:rPr>
        <w:t>It is recognized no set of controls will achieve complete security. Additional management action will be implemented to monitor, evaluate, and improve the efficiency and effectiveness of security controls to su</w:t>
      </w:r>
      <w:r>
        <w:rPr>
          <w:rFonts w:eastAsia="Calibri"/>
          <w:color w:val="000000"/>
          <w:szCs w:val="24"/>
        </w:rPr>
        <w:t>pport HNE goals and objectives.</w:t>
      </w:r>
    </w:p>
    <w:p w14:paraId="11EF9E6B" w14:textId="4158DB5F" w:rsidR="00285A05" w:rsidRDefault="00285A05" w:rsidP="00F17565">
      <w:pPr>
        <w:pBdr>
          <w:top w:val="nil"/>
          <w:left w:val="nil"/>
          <w:bottom w:val="nil"/>
          <w:right w:val="nil"/>
          <w:between w:val="nil"/>
        </w:pBdr>
        <w:jc w:val="both"/>
        <w:rPr>
          <w:rFonts w:eastAsia="Calibri"/>
          <w:color w:val="000000"/>
          <w:szCs w:val="24"/>
        </w:rPr>
      </w:pPr>
    </w:p>
    <w:p w14:paraId="4E35734E" w14:textId="55E43FD0" w:rsidR="00285A05" w:rsidRPr="00285A05" w:rsidRDefault="00285A05" w:rsidP="00285A05">
      <w:pPr>
        <w:widowControl w:val="0"/>
        <w:tabs>
          <w:tab w:val="left" w:pos="826"/>
        </w:tabs>
        <w:autoSpaceDE w:val="0"/>
        <w:autoSpaceDN w:val="0"/>
        <w:spacing w:before="69" w:line="247" w:lineRule="auto"/>
        <w:ind w:right="630"/>
        <w:jc w:val="both"/>
        <w:rPr>
          <w:b/>
          <w:color w:val="FF0000"/>
          <w:sz w:val="22"/>
        </w:rPr>
      </w:pPr>
      <w:r w:rsidRPr="00285A05">
        <w:rPr>
          <w:b/>
          <w:color w:val="FF0000"/>
          <w:sz w:val="22"/>
        </w:rPr>
        <w:t>Sanctions</w:t>
      </w:r>
    </w:p>
    <w:p w14:paraId="3F2EAB33" w14:textId="41E01FEC" w:rsidR="00285A05" w:rsidRPr="00285A05" w:rsidRDefault="00285A05" w:rsidP="00285A05">
      <w:pPr>
        <w:widowControl w:val="0"/>
        <w:tabs>
          <w:tab w:val="left" w:pos="826"/>
        </w:tabs>
        <w:autoSpaceDE w:val="0"/>
        <w:autoSpaceDN w:val="0"/>
        <w:spacing w:before="69" w:line="247" w:lineRule="auto"/>
        <w:ind w:right="630"/>
        <w:jc w:val="both"/>
        <w:rPr>
          <w:color w:val="FF0000"/>
        </w:rPr>
      </w:pPr>
      <w:r w:rsidRPr="00285A05">
        <w:rPr>
          <w:color w:val="FF0000"/>
          <w:sz w:val="22"/>
          <w:u w:val="single"/>
        </w:rPr>
        <w:t>Non-Compliance</w:t>
      </w:r>
      <w:r w:rsidRPr="00285A05">
        <w:rPr>
          <w:color w:val="FF0000"/>
          <w:sz w:val="22"/>
        </w:rPr>
        <w:t>.</w:t>
      </w:r>
      <w:r w:rsidRPr="00285A05">
        <w:rPr>
          <w:color w:val="FF0000"/>
          <w:spacing w:val="-13"/>
          <w:sz w:val="22"/>
        </w:rPr>
        <w:t xml:space="preserve"> </w:t>
      </w:r>
      <w:r w:rsidRPr="00285A05">
        <w:rPr>
          <w:color w:val="FF0000"/>
          <w:sz w:val="22"/>
        </w:rPr>
        <w:t>Instances</w:t>
      </w:r>
      <w:r w:rsidRPr="00285A05">
        <w:rPr>
          <w:color w:val="FF0000"/>
          <w:spacing w:val="-12"/>
          <w:sz w:val="22"/>
        </w:rPr>
        <w:t xml:space="preserve"> </w:t>
      </w:r>
      <w:r w:rsidRPr="00285A05">
        <w:rPr>
          <w:color w:val="FF0000"/>
          <w:sz w:val="22"/>
        </w:rPr>
        <w:t>of</w:t>
      </w:r>
      <w:r w:rsidRPr="00285A05">
        <w:rPr>
          <w:color w:val="FF0000"/>
          <w:spacing w:val="-13"/>
          <w:sz w:val="22"/>
        </w:rPr>
        <w:t xml:space="preserve"> </w:t>
      </w:r>
      <w:r w:rsidRPr="00285A05">
        <w:rPr>
          <w:color w:val="FF0000"/>
          <w:sz w:val="22"/>
        </w:rPr>
        <w:t>non-compliance</w:t>
      </w:r>
      <w:r w:rsidRPr="00285A05">
        <w:rPr>
          <w:color w:val="FF0000"/>
          <w:spacing w:val="-12"/>
          <w:sz w:val="22"/>
        </w:rPr>
        <w:t xml:space="preserve"> </w:t>
      </w:r>
      <w:r w:rsidRPr="00285A05">
        <w:rPr>
          <w:color w:val="FF0000"/>
          <w:sz w:val="22"/>
        </w:rPr>
        <w:t>with</w:t>
      </w:r>
      <w:r w:rsidRPr="00285A05">
        <w:rPr>
          <w:color w:val="FF0000"/>
          <w:spacing w:val="-13"/>
          <w:sz w:val="22"/>
        </w:rPr>
        <w:t xml:space="preserve"> </w:t>
      </w:r>
      <w:r w:rsidRPr="00285A05">
        <w:rPr>
          <w:color w:val="FF0000"/>
          <w:sz w:val="22"/>
        </w:rPr>
        <w:t>the ISMP must</w:t>
      </w:r>
      <w:r w:rsidRPr="00285A05">
        <w:rPr>
          <w:color w:val="FF0000"/>
          <w:spacing w:val="-12"/>
          <w:sz w:val="22"/>
        </w:rPr>
        <w:t xml:space="preserve"> </w:t>
      </w:r>
      <w:r w:rsidRPr="00285A05">
        <w:rPr>
          <w:color w:val="FF0000"/>
          <w:sz w:val="22"/>
        </w:rPr>
        <w:t>be</w:t>
      </w:r>
      <w:r w:rsidRPr="00285A05">
        <w:rPr>
          <w:color w:val="FF0000"/>
          <w:spacing w:val="-12"/>
          <w:sz w:val="22"/>
        </w:rPr>
        <w:t xml:space="preserve"> </w:t>
      </w:r>
      <w:r w:rsidRPr="00285A05">
        <w:rPr>
          <w:color w:val="FF0000"/>
          <w:sz w:val="22"/>
        </w:rPr>
        <w:t>reported</w:t>
      </w:r>
      <w:r w:rsidRPr="00285A05">
        <w:rPr>
          <w:color w:val="FF0000"/>
          <w:spacing w:val="-13"/>
          <w:sz w:val="22"/>
        </w:rPr>
        <w:t xml:space="preserve"> </w:t>
      </w:r>
      <w:r w:rsidRPr="00285A05">
        <w:rPr>
          <w:color w:val="FF0000"/>
          <w:sz w:val="22"/>
        </w:rPr>
        <w:t>immediately to the Manager, MA Data Privacy Coordinator, Human Resources Department and the Chief Information Security Officer. Violations may result in disciplinary action by HNE, up to and including termination of employment.</w:t>
      </w:r>
    </w:p>
    <w:p w14:paraId="7C6AA18F" w14:textId="77777777" w:rsidR="00285A05" w:rsidRPr="00285A05" w:rsidRDefault="00285A05" w:rsidP="00285A05">
      <w:pPr>
        <w:pStyle w:val="BodyText"/>
        <w:rPr>
          <w:color w:val="FF0000"/>
          <w:sz w:val="23"/>
        </w:rPr>
      </w:pPr>
    </w:p>
    <w:p w14:paraId="21C4E995" w14:textId="77777777" w:rsidR="00285A05" w:rsidRPr="00285A05" w:rsidRDefault="00285A05" w:rsidP="00285A05">
      <w:pPr>
        <w:widowControl w:val="0"/>
        <w:tabs>
          <w:tab w:val="left" w:pos="826"/>
        </w:tabs>
        <w:autoSpaceDE w:val="0"/>
        <w:autoSpaceDN w:val="0"/>
        <w:spacing w:before="1" w:line="247" w:lineRule="auto"/>
        <w:ind w:right="623"/>
        <w:jc w:val="both"/>
        <w:rPr>
          <w:color w:val="FF0000"/>
        </w:rPr>
      </w:pPr>
      <w:r w:rsidRPr="00285A05">
        <w:rPr>
          <w:color w:val="FF0000"/>
          <w:sz w:val="22"/>
          <w:u w:val="single"/>
        </w:rPr>
        <w:t>Non-Retaliation</w:t>
      </w:r>
      <w:r w:rsidRPr="00285A05">
        <w:rPr>
          <w:color w:val="FF0000"/>
          <w:sz w:val="22"/>
        </w:rPr>
        <w:t>.</w:t>
      </w:r>
      <w:r w:rsidRPr="00285A05">
        <w:rPr>
          <w:color w:val="FF0000"/>
          <w:spacing w:val="-2"/>
          <w:sz w:val="22"/>
        </w:rPr>
        <w:t xml:space="preserve"> </w:t>
      </w:r>
      <w:r w:rsidRPr="00285A05">
        <w:rPr>
          <w:color w:val="FF0000"/>
          <w:sz w:val="22"/>
        </w:rPr>
        <w:t>It</w:t>
      </w:r>
      <w:r w:rsidRPr="00285A05">
        <w:rPr>
          <w:color w:val="FF0000"/>
          <w:spacing w:val="-2"/>
          <w:sz w:val="22"/>
        </w:rPr>
        <w:t xml:space="preserve"> </w:t>
      </w:r>
      <w:r w:rsidRPr="00285A05">
        <w:rPr>
          <w:color w:val="FF0000"/>
          <w:sz w:val="22"/>
        </w:rPr>
        <w:t>is</w:t>
      </w:r>
      <w:r w:rsidRPr="00285A05">
        <w:rPr>
          <w:color w:val="FF0000"/>
          <w:spacing w:val="-5"/>
          <w:sz w:val="22"/>
        </w:rPr>
        <w:t xml:space="preserve"> </w:t>
      </w:r>
      <w:r w:rsidRPr="00285A05">
        <w:rPr>
          <w:color w:val="FF0000"/>
          <w:sz w:val="22"/>
        </w:rPr>
        <w:t>unlawful</w:t>
      </w:r>
      <w:r w:rsidRPr="00285A05">
        <w:rPr>
          <w:color w:val="FF0000"/>
          <w:spacing w:val="-2"/>
          <w:sz w:val="22"/>
        </w:rPr>
        <w:t xml:space="preserve"> </w:t>
      </w:r>
      <w:r w:rsidRPr="00285A05">
        <w:rPr>
          <w:color w:val="FF0000"/>
          <w:sz w:val="22"/>
        </w:rPr>
        <w:t>and</w:t>
      </w:r>
      <w:r w:rsidRPr="00285A05">
        <w:rPr>
          <w:color w:val="FF0000"/>
          <w:spacing w:val="-3"/>
          <w:sz w:val="22"/>
        </w:rPr>
        <w:t xml:space="preserve"> </w:t>
      </w:r>
      <w:r w:rsidRPr="00285A05">
        <w:rPr>
          <w:color w:val="FF0000"/>
          <w:sz w:val="22"/>
        </w:rPr>
        <w:t>against</w:t>
      </w:r>
      <w:r w:rsidRPr="00285A05">
        <w:rPr>
          <w:color w:val="FF0000"/>
          <w:spacing w:val="-1"/>
          <w:sz w:val="22"/>
        </w:rPr>
        <w:t xml:space="preserve"> </w:t>
      </w:r>
      <w:r w:rsidRPr="00285A05">
        <w:rPr>
          <w:color w:val="FF0000"/>
          <w:sz w:val="22"/>
        </w:rPr>
        <w:t>HNE</w:t>
      </w:r>
      <w:r w:rsidRPr="00285A05">
        <w:rPr>
          <w:color w:val="FF0000"/>
          <w:spacing w:val="-5"/>
          <w:sz w:val="22"/>
        </w:rPr>
        <w:t xml:space="preserve"> </w:t>
      </w:r>
      <w:r w:rsidRPr="00285A05">
        <w:rPr>
          <w:color w:val="FF0000"/>
          <w:sz w:val="22"/>
        </w:rPr>
        <w:t>policy</w:t>
      </w:r>
      <w:r w:rsidRPr="00285A05">
        <w:rPr>
          <w:color w:val="FF0000"/>
          <w:spacing w:val="-4"/>
          <w:sz w:val="22"/>
        </w:rPr>
        <w:t xml:space="preserve"> </w:t>
      </w:r>
      <w:r w:rsidRPr="00285A05">
        <w:rPr>
          <w:color w:val="FF0000"/>
          <w:sz w:val="22"/>
        </w:rPr>
        <w:t>to</w:t>
      </w:r>
      <w:r w:rsidRPr="00285A05">
        <w:rPr>
          <w:color w:val="FF0000"/>
          <w:spacing w:val="-1"/>
          <w:sz w:val="22"/>
        </w:rPr>
        <w:t xml:space="preserve"> </w:t>
      </w:r>
      <w:r w:rsidRPr="00285A05">
        <w:rPr>
          <w:color w:val="FF0000"/>
          <w:sz w:val="22"/>
        </w:rPr>
        <w:t>retaliate</w:t>
      </w:r>
      <w:r w:rsidRPr="00285A05">
        <w:rPr>
          <w:color w:val="FF0000"/>
          <w:spacing w:val="-2"/>
          <w:sz w:val="22"/>
        </w:rPr>
        <w:t xml:space="preserve"> </w:t>
      </w:r>
      <w:r w:rsidRPr="00285A05">
        <w:rPr>
          <w:color w:val="FF0000"/>
          <w:sz w:val="22"/>
        </w:rPr>
        <w:t>against</w:t>
      </w:r>
      <w:r w:rsidRPr="00285A05">
        <w:rPr>
          <w:color w:val="FF0000"/>
          <w:spacing w:val="-4"/>
          <w:sz w:val="22"/>
        </w:rPr>
        <w:t xml:space="preserve"> </w:t>
      </w:r>
      <w:r w:rsidRPr="00285A05">
        <w:rPr>
          <w:color w:val="FF0000"/>
          <w:sz w:val="22"/>
        </w:rPr>
        <w:t>anyone</w:t>
      </w:r>
      <w:r w:rsidRPr="00285A05">
        <w:rPr>
          <w:color w:val="FF0000"/>
          <w:spacing w:val="-6"/>
          <w:sz w:val="22"/>
        </w:rPr>
        <w:t xml:space="preserve"> </w:t>
      </w:r>
      <w:r w:rsidRPr="00285A05">
        <w:rPr>
          <w:color w:val="FF0000"/>
          <w:sz w:val="22"/>
        </w:rPr>
        <w:t>who</w:t>
      </w:r>
      <w:r w:rsidRPr="00285A05">
        <w:rPr>
          <w:color w:val="FF0000"/>
          <w:spacing w:val="-2"/>
          <w:sz w:val="22"/>
        </w:rPr>
        <w:t xml:space="preserve"> </w:t>
      </w:r>
      <w:r w:rsidRPr="00285A05">
        <w:rPr>
          <w:color w:val="FF0000"/>
          <w:sz w:val="22"/>
        </w:rPr>
        <w:t>reports</w:t>
      </w:r>
      <w:r w:rsidRPr="00285A05">
        <w:rPr>
          <w:color w:val="FF0000"/>
          <w:spacing w:val="-1"/>
          <w:sz w:val="22"/>
        </w:rPr>
        <w:t xml:space="preserve"> </w:t>
      </w:r>
      <w:r w:rsidRPr="00285A05">
        <w:rPr>
          <w:color w:val="FF0000"/>
          <w:sz w:val="22"/>
        </w:rPr>
        <w:t>a violation</w:t>
      </w:r>
      <w:r w:rsidRPr="00285A05">
        <w:rPr>
          <w:color w:val="FF0000"/>
          <w:spacing w:val="-3"/>
          <w:sz w:val="22"/>
        </w:rPr>
        <w:t xml:space="preserve"> </w:t>
      </w:r>
      <w:r w:rsidRPr="00285A05">
        <w:rPr>
          <w:color w:val="FF0000"/>
          <w:sz w:val="22"/>
        </w:rPr>
        <w:t>of</w:t>
      </w:r>
      <w:r w:rsidRPr="00285A05">
        <w:rPr>
          <w:color w:val="FF0000"/>
          <w:spacing w:val="-2"/>
          <w:sz w:val="22"/>
        </w:rPr>
        <w:t xml:space="preserve"> </w:t>
      </w:r>
      <w:r w:rsidRPr="00285A05">
        <w:rPr>
          <w:color w:val="FF0000"/>
          <w:sz w:val="22"/>
        </w:rPr>
        <w:t>this</w:t>
      </w:r>
      <w:r w:rsidRPr="00285A05">
        <w:rPr>
          <w:color w:val="FF0000"/>
          <w:spacing w:val="-5"/>
          <w:sz w:val="22"/>
        </w:rPr>
        <w:t xml:space="preserve"> </w:t>
      </w:r>
      <w:r w:rsidRPr="00285A05">
        <w:rPr>
          <w:color w:val="FF0000"/>
          <w:sz w:val="22"/>
        </w:rPr>
        <w:t>Program</w:t>
      </w:r>
      <w:r w:rsidRPr="00285A05">
        <w:rPr>
          <w:color w:val="FF0000"/>
          <w:spacing w:val="-1"/>
          <w:sz w:val="22"/>
        </w:rPr>
        <w:t xml:space="preserve"> </w:t>
      </w:r>
      <w:r w:rsidRPr="00285A05">
        <w:rPr>
          <w:color w:val="FF0000"/>
          <w:sz w:val="22"/>
        </w:rPr>
        <w:t>or</w:t>
      </w:r>
      <w:r w:rsidRPr="00285A05">
        <w:rPr>
          <w:color w:val="FF0000"/>
          <w:spacing w:val="-2"/>
          <w:sz w:val="22"/>
        </w:rPr>
        <w:t xml:space="preserve"> </w:t>
      </w:r>
      <w:r w:rsidRPr="00285A05">
        <w:rPr>
          <w:color w:val="FF0000"/>
          <w:sz w:val="22"/>
        </w:rPr>
        <w:t>who</w:t>
      </w:r>
      <w:r w:rsidRPr="00285A05">
        <w:rPr>
          <w:color w:val="FF0000"/>
          <w:spacing w:val="-1"/>
          <w:sz w:val="22"/>
        </w:rPr>
        <w:t xml:space="preserve"> </w:t>
      </w:r>
      <w:r w:rsidRPr="00285A05">
        <w:rPr>
          <w:color w:val="FF0000"/>
          <w:sz w:val="22"/>
        </w:rPr>
        <w:t>cooperates</w:t>
      </w:r>
      <w:r w:rsidRPr="00285A05">
        <w:rPr>
          <w:color w:val="FF0000"/>
          <w:spacing w:val="-2"/>
          <w:sz w:val="22"/>
        </w:rPr>
        <w:t xml:space="preserve"> </w:t>
      </w:r>
      <w:r w:rsidRPr="00285A05">
        <w:rPr>
          <w:color w:val="FF0000"/>
          <w:sz w:val="22"/>
        </w:rPr>
        <w:t>in</w:t>
      </w:r>
      <w:r w:rsidRPr="00285A05">
        <w:rPr>
          <w:color w:val="FF0000"/>
          <w:spacing w:val="-1"/>
          <w:sz w:val="22"/>
        </w:rPr>
        <w:t xml:space="preserve"> </w:t>
      </w:r>
      <w:r w:rsidRPr="00285A05">
        <w:rPr>
          <w:color w:val="FF0000"/>
          <w:sz w:val="22"/>
        </w:rPr>
        <w:t>an</w:t>
      </w:r>
      <w:r w:rsidRPr="00285A05">
        <w:rPr>
          <w:color w:val="FF0000"/>
          <w:spacing w:val="-3"/>
          <w:sz w:val="22"/>
        </w:rPr>
        <w:t xml:space="preserve"> </w:t>
      </w:r>
      <w:r w:rsidRPr="00285A05">
        <w:rPr>
          <w:color w:val="FF0000"/>
          <w:sz w:val="22"/>
        </w:rPr>
        <w:t>investigation</w:t>
      </w:r>
      <w:r w:rsidRPr="00285A05">
        <w:rPr>
          <w:color w:val="FF0000"/>
          <w:spacing w:val="-3"/>
          <w:sz w:val="22"/>
        </w:rPr>
        <w:t xml:space="preserve"> </w:t>
      </w:r>
      <w:r w:rsidRPr="00285A05">
        <w:rPr>
          <w:color w:val="FF0000"/>
          <w:sz w:val="22"/>
        </w:rPr>
        <w:t>regarding non-compliance</w:t>
      </w:r>
      <w:r w:rsidRPr="00285A05">
        <w:rPr>
          <w:color w:val="FF0000"/>
          <w:spacing w:val="-1"/>
          <w:sz w:val="22"/>
        </w:rPr>
        <w:t xml:space="preserve"> </w:t>
      </w:r>
      <w:r w:rsidRPr="00285A05">
        <w:rPr>
          <w:color w:val="FF0000"/>
          <w:sz w:val="22"/>
        </w:rPr>
        <w:t>with this Program. Any such retaliation will result in disciplinary action by HNE, up to and including termination of employment.</w:t>
      </w:r>
    </w:p>
    <w:p w14:paraId="08E4AD5F" w14:textId="77777777" w:rsidR="00285A05" w:rsidRPr="00F17565" w:rsidRDefault="00285A05" w:rsidP="00F17565">
      <w:pPr>
        <w:pBdr>
          <w:top w:val="nil"/>
          <w:left w:val="nil"/>
          <w:bottom w:val="nil"/>
          <w:right w:val="nil"/>
          <w:between w:val="nil"/>
        </w:pBdr>
        <w:jc w:val="both"/>
        <w:rPr>
          <w:rFonts w:eastAsia="Calibri"/>
          <w:color w:val="000000"/>
          <w:szCs w:val="24"/>
        </w:rPr>
      </w:pPr>
    </w:p>
    <w:p w14:paraId="64602BBF" w14:textId="5971E27B" w:rsidR="006B31B1" w:rsidRPr="006B31B1" w:rsidRDefault="006B31B1" w:rsidP="003A5A51">
      <w:pPr>
        <w:jc w:val="both"/>
        <w:rPr>
          <w:rFonts w:eastAsia="Calibri"/>
          <w:szCs w:val="24"/>
        </w:rPr>
      </w:pPr>
    </w:p>
    <w:p w14:paraId="174C3855" w14:textId="74B79BAF" w:rsidR="003A5A51" w:rsidRPr="00DC2C89" w:rsidRDefault="00B12AD0" w:rsidP="00DC2C89">
      <w:pPr>
        <w:jc w:val="both"/>
        <w:rPr>
          <w:rFonts w:eastAsia="Calibri"/>
          <w:b/>
          <w:sz w:val="24"/>
          <w:szCs w:val="24"/>
        </w:rPr>
      </w:pPr>
      <w:r w:rsidRPr="003A5A51">
        <w:rPr>
          <w:rFonts w:eastAsia="Calibri"/>
          <w:b/>
          <w:sz w:val="24"/>
          <w:szCs w:val="24"/>
        </w:rPr>
        <w:t>Procedure</w:t>
      </w:r>
    </w:p>
    <w:p w14:paraId="1590969C" w14:textId="10EBEAF6" w:rsidR="003A5A51" w:rsidRPr="006B31B1" w:rsidRDefault="003A5A51" w:rsidP="003A5A51">
      <w:pPr>
        <w:pBdr>
          <w:top w:val="nil"/>
          <w:left w:val="nil"/>
          <w:bottom w:val="nil"/>
          <w:right w:val="nil"/>
          <w:between w:val="nil"/>
        </w:pBdr>
        <w:jc w:val="both"/>
        <w:rPr>
          <w:rFonts w:eastAsia="Calibri"/>
          <w:color w:val="000000"/>
          <w:szCs w:val="24"/>
        </w:rPr>
      </w:pPr>
      <w:r w:rsidRPr="006B31B1">
        <w:rPr>
          <w:rFonts w:eastAsia="Calibri"/>
          <w:color w:val="000000"/>
          <w:szCs w:val="24"/>
        </w:rPr>
        <w:t>The following are components of the Information Security Program that will be managed:</w:t>
      </w:r>
    </w:p>
    <w:p w14:paraId="6CDE9A7E" w14:textId="5DD823E9" w:rsidR="00207051" w:rsidRPr="006B31B1" w:rsidRDefault="00207051" w:rsidP="00207051">
      <w:pPr>
        <w:pBdr>
          <w:top w:val="nil"/>
          <w:left w:val="nil"/>
          <w:bottom w:val="nil"/>
          <w:right w:val="nil"/>
          <w:between w:val="nil"/>
        </w:pBdr>
        <w:jc w:val="both"/>
        <w:rPr>
          <w:rFonts w:eastAsia="Calibri"/>
          <w:color w:val="000000"/>
          <w:sz w:val="24"/>
          <w:szCs w:val="24"/>
        </w:rPr>
      </w:pPr>
    </w:p>
    <w:p w14:paraId="69F0A765" w14:textId="709116C4" w:rsidR="003A5A51" w:rsidRPr="00DC2C89" w:rsidRDefault="003A5A51" w:rsidP="001A4A03">
      <w:pPr>
        <w:pStyle w:val="ListParagraph"/>
        <w:numPr>
          <w:ilvl w:val="0"/>
          <w:numId w:val="14"/>
        </w:numPr>
        <w:pBdr>
          <w:top w:val="nil"/>
          <w:left w:val="nil"/>
          <w:bottom w:val="nil"/>
          <w:right w:val="nil"/>
          <w:between w:val="nil"/>
        </w:pBdr>
        <w:ind w:left="720"/>
        <w:jc w:val="both"/>
        <w:rPr>
          <w:rFonts w:eastAsia="Calibri"/>
          <w:b/>
          <w:color w:val="000000"/>
          <w:sz w:val="24"/>
          <w:szCs w:val="24"/>
        </w:rPr>
      </w:pPr>
      <w:r w:rsidRPr="00DC2C89">
        <w:rPr>
          <w:rFonts w:eastAsia="Calibri"/>
          <w:b/>
          <w:color w:val="000000"/>
          <w:sz w:val="24"/>
          <w:szCs w:val="24"/>
        </w:rPr>
        <w:t>Risk Management</w:t>
      </w:r>
    </w:p>
    <w:p w14:paraId="616BC712" w14:textId="77777777" w:rsidR="003A5A51" w:rsidRPr="003A5A51" w:rsidRDefault="003A5A51" w:rsidP="001A4A03">
      <w:pPr>
        <w:pBdr>
          <w:top w:val="nil"/>
          <w:left w:val="nil"/>
          <w:bottom w:val="nil"/>
          <w:right w:val="nil"/>
          <w:between w:val="nil"/>
        </w:pBdr>
        <w:jc w:val="both"/>
        <w:rPr>
          <w:rFonts w:eastAsia="Calibri"/>
          <w:color w:val="000000"/>
          <w:sz w:val="24"/>
          <w:szCs w:val="24"/>
        </w:rPr>
      </w:pPr>
    </w:p>
    <w:p w14:paraId="7DEC90FB" w14:textId="703F7C4E" w:rsidR="003A5A51" w:rsidRPr="006B31B1" w:rsidRDefault="003A5A51" w:rsidP="001A4A03">
      <w:pPr>
        <w:pBdr>
          <w:top w:val="nil"/>
          <w:left w:val="nil"/>
          <w:bottom w:val="nil"/>
          <w:right w:val="nil"/>
          <w:between w:val="nil"/>
        </w:pBdr>
        <w:jc w:val="both"/>
        <w:rPr>
          <w:rFonts w:eastAsia="Calibri"/>
          <w:color w:val="000000"/>
          <w:szCs w:val="24"/>
        </w:rPr>
      </w:pPr>
      <w:r w:rsidRPr="006B31B1">
        <w:rPr>
          <w:rFonts w:eastAsia="Calibri"/>
          <w:color w:val="000000"/>
          <w:szCs w:val="24"/>
        </w:rPr>
        <w:t xml:space="preserve">Risk Management refers to the process of identifying risk, assessing risk, and </w:t>
      </w:r>
      <w:r w:rsidRPr="006B31B1">
        <w:rPr>
          <w:rFonts w:eastAsia="Calibri"/>
          <w:strike/>
          <w:color w:val="000000"/>
          <w:szCs w:val="24"/>
        </w:rPr>
        <w:t>taking steps to reduce</w:t>
      </w:r>
      <w:r w:rsidRPr="006B31B1">
        <w:rPr>
          <w:rFonts w:eastAsia="Calibri"/>
          <w:color w:val="000000"/>
          <w:szCs w:val="24"/>
        </w:rPr>
        <w:t xml:space="preserve"> </w:t>
      </w:r>
      <w:r w:rsidR="0056064E" w:rsidRPr="006B31B1">
        <w:rPr>
          <w:rFonts w:eastAsia="Calibri"/>
          <w:color w:val="FF0000"/>
          <w:szCs w:val="24"/>
        </w:rPr>
        <w:t xml:space="preserve">mitigate </w:t>
      </w:r>
      <w:r w:rsidRPr="006B31B1">
        <w:rPr>
          <w:rFonts w:eastAsia="Calibri"/>
          <w:color w:val="000000"/>
          <w:szCs w:val="24"/>
        </w:rPr>
        <w:t xml:space="preserve">risk to an acceptable level. Risk management is critical to successfully implement and maintain a secure environment. Risk assessments will identify, quantify, and prioritize risks against business criteria for risk acceptance and objectives. The results will guide </w:t>
      </w:r>
      <w:r w:rsidR="0056064E" w:rsidRPr="006B31B1">
        <w:rPr>
          <w:rFonts w:eastAsia="Calibri"/>
          <w:color w:val="000000"/>
          <w:szCs w:val="24"/>
        </w:rPr>
        <w:t xml:space="preserve">the </w:t>
      </w:r>
      <w:r w:rsidR="0056064E" w:rsidRPr="006B31B1">
        <w:rPr>
          <w:rFonts w:eastAsia="Calibri"/>
          <w:color w:val="FF0000"/>
          <w:szCs w:val="24"/>
        </w:rPr>
        <w:t xml:space="preserve">tactical and strategic plan </w:t>
      </w:r>
      <w:r w:rsidRPr="00F17565">
        <w:rPr>
          <w:rFonts w:eastAsia="Calibri"/>
          <w:color w:val="000000"/>
          <w:szCs w:val="24"/>
          <w:highlight w:val="yellow"/>
        </w:rPr>
        <w:t>a</w:t>
      </w:r>
      <w:r w:rsidRPr="00F17565">
        <w:rPr>
          <w:rFonts w:eastAsia="Calibri"/>
          <w:strike/>
          <w:color w:val="000000"/>
          <w:szCs w:val="24"/>
          <w:highlight w:val="yellow"/>
        </w:rPr>
        <w:t>nd determine appropriate action and priorities for managing information security risks and for implementing controls needed to protect information assets.</w:t>
      </w:r>
    </w:p>
    <w:p w14:paraId="766E2354" w14:textId="77777777" w:rsidR="003A5A51" w:rsidRPr="006B31B1" w:rsidRDefault="003A5A51" w:rsidP="001A4A03">
      <w:pPr>
        <w:pBdr>
          <w:top w:val="nil"/>
          <w:left w:val="nil"/>
          <w:bottom w:val="nil"/>
          <w:right w:val="nil"/>
          <w:between w:val="nil"/>
        </w:pBdr>
        <w:jc w:val="both"/>
        <w:rPr>
          <w:rFonts w:eastAsia="Calibri"/>
          <w:color w:val="000000"/>
          <w:szCs w:val="24"/>
        </w:rPr>
      </w:pPr>
    </w:p>
    <w:p w14:paraId="7782E836" w14:textId="4360DF95" w:rsidR="003A5A51" w:rsidRPr="006B31B1" w:rsidRDefault="003A5A51" w:rsidP="001A4A03">
      <w:pPr>
        <w:pBdr>
          <w:top w:val="nil"/>
          <w:left w:val="nil"/>
          <w:bottom w:val="nil"/>
          <w:right w:val="nil"/>
          <w:between w:val="nil"/>
        </w:pBdr>
        <w:jc w:val="both"/>
        <w:rPr>
          <w:rFonts w:eastAsia="Calibri"/>
          <w:color w:val="000000"/>
          <w:szCs w:val="24"/>
        </w:rPr>
      </w:pPr>
      <w:r w:rsidRPr="006B31B1">
        <w:rPr>
          <w:rFonts w:eastAsia="Calibri"/>
          <w:color w:val="000000"/>
          <w:szCs w:val="24"/>
        </w:rPr>
        <w:t>Risk management will include the following steps as part of a risk assessment:</w:t>
      </w:r>
    </w:p>
    <w:p w14:paraId="7C6870CF" w14:textId="3D67CA24" w:rsidR="0056064E" w:rsidRPr="006B31B1" w:rsidRDefault="0056064E" w:rsidP="001A4A03">
      <w:pPr>
        <w:pStyle w:val="ListParagraph"/>
        <w:numPr>
          <w:ilvl w:val="0"/>
          <w:numId w:val="10"/>
        </w:numPr>
        <w:pBdr>
          <w:top w:val="nil"/>
          <w:left w:val="nil"/>
          <w:bottom w:val="nil"/>
          <w:right w:val="nil"/>
          <w:between w:val="nil"/>
        </w:pBdr>
        <w:ind w:left="360"/>
        <w:jc w:val="both"/>
        <w:rPr>
          <w:rFonts w:eastAsia="Calibri"/>
          <w:color w:val="FF0000"/>
          <w:szCs w:val="24"/>
        </w:rPr>
      </w:pPr>
      <w:r w:rsidRPr="006B31B1">
        <w:rPr>
          <w:rFonts w:eastAsia="Calibri"/>
          <w:color w:val="FF0000"/>
          <w:szCs w:val="24"/>
        </w:rPr>
        <w:t>Use a risk management framework to review controls against current processes and control implementation</w:t>
      </w:r>
    </w:p>
    <w:p w14:paraId="741369B5" w14:textId="4E5A61D8" w:rsidR="003A5A51" w:rsidRPr="006B31B1" w:rsidRDefault="003A5A51" w:rsidP="001A4A03">
      <w:pPr>
        <w:pStyle w:val="ListParagraph"/>
        <w:numPr>
          <w:ilvl w:val="0"/>
          <w:numId w:val="10"/>
        </w:numPr>
        <w:pBdr>
          <w:top w:val="nil"/>
          <w:left w:val="nil"/>
          <w:bottom w:val="nil"/>
          <w:right w:val="nil"/>
          <w:between w:val="nil"/>
        </w:pBdr>
        <w:ind w:left="360"/>
        <w:jc w:val="both"/>
        <w:rPr>
          <w:rFonts w:eastAsia="Calibri"/>
          <w:color w:val="000000"/>
          <w:szCs w:val="24"/>
        </w:rPr>
      </w:pPr>
      <w:r w:rsidRPr="006B31B1">
        <w:rPr>
          <w:rFonts w:eastAsia="Calibri"/>
          <w:color w:val="000000"/>
          <w:szCs w:val="24"/>
        </w:rPr>
        <w:t>Identify the risks</w:t>
      </w:r>
    </w:p>
    <w:p w14:paraId="27CB3BF7" w14:textId="344BA424" w:rsidR="003A5A51" w:rsidRPr="006B31B1" w:rsidRDefault="003A5A51" w:rsidP="001A4A03">
      <w:pPr>
        <w:pStyle w:val="ListParagraph"/>
        <w:numPr>
          <w:ilvl w:val="0"/>
          <w:numId w:val="11"/>
        </w:numPr>
        <w:pBdr>
          <w:top w:val="nil"/>
          <w:left w:val="nil"/>
          <w:bottom w:val="nil"/>
          <w:right w:val="nil"/>
          <w:between w:val="nil"/>
        </w:pBdr>
        <w:ind w:left="720"/>
        <w:jc w:val="both"/>
        <w:rPr>
          <w:rFonts w:eastAsia="Calibri"/>
          <w:color w:val="000000"/>
          <w:szCs w:val="24"/>
        </w:rPr>
      </w:pPr>
      <w:r w:rsidRPr="006B31B1">
        <w:rPr>
          <w:rFonts w:eastAsia="Calibri"/>
          <w:color w:val="000000"/>
          <w:szCs w:val="24"/>
        </w:rPr>
        <w:t>Identify information assets and the associated information owners</w:t>
      </w:r>
    </w:p>
    <w:p w14:paraId="3AC84C45" w14:textId="323923FD" w:rsidR="003A5A51" w:rsidRPr="006B31B1" w:rsidRDefault="003A5A51" w:rsidP="001A4A03">
      <w:pPr>
        <w:pStyle w:val="ListParagraph"/>
        <w:numPr>
          <w:ilvl w:val="0"/>
          <w:numId w:val="11"/>
        </w:numPr>
        <w:pBdr>
          <w:top w:val="nil"/>
          <w:left w:val="nil"/>
          <w:bottom w:val="nil"/>
          <w:right w:val="nil"/>
          <w:between w:val="nil"/>
        </w:pBdr>
        <w:ind w:left="720"/>
        <w:jc w:val="both"/>
        <w:rPr>
          <w:rFonts w:eastAsia="Calibri"/>
          <w:color w:val="000000"/>
          <w:szCs w:val="24"/>
        </w:rPr>
      </w:pPr>
      <w:r w:rsidRPr="006B31B1">
        <w:rPr>
          <w:rFonts w:eastAsia="Calibri"/>
          <w:color w:val="000000"/>
          <w:szCs w:val="24"/>
        </w:rPr>
        <w:t>Identify the threats to those assets</w:t>
      </w:r>
    </w:p>
    <w:p w14:paraId="3122CF3B" w14:textId="7A321E3B" w:rsidR="003A5A51" w:rsidRPr="006B31B1" w:rsidRDefault="003A5A51" w:rsidP="001A4A03">
      <w:pPr>
        <w:pStyle w:val="ListParagraph"/>
        <w:numPr>
          <w:ilvl w:val="0"/>
          <w:numId w:val="11"/>
        </w:numPr>
        <w:pBdr>
          <w:top w:val="nil"/>
          <w:left w:val="nil"/>
          <w:bottom w:val="nil"/>
          <w:right w:val="nil"/>
          <w:between w:val="nil"/>
        </w:pBdr>
        <w:ind w:left="720"/>
        <w:jc w:val="both"/>
        <w:rPr>
          <w:rFonts w:eastAsia="Calibri"/>
          <w:color w:val="000000"/>
          <w:szCs w:val="24"/>
        </w:rPr>
      </w:pPr>
      <w:r w:rsidRPr="006B31B1">
        <w:rPr>
          <w:rFonts w:eastAsia="Calibri"/>
          <w:color w:val="000000"/>
          <w:szCs w:val="24"/>
        </w:rPr>
        <w:t>Identify the vulnerabilities that might be exploited by the threats</w:t>
      </w:r>
    </w:p>
    <w:p w14:paraId="1F74CDF2" w14:textId="0FDFA25E" w:rsidR="003A5A51" w:rsidRPr="006B31B1" w:rsidRDefault="003A5A51" w:rsidP="001A4A03">
      <w:pPr>
        <w:pStyle w:val="ListParagraph"/>
        <w:numPr>
          <w:ilvl w:val="0"/>
          <w:numId w:val="11"/>
        </w:numPr>
        <w:pBdr>
          <w:top w:val="nil"/>
          <w:left w:val="nil"/>
          <w:bottom w:val="nil"/>
          <w:right w:val="nil"/>
          <w:between w:val="nil"/>
        </w:pBdr>
        <w:ind w:left="720"/>
        <w:jc w:val="both"/>
        <w:rPr>
          <w:rFonts w:eastAsia="Calibri"/>
          <w:color w:val="000000"/>
          <w:szCs w:val="24"/>
        </w:rPr>
      </w:pPr>
      <w:r w:rsidRPr="006B31B1">
        <w:rPr>
          <w:rFonts w:eastAsia="Calibri"/>
          <w:color w:val="000000"/>
          <w:szCs w:val="24"/>
        </w:rPr>
        <w:t>Identify the impacts that losses of confidentiality, integrity and availability may have on the assets</w:t>
      </w:r>
    </w:p>
    <w:p w14:paraId="2566326B" w14:textId="00709524" w:rsidR="003A5A51" w:rsidRPr="006B31B1" w:rsidRDefault="003A5A51" w:rsidP="001A4A03">
      <w:pPr>
        <w:pStyle w:val="ListParagraph"/>
        <w:numPr>
          <w:ilvl w:val="0"/>
          <w:numId w:val="10"/>
        </w:numPr>
        <w:pBdr>
          <w:top w:val="nil"/>
          <w:left w:val="nil"/>
          <w:bottom w:val="nil"/>
          <w:right w:val="nil"/>
          <w:between w:val="nil"/>
        </w:pBdr>
        <w:ind w:left="360"/>
        <w:jc w:val="both"/>
        <w:rPr>
          <w:rFonts w:eastAsia="Calibri"/>
          <w:color w:val="000000"/>
          <w:szCs w:val="24"/>
        </w:rPr>
      </w:pPr>
      <w:r w:rsidRPr="006B31B1">
        <w:rPr>
          <w:rFonts w:eastAsia="Calibri"/>
          <w:color w:val="000000"/>
          <w:szCs w:val="24"/>
        </w:rPr>
        <w:t>Analyze and evaluate the risks</w:t>
      </w:r>
    </w:p>
    <w:p w14:paraId="5B2021E2" w14:textId="673BFE5D" w:rsidR="003A5A51" w:rsidRPr="006B31B1" w:rsidRDefault="003A5A51" w:rsidP="001A4A03">
      <w:pPr>
        <w:pStyle w:val="ListParagraph"/>
        <w:numPr>
          <w:ilvl w:val="0"/>
          <w:numId w:val="12"/>
        </w:numPr>
        <w:pBdr>
          <w:top w:val="nil"/>
          <w:left w:val="nil"/>
          <w:bottom w:val="nil"/>
          <w:right w:val="nil"/>
          <w:between w:val="nil"/>
        </w:pBdr>
        <w:ind w:left="720"/>
        <w:jc w:val="both"/>
        <w:rPr>
          <w:rFonts w:eastAsia="Calibri"/>
          <w:color w:val="000000"/>
          <w:szCs w:val="24"/>
        </w:rPr>
      </w:pPr>
      <w:r w:rsidRPr="006B31B1">
        <w:rPr>
          <w:rFonts w:eastAsia="Calibri"/>
          <w:color w:val="000000"/>
          <w:szCs w:val="24"/>
        </w:rPr>
        <w:t>Assess the business impacts on HNE that might result from security failures, taking into account the consequences of a loss of confidentiality, integrity or availability of those assets</w:t>
      </w:r>
    </w:p>
    <w:p w14:paraId="79B93623" w14:textId="4D776069" w:rsidR="003A5A51" w:rsidRPr="006B31B1" w:rsidRDefault="003A5A51" w:rsidP="001A4A03">
      <w:pPr>
        <w:pStyle w:val="ListParagraph"/>
        <w:numPr>
          <w:ilvl w:val="0"/>
          <w:numId w:val="12"/>
        </w:numPr>
        <w:pBdr>
          <w:top w:val="nil"/>
          <w:left w:val="nil"/>
          <w:bottom w:val="nil"/>
          <w:right w:val="nil"/>
          <w:between w:val="nil"/>
        </w:pBdr>
        <w:ind w:left="720"/>
        <w:jc w:val="both"/>
        <w:rPr>
          <w:rFonts w:eastAsia="Calibri"/>
          <w:color w:val="000000"/>
          <w:szCs w:val="24"/>
        </w:rPr>
      </w:pPr>
      <w:r w:rsidRPr="006B31B1">
        <w:rPr>
          <w:rFonts w:eastAsia="Calibri"/>
          <w:color w:val="000000"/>
          <w:szCs w:val="24"/>
        </w:rPr>
        <w:t>Assess the realistic likelihood of security failures occurring in the light of prevailing threats and vulnerabilities, and impacts associated with these assets, and the controls currently implemented</w:t>
      </w:r>
    </w:p>
    <w:p w14:paraId="515EC491" w14:textId="209EFB38" w:rsidR="003A5A51" w:rsidRPr="006B31B1" w:rsidRDefault="003A5A51" w:rsidP="001A4A03">
      <w:pPr>
        <w:pStyle w:val="ListParagraph"/>
        <w:numPr>
          <w:ilvl w:val="0"/>
          <w:numId w:val="12"/>
        </w:numPr>
        <w:pBdr>
          <w:top w:val="nil"/>
          <w:left w:val="nil"/>
          <w:bottom w:val="nil"/>
          <w:right w:val="nil"/>
          <w:between w:val="nil"/>
        </w:pBdr>
        <w:ind w:left="720"/>
        <w:jc w:val="both"/>
        <w:rPr>
          <w:rFonts w:eastAsia="Calibri"/>
          <w:color w:val="000000"/>
          <w:szCs w:val="24"/>
        </w:rPr>
      </w:pPr>
      <w:r w:rsidRPr="006B31B1">
        <w:rPr>
          <w:rFonts w:eastAsia="Calibri"/>
          <w:color w:val="000000"/>
          <w:szCs w:val="24"/>
        </w:rPr>
        <w:t>Estimate the level of risks</w:t>
      </w:r>
    </w:p>
    <w:p w14:paraId="3BA7BF39" w14:textId="1D96B0DD" w:rsidR="003A5A51" w:rsidRPr="006B31B1" w:rsidRDefault="003A5A51" w:rsidP="001A4A03">
      <w:pPr>
        <w:pStyle w:val="ListParagraph"/>
        <w:numPr>
          <w:ilvl w:val="0"/>
          <w:numId w:val="12"/>
        </w:numPr>
        <w:pBdr>
          <w:top w:val="nil"/>
          <w:left w:val="nil"/>
          <w:bottom w:val="nil"/>
          <w:right w:val="nil"/>
          <w:between w:val="nil"/>
        </w:pBdr>
        <w:ind w:left="720"/>
        <w:jc w:val="both"/>
        <w:rPr>
          <w:rFonts w:eastAsia="Calibri"/>
          <w:color w:val="000000"/>
          <w:szCs w:val="24"/>
        </w:rPr>
      </w:pPr>
      <w:r w:rsidRPr="006B31B1">
        <w:rPr>
          <w:rFonts w:eastAsia="Calibri"/>
          <w:color w:val="000000"/>
          <w:szCs w:val="24"/>
        </w:rPr>
        <w:t>Determine whether the risks are acceptable</w:t>
      </w:r>
    </w:p>
    <w:p w14:paraId="2D5FD1AA" w14:textId="2F4DAAF7" w:rsidR="003A5A51" w:rsidRPr="006B31B1" w:rsidRDefault="003A5A51" w:rsidP="001A4A03">
      <w:pPr>
        <w:pStyle w:val="ListParagraph"/>
        <w:numPr>
          <w:ilvl w:val="0"/>
          <w:numId w:val="10"/>
        </w:numPr>
        <w:pBdr>
          <w:top w:val="nil"/>
          <w:left w:val="nil"/>
          <w:bottom w:val="nil"/>
          <w:right w:val="nil"/>
          <w:between w:val="nil"/>
        </w:pBdr>
        <w:ind w:left="360"/>
        <w:jc w:val="both"/>
        <w:rPr>
          <w:rFonts w:eastAsia="Calibri"/>
          <w:color w:val="000000"/>
          <w:szCs w:val="24"/>
        </w:rPr>
      </w:pPr>
      <w:r w:rsidRPr="006B31B1">
        <w:rPr>
          <w:rFonts w:eastAsia="Calibri"/>
          <w:color w:val="000000"/>
          <w:szCs w:val="24"/>
        </w:rPr>
        <w:t>Identify and evaluate options for the treatment of risk</w:t>
      </w:r>
    </w:p>
    <w:p w14:paraId="4FFB2612" w14:textId="2155AC38" w:rsidR="003A5A51" w:rsidRPr="006B31B1" w:rsidRDefault="003A5A51" w:rsidP="001A4A03">
      <w:pPr>
        <w:pStyle w:val="ListParagraph"/>
        <w:numPr>
          <w:ilvl w:val="0"/>
          <w:numId w:val="13"/>
        </w:numPr>
        <w:pBdr>
          <w:top w:val="nil"/>
          <w:left w:val="nil"/>
          <w:bottom w:val="nil"/>
          <w:right w:val="nil"/>
          <w:between w:val="nil"/>
        </w:pBdr>
        <w:ind w:left="720"/>
        <w:jc w:val="both"/>
        <w:rPr>
          <w:rFonts w:eastAsia="Calibri"/>
          <w:color w:val="000000"/>
          <w:szCs w:val="24"/>
        </w:rPr>
      </w:pPr>
      <w:r w:rsidRPr="006B31B1">
        <w:rPr>
          <w:rFonts w:eastAsia="Calibri"/>
          <w:color w:val="000000"/>
          <w:szCs w:val="24"/>
        </w:rPr>
        <w:t>Apply appropriate controls</w:t>
      </w:r>
    </w:p>
    <w:p w14:paraId="70F06D08" w14:textId="7BCB238D" w:rsidR="003A5A51" w:rsidRPr="006B31B1" w:rsidRDefault="003A5A51" w:rsidP="001A4A03">
      <w:pPr>
        <w:pStyle w:val="ListParagraph"/>
        <w:numPr>
          <w:ilvl w:val="0"/>
          <w:numId w:val="13"/>
        </w:numPr>
        <w:pBdr>
          <w:top w:val="nil"/>
          <w:left w:val="nil"/>
          <w:bottom w:val="nil"/>
          <w:right w:val="nil"/>
          <w:between w:val="nil"/>
        </w:pBdr>
        <w:ind w:left="720"/>
        <w:jc w:val="both"/>
        <w:rPr>
          <w:rFonts w:eastAsia="Calibri"/>
          <w:color w:val="000000"/>
          <w:szCs w:val="24"/>
        </w:rPr>
      </w:pPr>
      <w:r w:rsidRPr="006B31B1">
        <w:rPr>
          <w:rFonts w:eastAsia="Calibri"/>
          <w:color w:val="000000"/>
          <w:szCs w:val="24"/>
        </w:rPr>
        <w:t>Accept the risks</w:t>
      </w:r>
    </w:p>
    <w:p w14:paraId="5293CCB5" w14:textId="5B3EFFF8" w:rsidR="003A5A51" w:rsidRPr="006B31B1" w:rsidRDefault="003A5A51" w:rsidP="001A4A03">
      <w:pPr>
        <w:pStyle w:val="ListParagraph"/>
        <w:numPr>
          <w:ilvl w:val="0"/>
          <w:numId w:val="13"/>
        </w:numPr>
        <w:pBdr>
          <w:top w:val="nil"/>
          <w:left w:val="nil"/>
          <w:bottom w:val="nil"/>
          <w:right w:val="nil"/>
          <w:between w:val="nil"/>
        </w:pBdr>
        <w:ind w:left="720"/>
        <w:jc w:val="both"/>
        <w:rPr>
          <w:rFonts w:eastAsia="Calibri"/>
          <w:color w:val="000000"/>
          <w:szCs w:val="24"/>
        </w:rPr>
      </w:pPr>
      <w:r w:rsidRPr="006B31B1">
        <w:rPr>
          <w:rFonts w:eastAsia="Calibri"/>
          <w:color w:val="000000"/>
          <w:szCs w:val="24"/>
        </w:rPr>
        <w:t>Avoid the risks</w:t>
      </w:r>
    </w:p>
    <w:p w14:paraId="1AEEB0D3" w14:textId="3D85CD75" w:rsidR="0056064E" w:rsidRPr="006B31B1" w:rsidRDefault="0056064E" w:rsidP="001A4A03">
      <w:pPr>
        <w:pStyle w:val="ListParagraph"/>
        <w:numPr>
          <w:ilvl w:val="0"/>
          <w:numId w:val="13"/>
        </w:numPr>
        <w:pBdr>
          <w:top w:val="nil"/>
          <w:left w:val="nil"/>
          <w:bottom w:val="nil"/>
          <w:right w:val="nil"/>
          <w:between w:val="nil"/>
        </w:pBdr>
        <w:ind w:left="720"/>
        <w:jc w:val="both"/>
        <w:rPr>
          <w:rFonts w:eastAsia="Calibri"/>
          <w:color w:val="FF0000"/>
          <w:szCs w:val="24"/>
        </w:rPr>
      </w:pPr>
      <w:r w:rsidRPr="006B31B1">
        <w:rPr>
          <w:rFonts w:eastAsia="Calibri"/>
          <w:color w:val="FF0000"/>
          <w:szCs w:val="24"/>
        </w:rPr>
        <w:t>Mitigate the risks</w:t>
      </w:r>
    </w:p>
    <w:p w14:paraId="0B211EE3" w14:textId="50793B2D" w:rsidR="003A5A51" w:rsidRPr="006B31B1" w:rsidRDefault="003A5A51" w:rsidP="001A4A03">
      <w:pPr>
        <w:pStyle w:val="ListParagraph"/>
        <w:numPr>
          <w:ilvl w:val="0"/>
          <w:numId w:val="13"/>
        </w:numPr>
        <w:pBdr>
          <w:top w:val="nil"/>
          <w:left w:val="nil"/>
          <w:bottom w:val="nil"/>
          <w:right w:val="nil"/>
          <w:between w:val="nil"/>
        </w:pBdr>
        <w:ind w:left="720"/>
        <w:jc w:val="both"/>
        <w:rPr>
          <w:rFonts w:eastAsia="Calibri"/>
          <w:color w:val="000000"/>
          <w:szCs w:val="24"/>
        </w:rPr>
      </w:pPr>
      <w:r w:rsidRPr="006B31B1">
        <w:rPr>
          <w:rFonts w:eastAsia="Calibri"/>
          <w:color w:val="000000"/>
          <w:szCs w:val="24"/>
        </w:rPr>
        <w:t>Transfer the associated business risks to other parties</w:t>
      </w:r>
    </w:p>
    <w:p w14:paraId="10AAA9DB" w14:textId="4B68E2C4" w:rsidR="003A5A51" w:rsidRPr="006B31B1" w:rsidRDefault="003A5A51" w:rsidP="001A4A03">
      <w:pPr>
        <w:pStyle w:val="ListParagraph"/>
        <w:numPr>
          <w:ilvl w:val="0"/>
          <w:numId w:val="10"/>
        </w:numPr>
        <w:pBdr>
          <w:top w:val="nil"/>
          <w:left w:val="nil"/>
          <w:bottom w:val="nil"/>
          <w:right w:val="nil"/>
          <w:between w:val="nil"/>
        </w:pBdr>
        <w:ind w:left="360"/>
        <w:jc w:val="both"/>
        <w:rPr>
          <w:rFonts w:eastAsia="Calibri"/>
          <w:color w:val="000000"/>
          <w:szCs w:val="24"/>
        </w:rPr>
      </w:pPr>
      <w:r w:rsidRPr="006B31B1">
        <w:rPr>
          <w:rFonts w:eastAsia="Calibri"/>
          <w:color w:val="000000"/>
          <w:szCs w:val="24"/>
        </w:rPr>
        <w:t>Select control objectives and controls for the treatment of risks</w:t>
      </w:r>
    </w:p>
    <w:p w14:paraId="11D0555E" w14:textId="7E49F72C" w:rsidR="0056064E" w:rsidRPr="006B31B1" w:rsidRDefault="0056064E" w:rsidP="001A4A03">
      <w:pPr>
        <w:pStyle w:val="ListParagraph"/>
        <w:numPr>
          <w:ilvl w:val="0"/>
          <w:numId w:val="10"/>
        </w:numPr>
        <w:pBdr>
          <w:top w:val="nil"/>
          <w:left w:val="nil"/>
          <w:bottom w:val="nil"/>
          <w:right w:val="nil"/>
          <w:between w:val="nil"/>
        </w:pBdr>
        <w:ind w:left="360"/>
        <w:jc w:val="both"/>
        <w:rPr>
          <w:rFonts w:eastAsia="Calibri"/>
          <w:color w:val="FF0000"/>
          <w:szCs w:val="24"/>
        </w:rPr>
      </w:pPr>
      <w:r w:rsidRPr="006B31B1">
        <w:rPr>
          <w:rFonts w:eastAsia="Calibri"/>
          <w:color w:val="FF0000"/>
          <w:szCs w:val="24"/>
        </w:rPr>
        <w:t>Document risks in a risk register</w:t>
      </w:r>
    </w:p>
    <w:p w14:paraId="769C404D" w14:textId="7347B479" w:rsidR="0056064E" w:rsidRPr="006B31B1" w:rsidRDefault="0056064E" w:rsidP="001A4A03">
      <w:pPr>
        <w:pStyle w:val="ListParagraph"/>
        <w:numPr>
          <w:ilvl w:val="0"/>
          <w:numId w:val="10"/>
        </w:numPr>
        <w:pBdr>
          <w:top w:val="nil"/>
          <w:left w:val="nil"/>
          <w:bottom w:val="nil"/>
          <w:right w:val="nil"/>
          <w:between w:val="nil"/>
        </w:pBdr>
        <w:ind w:left="360"/>
        <w:jc w:val="both"/>
        <w:rPr>
          <w:rFonts w:eastAsia="Calibri"/>
          <w:color w:val="FF0000"/>
          <w:szCs w:val="24"/>
        </w:rPr>
      </w:pPr>
      <w:r w:rsidRPr="006B31B1">
        <w:rPr>
          <w:rFonts w:eastAsia="Calibri"/>
          <w:color w:val="FF0000"/>
          <w:szCs w:val="24"/>
        </w:rPr>
        <w:t>Track mitigation straggles to closure</w:t>
      </w:r>
    </w:p>
    <w:p w14:paraId="20E38929" w14:textId="2651E30C" w:rsidR="0056064E" w:rsidRPr="006B31B1" w:rsidRDefault="0056064E" w:rsidP="001A4A03">
      <w:pPr>
        <w:pStyle w:val="ListParagraph"/>
        <w:numPr>
          <w:ilvl w:val="0"/>
          <w:numId w:val="10"/>
        </w:numPr>
        <w:pBdr>
          <w:top w:val="nil"/>
          <w:left w:val="nil"/>
          <w:bottom w:val="nil"/>
          <w:right w:val="nil"/>
          <w:between w:val="nil"/>
        </w:pBdr>
        <w:ind w:left="360"/>
        <w:jc w:val="both"/>
        <w:rPr>
          <w:rFonts w:eastAsia="Calibri"/>
          <w:color w:val="FF0000"/>
          <w:szCs w:val="24"/>
        </w:rPr>
      </w:pPr>
      <w:r w:rsidRPr="006B31B1">
        <w:rPr>
          <w:rFonts w:eastAsia="Calibri"/>
          <w:color w:val="FF0000"/>
          <w:szCs w:val="24"/>
        </w:rPr>
        <w:t>Reassess annually</w:t>
      </w:r>
    </w:p>
    <w:p w14:paraId="4B46858B" w14:textId="77777777" w:rsidR="003A5A51" w:rsidRPr="003A5A51" w:rsidRDefault="003A5A51" w:rsidP="003A5A51">
      <w:pPr>
        <w:pBdr>
          <w:top w:val="nil"/>
          <w:left w:val="nil"/>
          <w:bottom w:val="nil"/>
          <w:right w:val="nil"/>
          <w:between w:val="nil"/>
        </w:pBdr>
        <w:jc w:val="both"/>
        <w:rPr>
          <w:rFonts w:eastAsia="Calibri"/>
          <w:color w:val="000000"/>
          <w:sz w:val="24"/>
          <w:szCs w:val="24"/>
        </w:rPr>
      </w:pPr>
    </w:p>
    <w:p w14:paraId="7AEF698B" w14:textId="7EC0F366" w:rsidR="003A5A51" w:rsidRPr="00F17565" w:rsidRDefault="003A5A51" w:rsidP="001A4A03">
      <w:pPr>
        <w:pBdr>
          <w:top w:val="nil"/>
          <w:left w:val="nil"/>
          <w:bottom w:val="nil"/>
          <w:right w:val="nil"/>
          <w:between w:val="nil"/>
        </w:pBdr>
        <w:jc w:val="both"/>
        <w:rPr>
          <w:rFonts w:eastAsia="Calibri"/>
          <w:strike/>
          <w:szCs w:val="24"/>
        </w:rPr>
      </w:pPr>
      <w:commentRangeStart w:id="1"/>
      <w:r w:rsidRPr="00F17565">
        <w:rPr>
          <w:rFonts w:eastAsia="Calibri"/>
          <w:strike/>
          <w:szCs w:val="24"/>
          <w:highlight w:val="yellow"/>
        </w:rPr>
        <w:t>It is recognized no set of controls will achieve complete security. Additional management action will be implemented to monitor, evaluate, and improve the efficiency and effectiveness of security controls to support HNE goals and objectives.</w:t>
      </w:r>
      <w:commentRangeEnd w:id="1"/>
      <w:r w:rsidR="00F17565" w:rsidRPr="00F17565">
        <w:rPr>
          <w:rStyle w:val="CommentReference"/>
          <w:highlight w:val="yellow"/>
        </w:rPr>
        <w:commentReference w:id="1"/>
      </w:r>
    </w:p>
    <w:p w14:paraId="31581995" w14:textId="77777777" w:rsidR="003A5A51" w:rsidRPr="003A5A51" w:rsidRDefault="003A5A51" w:rsidP="003A5A51">
      <w:pPr>
        <w:pBdr>
          <w:top w:val="nil"/>
          <w:left w:val="nil"/>
          <w:bottom w:val="nil"/>
          <w:right w:val="nil"/>
          <w:between w:val="nil"/>
        </w:pBdr>
        <w:jc w:val="both"/>
        <w:rPr>
          <w:rFonts w:eastAsia="Calibri"/>
          <w:color w:val="000000"/>
          <w:sz w:val="24"/>
          <w:szCs w:val="24"/>
        </w:rPr>
      </w:pPr>
    </w:p>
    <w:p w14:paraId="11D7D565" w14:textId="37BC5000" w:rsidR="0056064E" w:rsidRPr="00F17565" w:rsidRDefault="0056064E" w:rsidP="001A4A03">
      <w:pPr>
        <w:pStyle w:val="ListParagraph"/>
        <w:numPr>
          <w:ilvl w:val="0"/>
          <w:numId w:val="14"/>
        </w:numPr>
        <w:autoSpaceDE w:val="0"/>
        <w:autoSpaceDN w:val="0"/>
        <w:adjustRightInd w:val="0"/>
        <w:ind w:left="720"/>
        <w:jc w:val="both"/>
        <w:rPr>
          <w:b/>
          <w:bCs/>
          <w:color w:val="FF0000"/>
        </w:rPr>
      </w:pPr>
      <w:r w:rsidRPr="00F17565">
        <w:rPr>
          <w:b/>
          <w:bCs/>
          <w:color w:val="FF0000"/>
        </w:rPr>
        <w:t xml:space="preserve">Information Security Policy </w:t>
      </w:r>
      <w:r w:rsidR="009D6C59" w:rsidRPr="00F17565">
        <w:rPr>
          <w:b/>
          <w:bCs/>
          <w:color w:val="FF0000"/>
        </w:rPr>
        <w:t xml:space="preserve">and Standard Operating Procedures (SOP) </w:t>
      </w:r>
      <w:r w:rsidRPr="00F17565">
        <w:rPr>
          <w:b/>
          <w:bCs/>
          <w:color w:val="FF0000"/>
        </w:rPr>
        <w:t>Structure</w:t>
      </w:r>
    </w:p>
    <w:p w14:paraId="20224076" w14:textId="29B187EF" w:rsidR="0056064E" w:rsidRPr="00F17565" w:rsidRDefault="0056064E" w:rsidP="001A4A03">
      <w:pPr>
        <w:autoSpaceDE w:val="0"/>
        <w:autoSpaceDN w:val="0"/>
        <w:adjustRightInd w:val="0"/>
        <w:jc w:val="both"/>
        <w:rPr>
          <w:bCs/>
          <w:color w:val="FF0000"/>
        </w:rPr>
      </w:pPr>
      <w:r w:rsidRPr="00F17565">
        <w:rPr>
          <w:bCs/>
          <w:color w:val="FF0000"/>
        </w:rPr>
        <w:t xml:space="preserve">To ensure controls are consistently applied to information security functional areas, the following </w:t>
      </w:r>
      <w:r w:rsidR="00D05418">
        <w:rPr>
          <w:bCs/>
          <w:color w:val="FF0000"/>
        </w:rPr>
        <w:t>policies:</w:t>
      </w:r>
      <w:r w:rsidRPr="00F17565">
        <w:rPr>
          <w:bCs/>
          <w:color w:val="FF0000"/>
        </w:rPr>
        <w:t xml:space="preserve"> </w:t>
      </w:r>
    </w:p>
    <w:p w14:paraId="5D0FAE41" w14:textId="77777777" w:rsidR="0056064E" w:rsidRPr="00F17565" w:rsidRDefault="0056064E" w:rsidP="001A4A03">
      <w:pPr>
        <w:autoSpaceDE w:val="0"/>
        <w:autoSpaceDN w:val="0"/>
        <w:adjustRightInd w:val="0"/>
        <w:jc w:val="both"/>
        <w:rPr>
          <w:bCs/>
          <w:color w:val="FF0000"/>
        </w:rPr>
      </w:pPr>
    </w:p>
    <w:p w14:paraId="4759C095" w14:textId="7CE2FF4D"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ITSEC002PGM</w:t>
      </w:r>
      <w:r w:rsidRPr="00F17565">
        <w:rPr>
          <w:bCs/>
          <w:color w:val="FF0000"/>
        </w:rPr>
        <w:tab/>
        <w:t>Information Security Management Program</w:t>
      </w:r>
      <w:r w:rsidR="00855027">
        <w:rPr>
          <w:bCs/>
          <w:color w:val="FF0000"/>
        </w:rPr>
        <w:t xml:space="preserve"> (This Document)</w:t>
      </w:r>
    </w:p>
    <w:p w14:paraId="593DF78F" w14:textId="77777777"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ITSEC001POL</w:t>
      </w:r>
      <w:r w:rsidRPr="00F17565">
        <w:rPr>
          <w:bCs/>
          <w:color w:val="FF0000"/>
        </w:rPr>
        <w:tab/>
        <w:t>Security Awareness &amp; Training</w:t>
      </w:r>
    </w:p>
    <w:p w14:paraId="394F0436" w14:textId="77777777"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ITSEC002POL</w:t>
      </w:r>
      <w:r w:rsidRPr="00F17565">
        <w:rPr>
          <w:bCs/>
          <w:color w:val="FF0000"/>
        </w:rPr>
        <w:tab/>
        <w:t>Device and Media Controls</w:t>
      </w:r>
    </w:p>
    <w:p w14:paraId="41F4363F" w14:textId="75AC7549" w:rsidR="00A616DF" w:rsidRPr="00F17565" w:rsidRDefault="00A616DF" w:rsidP="001A4A03">
      <w:pPr>
        <w:pStyle w:val="ListParagraph"/>
        <w:numPr>
          <w:ilvl w:val="0"/>
          <w:numId w:val="16"/>
        </w:numPr>
        <w:autoSpaceDE w:val="0"/>
        <w:autoSpaceDN w:val="0"/>
        <w:adjustRightInd w:val="0"/>
        <w:ind w:left="720"/>
        <w:jc w:val="both"/>
        <w:rPr>
          <w:bCs/>
          <w:color w:val="FF0000"/>
        </w:rPr>
      </w:pPr>
      <w:r w:rsidRPr="00F17565">
        <w:rPr>
          <w:bCs/>
          <w:color w:val="FF0000"/>
        </w:rPr>
        <w:t>ITSEC003POL</w:t>
      </w:r>
      <w:r w:rsidRPr="00F17565">
        <w:rPr>
          <w:bCs/>
          <w:color w:val="FF0000"/>
        </w:rPr>
        <w:tab/>
        <w:t>Information-Access-Management-Policy</w:t>
      </w:r>
      <w:r w:rsidR="002D0306">
        <w:rPr>
          <w:bCs/>
          <w:color w:val="FF0000"/>
        </w:rPr>
        <w:t xml:space="preserve"> (change name to Access Control)</w:t>
      </w:r>
    </w:p>
    <w:p w14:paraId="34D25C75" w14:textId="77777777" w:rsidR="00A616DF" w:rsidRPr="00F17565" w:rsidRDefault="00A616DF" w:rsidP="001A4A03">
      <w:pPr>
        <w:pStyle w:val="ListParagraph"/>
        <w:numPr>
          <w:ilvl w:val="0"/>
          <w:numId w:val="16"/>
        </w:numPr>
        <w:autoSpaceDE w:val="0"/>
        <w:autoSpaceDN w:val="0"/>
        <w:adjustRightInd w:val="0"/>
        <w:ind w:left="720"/>
        <w:jc w:val="both"/>
        <w:rPr>
          <w:bCs/>
          <w:color w:val="FF0000"/>
        </w:rPr>
      </w:pPr>
      <w:r w:rsidRPr="00F17565">
        <w:rPr>
          <w:bCs/>
          <w:color w:val="FF0000"/>
        </w:rPr>
        <w:t xml:space="preserve">ITSEC004POL </w:t>
      </w:r>
      <w:r w:rsidRPr="00F17565">
        <w:rPr>
          <w:bCs/>
          <w:color w:val="FF0000"/>
        </w:rPr>
        <w:tab/>
        <w:t>Acceptable Use Policy</w:t>
      </w:r>
    </w:p>
    <w:p w14:paraId="0663E306" w14:textId="77777777" w:rsidR="00A616DF" w:rsidRPr="00F17565" w:rsidRDefault="00A616DF" w:rsidP="001A4A03">
      <w:pPr>
        <w:pStyle w:val="ListParagraph"/>
        <w:numPr>
          <w:ilvl w:val="0"/>
          <w:numId w:val="16"/>
        </w:numPr>
        <w:autoSpaceDE w:val="0"/>
        <w:autoSpaceDN w:val="0"/>
        <w:adjustRightInd w:val="0"/>
        <w:ind w:left="720"/>
        <w:jc w:val="both"/>
        <w:rPr>
          <w:bCs/>
          <w:color w:val="FF0000"/>
        </w:rPr>
      </w:pPr>
      <w:r w:rsidRPr="00F17565">
        <w:rPr>
          <w:bCs/>
          <w:color w:val="FF0000"/>
        </w:rPr>
        <w:t xml:space="preserve">ITSEC005POL </w:t>
      </w:r>
      <w:r w:rsidRPr="00F17565">
        <w:rPr>
          <w:bCs/>
          <w:color w:val="FF0000"/>
        </w:rPr>
        <w:tab/>
        <w:t>Confidentiality of System Security Information</w:t>
      </w:r>
    </w:p>
    <w:p w14:paraId="27616E99" w14:textId="45929987"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 xml:space="preserve">ITSEC006POL </w:t>
      </w:r>
      <w:r w:rsidRPr="00F17565">
        <w:rPr>
          <w:bCs/>
          <w:color w:val="FF0000"/>
        </w:rPr>
        <w:tab/>
        <w:t>Mobile Device Policy</w:t>
      </w:r>
      <w:r w:rsidR="002D0306">
        <w:rPr>
          <w:bCs/>
          <w:color w:val="FF0000"/>
        </w:rPr>
        <w:t xml:space="preserve"> (Roll up into Device and Media Control)</w:t>
      </w:r>
    </w:p>
    <w:p w14:paraId="0070D93D" w14:textId="6CDA958B"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 xml:space="preserve">ITSEC007POL </w:t>
      </w:r>
      <w:r w:rsidRPr="00F17565">
        <w:rPr>
          <w:bCs/>
          <w:color w:val="FF0000"/>
        </w:rPr>
        <w:tab/>
        <w:t>Password Management Policy</w:t>
      </w:r>
      <w:r w:rsidR="002D0306">
        <w:rPr>
          <w:bCs/>
          <w:color w:val="FF0000"/>
        </w:rPr>
        <w:t xml:space="preserve"> (Roll up into Access Control)</w:t>
      </w:r>
    </w:p>
    <w:p w14:paraId="044AB0E9" w14:textId="77777777"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 xml:space="preserve">ITSEC008POL </w:t>
      </w:r>
      <w:r w:rsidRPr="00F17565">
        <w:rPr>
          <w:bCs/>
          <w:color w:val="FF0000"/>
        </w:rPr>
        <w:tab/>
        <w:t xml:space="preserve">Asset Management </w:t>
      </w:r>
    </w:p>
    <w:p w14:paraId="40719384" w14:textId="77777777"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 xml:space="preserve">ITSEC009POL </w:t>
      </w:r>
      <w:r w:rsidRPr="00F17565">
        <w:rPr>
          <w:bCs/>
          <w:color w:val="FF0000"/>
        </w:rPr>
        <w:tab/>
        <w:t>Protection Against Malicious and Mobile Code</w:t>
      </w:r>
    </w:p>
    <w:p w14:paraId="60350F1E" w14:textId="0FD780D7"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 xml:space="preserve">ITSEC011POL </w:t>
      </w:r>
      <w:r w:rsidRPr="00F17565">
        <w:rPr>
          <w:bCs/>
          <w:color w:val="FF0000"/>
        </w:rPr>
        <w:tab/>
        <w:t>IT Change Management Policy</w:t>
      </w:r>
      <w:r w:rsidR="002D0306">
        <w:rPr>
          <w:bCs/>
          <w:color w:val="FF0000"/>
        </w:rPr>
        <w:t xml:space="preserve"> (Move out of InfoSec)</w:t>
      </w:r>
    </w:p>
    <w:p w14:paraId="6E91DC85" w14:textId="39EFE7D9"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 xml:space="preserve">ITSEC012POL </w:t>
      </w:r>
      <w:r w:rsidRPr="00F17565">
        <w:rPr>
          <w:bCs/>
          <w:color w:val="FF0000"/>
        </w:rPr>
        <w:tab/>
        <w:t>Workstation Security</w:t>
      </w:r>
      <w:r w:rsidR="002D0306">
        <w:rPr>
          <w:bCs/>
          <w:color w:val="FF0000"/>
        </w:rPr>
        <w:t xml:space="preserve"> (Change name to End Point Protection)</w:t>
      </w:r>
    </w:p>
    <w:p w14:paraId="6CC5C65C" w14:textId="77777777"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 xml:space="preserve">ITSEC013POL </w:t>
      </w:r>
      <w:r w:rsidRPr="00F17565">
        <w:rPr>
          <w:bCs/>
          <w:color w:val="FF0000"/>
        </w:rPr>
        <w:tab/>
        <w:t>Incident Response</w:t>
      </w:r>
    </w:p>
    <w:p w14:paraId="7A57B4EC" w14:textId="77777777"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 xml:space="preserve">ITSEC014POL </w:t>
      </w:r>
      <w:r w:rsidRPr="00F17565">
        <w:rPr>
          <w:bCs/>
          <w:color w:val="FF0000"/>
        </w:rPr>
        <w:tab/>
        <w:t>Technology Equipment Disposal</w:t>
      </w:r>
    </w:p>
    <w:p w14:paraId="11C4CB88" w14:textId="77777777"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 xml:space="preserve">ITSEC015POL </w:t>
      </w:r>
      <w:r w:rsidRPr="00F17565">
        <w:rPr>
          <w:bCs/>
          <w:color w:val="FF0000"/>
        </w:rPr>
        <w:tab/>
        <w:t>Local Administrative Privileges</w:t>
      </w:r>
    </w:p>
    <w:p w14:paraId="45C0D561" w14:textId="77777777"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 xml:space="preserve">ITSEC016POL </w:t>
      </w:r>
      <w:r w:rsidRPr="00F17565">
        <w:rPr>
          <w:bCs/>
          <w:color w:val="FF0000"/>
        </w:rPr>
        <w:tab/>
        <w:t>Vulnerability Management</w:t>
      </w:r>
    </w:p>
    <w:p w14:paraId="11C6D431" w14:textId="5809E562"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 xml:space="preserve">ITSEC017POL </w:t>
      </w:r>
      <w:r w:rsidRPr="00F17565">
        <w:rPr>
          <w:bCs/>
          <w:color w:val="FF0000"/>
        </w:rPr>
        <w:tab/>
        <w:t>Access Recertification Policy</w:t>
      </w:r>
      <w:r w:rsidR="002D0306">
        <w:rPr>
          <w:bCs/>
          <w:color w:val="FF0000"/>
        </w:rPr>
        <w:t xml:space="preserve"> (Roll up into Access Control)</w:t>
      </w:r>
    </w:p>
    <w:p w14:paraId="13C70923" w14:textId="77777777"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 xml:space="preserve">ITSEC018POL </w:t>
      </w:r>
      <w:r w:rsidRPr="00F17565">
        <w:rPr>
          <w:bCs/>
          <w:color w:val="FF0000"/>
        </w:rPr>
        <w:tab/>
        <w:t>Identification Badge Policy</w:t>
      </w:r>
    </w:p>
    <w:p w14:paraId="55B63312" w14:textId="77777777"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 xml:space="preserve">ITSEC019POL </w:t>
      </w:r>
      <w:r w:rsidRPr="00F17565">
        <w:rPr>
          <w:bCs/>
          <w:color w:val="FF0000"/>
        </w:rPr>
        <w:tab/>
        <w:t>Multi Factor Authentication</w:t>
      </w:r>
    </w:p>
    <w:p w14:paraId="49D20B96" w14:textId="77777777"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 xml:space="preserve">ITSEC021POL </w:t>
      </w:r>
      <w:r w:rsidRPr="00F17565">
        <w:rPr>
          <w:bCs/>
          <w:color w:val="FF0000"/>
        </w:rPr>
        <w:tab/>
        <w:t>Monitor and Logging</w:t>
      </w:r>
    </w:p>
    <w:p w14:paraId="1A134F5D" w14:textId="77777777"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ITSEC022POL</w:t>
      </w:r>
      <w:r w:rsidRPr="00F17565">
        <w:rPr>
          <w:bCs/>
          <w:color w:val="FF0000"/>
        </w:rPr>
        <w:tab/>
        <w:t>Firewall Policy Management</w:t>
      </w:r>
    </w:p>
    <w:p w14:paraId="71D85C67" w14:textId="77777777" w:rsidR="0056064E" w:rsidRPr="00F17565"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ITSEC023POL</w:t>
      </w:r>
      <w:r w:rsidRPr="00F17565">
        <w:rPr>
          <w:bCs/>
          <w:color w:val="FF0000"/>
        </w:rPr>
        <w:tab/>
        <w:t>HNE Open Source Application Security</w:t>
      </w:r>
    </w:p>
    <w:p w14:paraId="145DCF69" w14:textId="7E70F2F0" w:rsidR="0056064E" w:rsidRDefault="0056064E" w:rsidP="001A4A03">
      <w:pPr>
        <w:pStyle w:val="ListParagraph"/>
        <w:numPr>
          <w:ilvl w:val="0"/>
          <w:numId w:val="16"/>
        </w:numPr>
        <w:autoSpaceDE w:val="0"/>
        <w:autoSpaceDN w:val="0"/>
        <w:adjustRightInd w:val="0"/>
        <w:ind w:left="720"/>
        <w:jc w:val="both"/>
        <w:rPr>
          <w:bCs/>
          <w:color w:val="FF0000"/>
        </w:rPr>
      </w:pPr>
      <w:r w:rsidRPr="00F17565">
        <w:rPr>
          <w:bCs/>
          <w:color w:val="FF0000"/>
        </w:rPr>
        <w:t>ITSEC024POL</w:t>
      </w:r>
      <w:r w:rsidRPr="00F17565">
        <w:rPr>
          <w:bCs/>
          <w:color w:val="FF0000"/>
        </w:rPr>
        <w:tab/>
        <w:t>End of life Unsupported Software and Hardware</w:t>
      </w:r>
    </w:p>
    <w:p w14:paraId="4E24CE0F" w14:textId="1E4DFBD6" w:rsidR="005260C8" w:rsidRDefault="005260C8" w:rsidP="001A4A03">
      <w:pPr>
        <w:pStyle w:val="ListParagraph"/>
        <w:numPr>
          <w:ilvl w:val="0"/>
          <w:numId w:val="16"/>
        </w:numPr>
        <w:autoSpaceDE w:val="0"/>
        <w:autoSpaceDN w:val="0"/>
        <w:adjustRightInd w:val="0"/>
        <w:ind w:left="720"/>
        <w:jc w:val="both"/>
        <w:rPr>
          <w:b/>
          <w:bCs/>
          <w:color w:val="FF0000"/>
        </w:rPr>
      </w:pPr>
      <w:r w:rsidRPr="005260C8">
        <w:rPr>
          <w:b/>
          <w:bCs/>
          <w:color w:val="FF0000"/>
        </w:rPr>
        <w:t>ITSEC025POL</w:t>
      </w:r>
      <w:r w:rsidRPr="005260C8">
        <w:rPr>
          <w:b/>
          <w:bCs/>
          <w:color w:val="FF0000"/>
        </w:rPr>
        <w:tab/>
        <w:t>Third-Party Information Security Risk Management</w:t>
      </w:r>
      <w:r>
        <w:rPr>
          <w:b/>
          <w:bCs/>
          <w:color w:val="FF0000"/>
        </w:rPr>
        <w:t xml:space="preserve"> (New Policy)</w:t>
      </w:r>
    </w:p>
    <w:p w14:paraId="30C30767" w14:textId="4B042E35" w:rsidR="008E3D9C" w:rsidRPr="005260C8" w:rsidRDefault="008E3D9C" w:rsidP="001A4A03">
      <w:pPr>
        <w:pStyle w:val="ListParagraph"/>
        <w:numPr>
          <w:ilvl w:val="0"/>
          <w:numId w:val="16"/>
        </w:numPr>
        <w:autoSpaceDE w:val="0"/>
        <w:autoSpaceDN w:val="0"/>
        <w:adjustRightInd w:val="0"/>
        <w:ind w:left="720"/>
        <w:jc w:val="both"/>
        <w:rPr>
          <w:b/>
          <w:bCs/>
          <w:color w:val="FF0000"/>
        </w:rPr>
      </w:pPr>
      <w:r>
        <w:rPr>
          <w:b/>
          <w:bCs/>
          <w:color w:val="FF0000"/>
        </w:rPr>
        <w:t>ITSEC026POL</w:t>
      </w:r>
      <w:r>
        <w:rPr>
          <w:b/>
          <w:bCs/>
          <w:color w:val="FF0000"/>
        </w:rPr>
        <w:tab/>
        <w:t>Information Security Risk Management (New Policy)</w:t>
      </w:r>
    </w:p>
    <w:p w14:paraId="68CFCC77" w14:textId="77777777" w:rsidR="000668BD" w:rsidRPr="00F17565" w:rsidRDefault="000668BD" w:rsidP="003A5A51">
      <w:pPr>
        <w:pBdr>
          <w:top w:val="nil"/>
          <w:left w:val="nil"/>
          <w:bottom w:val="nil"/>
          <w:right w:val="nil"/>
          <w:between w:val="nil"/>
        </w:pBdr>
        <w:ind w:left="360"/>
        <w:jc w:val="both"/>
        <w:rPr>
          <w:rFonts w:eastAsia="Calibri"/>
          <w:color w:val="000000"/>
        </w:rPr>
      </w:pPr>
    </w:p>
    <w:p w14:paraId="41F170C3" w14:textId="667FB125" w:rsidR="003A5A51" w:rsidRPr="00F17565" w:rsidRDefault="003A5A51" w:rsidP="003A5A51">
      <w:pPr>
        <w:pBdr>
          <w:top w:val="nil"/>
          <w:left w:val="nil"/>
          <w:bottom w:val="nil"/>
          <w:right w:val="nil"/>
          <w:between w:val="nil"/>
        </w:pBdr>
        <w:ind w:left="360"/>
        <w:jc w:val="both"/>
        <w:rPr>
          <w:rFonts w:eastAsia="Calibri"/>
          <w:color w:val="000000"/>
        </w:rPr>
      </w:pPr>
    </w:p>
    <w:p w14:paraId="171BA1F2" w14:textId="685D23FD" w:rsidR="00D05418" w:rsidRPr="004566E0" w:rsidRDefault="00D05418" w:rsidP="001A4A03">
      <w:pPr>
        <w:pStyle w:val="ListParagraph"/>
        <w:numPr>
          <w:ilvl w:val="0"/>
          <w:numId w:val="14"/>
        </w:numPr>
        <w:pBdr>
          <w:top w:val="nil"/>
          <w:left w:val="nil"/>
          <w:bottom w:val="nil"/>
          <w:right w:val="nil"/>
          <w:between w:val="nil"/>
        </w:pBdr>
        <w:ind w:left="720"/>
        <w:jc w:val="both"/>
        <w:rPr>
          <w:rFonts w:eastAsia="Calibri"/>
          <w:color w:val="FF0000"/>
        </w:rPr>
      </w:pPr>
      <w:r w:rsidRPr="004566E0">
        <w:rPr>
          <w:rFonts w:eastAsia="Calibri"/>
          <w:color w:val="FF0000"/>
        </w:rPr>
        <w:t>Security Awareness and Training</w:t>
      </w:r>
    </w:p>
    <w:p w14:paraId="5EB52349" w14:textId="51DC7DE3" w:rsidR="004566E0" w:rsidRPr="004566E0" w:rsidRDefault="004566E0" w:rsidP="004566E0">
      <w:pPr>
        <w:pBdr>
          <w:top w:val="nil"/>
          <w:left w:val="nil"/>
          <w:bottom w:val="nil"/>
          <w:right w:val="nil"/>
          <w:between w:val="nil"/>
        </w:pBdr>
        <w:jc w:val="both"/>
        <w:rPr>
          <w:rFonts w:eastAsia="Calibri"/>
          <w:color w:val="FF0000"/>
        </w:rPr>
      </w:pPr>
      <w:r w:rsidRPr="004566E0">
        <w:rPr>
          <w:rFonts w:eastAsia="Calibri"/>
          <w:color w:val="FF0000"/>
        </w:rPr>
        <w:t xml:space="preserve">HNE </w:t>
      </w:r>
      <w:r>
        <w:rPr>
          <w:rFonts w:eastAsia="Calibri"/>
          <w:color w:val="FF0000"/>
        </w:rPr>
        <w:t>will</w:t>
      </w:r>
      <w:r w:rsidRPr="004566E0">
        <w:rPr>
          <w:rFonts w:eastAsia="Calibri"/>
          <w:color w:val="FF0000"/>
        </w:rPr>
        <w:t xml:space="preserve"> implemented a formal, documented security awareness and training program for its workforce members. All workforce members who have access to HNE information systems must understand how to protect the confidentiality, integrity, and availability of the systems</w:t>
      </w:r>
      <w:r>
        <w:rPr>
          <w:rFonts w:eastAsia="Calibri"/>
          <w:color w:val="FF0000"/>
        </w:rPr>
        <w:t xml:space="preserve">. </w:t>
      </w:r>
      <w:commentRangeStart w:id="2"/>
      <w:r>
        <w:rPr>
          <w:rFonts w:eastAsia="Calibri"/>
          <w:color w:val="FF0000"/>
        </w:rPr>
        <w:t>HNE will provide</w:t>
      </w:r>
      <w:r w:rsidRPr="004566E0">
        <w:rPr>
          <w:rFonts w:eastAsia="Calibri"/>
          <w:color w:val="FF0000"/>
        </w:rPr>
        <w:t xml:space="preserve"> Security Awareness and Training to ensure that all </w:t>
      </w:r>
      <w:r>
        <w:rPr>
          <w:rFonts w:eastAsia="Calibri"/>
          <w:color w:val="FF0000"/>
        </w:rPr>
        <w:t>workforce members</w:t>
      </w:r>
      <w:r w:rsidRPr="004566E0">
        <w:rPr>
          <w:rFonts w:eastAsia="Calibri"/>
          <w:color w:val="FF0000"/>
        </w:rPr>
        <w:t xml:space="preserve"> are equipped with the knowledge and skills necessary to protect the organization's information assets. </w:t>
      </w:r>
      <w:r>
        <w:rPr>
          <w:rFonts w:eastAsia="Calibri"/>
          <w:color w:val="FF0000"/>
        </w:rPr>
        <w:t>HNE will</w:t>
      </w:r>
      <w:r w:rsidRPr="004566E0">
        <w:rPr>
          <w:rFonts w:eastAsia="Calibri"/>
          <w:color w:val="FF0000"/>
        </w:rPr>
        <w:t xml:space="preserve"> foster a</w:t>
      </w:r>
      <w:r>
        <w:rPr>
          <w:rFonts w:eastAsia="Calibri"/>
          <w:color w:val="FF0000"/>
        </w:rPr>
        <w:t xml:space="preserve"> culture of security awareness to minimize </w:t>
      </w:r>
      <w:r w:rsidRPr="004566E0">
        <w:rPr>
          <w:rFonts w:eastAsia="Calibri"/>
          <w:color w:val="FF0000"/>
        </w:rPr>
        <w:t xml:space="preserve">likelihood of </w:t>
      </w:r>
      <w:r>
        <w:rPr>
          <w:rFonts w:eastAsia="Calibri"/>
          <w:color w:val="FF0000"/>
        </w:rPr>
        <w:t xml:space="preserve">a </w:t>
      </w:r>
      <w:r w:rsidRPr="004566E0">
        <w:rPr>
          <w:rFonts w:eastAsia="Calibri"/>
          <w:color w:val="FF0000"/>
        </w:rPr>
        <w:t xml:space="preserve">successful </w:t>
      </w:r>
      <w:r>
        <w:rPr>
          <w:rFonts w:eastAsia="Calibri"/>
          <w:color w:val="FF0000"/>
        </w:rPr>
        <w:t xml:space="preserve">cyber-attack to ensure compliance with </w:t>
      </w:r>
      <w:r w:rsidRPr="004566E0">
        <w:rPr>
          <w:rFonts w:eastAsia="Calibri"/>
          <w:color w:val="FF0000"/>
        </w:rPr>
        <w:t>regulatory requirements, and promote best practices for safeguarding sensitive information through regular training and updates on the latest security threats and protocols.</w:t>
      </w:r>
      <w:commentRangeEnd w:id="2"/>
      <w:r>
        <w:rPr>
          <w:rStyle w:val="CommentReference"/>
        </w:rPr>
        <w:commentReference w:id="2"/>
      </w:r>
    </w:p>
    <w:p w14:paraId="521007D2" w14:textId="68840AF6" w:rsidR="004566E0" w:rsidRDefault="004566E0" w:rsidP="004566E0">
      <w:pPr>
        <w:pBdr>
          <w:top w:val="nil"/>
          <w:left w:val="nil"/>
          <w:bottom w:val="nil"/>
          <w:right w:val="nil"/>
          <w:between w:val="nil"/>
        </w:pBdr>
        <w:jc w:val="both"/>
        <w:rPr>
          <w:rFonts w:eastAsia="Calibri"/>
          <w:color w:val="000000"/>
        </w:rPr>
      </w:pPr>
    </w:p>
    <w:p w14:paraId="2CA57767" w14:textId="7B13C9E5" w:rsidR="005260C8" w:rsidRPr="005260C8" w:rsidRDefault="005260C8" w:rsidP="004566E0">
      <w:pPr>
        <w:pBdr>
          <w:top w:val="nil"/>
          <w:left w:val="nil"/>
          <w:bottom w:val="nil"/>
          <w:right w:val="nil"/>
          <w:between w:val="nil"/>
        </w:pBdr>
        <w:jc w:val="both"/>
        <w:rPr>
          <w:highlight w:val="yellow"/>
        </w:rPr>
      </w:pPr>
      <w:r w:rsidRPr="005260C8">
        <w:rPr>
          <w:highlight w:val="yellow"/>
        </w:rPr>
        <w:t>HNE</w:t>
      </w:r>
      <w:r w:rsidRPr="005260C8">
        <w:rPr>
          <w:spacing w:val="-3"/>
          <w:highlight w:val="yellow"/>
        </w:rPr>
        <w:t xml:space="preserve"> </w:t>
      </w:r>
      <w:r w:rsidRPr="005260C8">
        <w:rPr>
          <w:highlight w:val="yellow"/>
        </w:rPr>
        <w:t>provides</w:t>
      </w:r>
      <w:r w:rsidRPr="005260C8">
        <w:rPr>
          <w:spacing w:val="-2"/>
          <w:highlight w:val="yellow"/>
        </w:rPr>
        <w:t xml:space="preserve"> </w:t>
      </w:r>
      <w:r w:rsidRPr="005260C8">
        <w:rPr>
          <w:highlight w:val="yellow"/>
        </w:rPr>
        <w:t>education</w:t>
      </w:r>
      <w:r w:rsidRPr="005260C8">
        <w:rPr>
          <w:spacing w:val="-4"/>
          <w:highlight w:val="yellow"/>
        </w:rPr>
        <w:t xml:space="preserve"> </w:t>
      </w:r>
      <w:r w:rsidRPr="005260C8">
        <w:rPr>
          <w:highlight w:val="yellow"/>
        </w:rPr>
        <w:t>and</w:t>
      </w:r>
      <w:r w:rsidRPr="005260C8">
        <w:rPr>
          <w:spacing w:val="-6"/>
          <w:highlight w:val="yellow"/>
        </w:rPr>
        <w:t xml:space="preserve"> </w:t>
      </w:r>
      <w:r w:rsidRPr="005260C8">
        <w:rPr>
          <w:highlight w:val="yellow"/>
        </w:rPr>
        <w:t>training</w:t>
      </w:r>
      <w:r w:rsidRPr="005260C8">
        <w:rPr>
          <w:spacing w:val="-4"/>
          <w:highlight w:val="yellow"/>
        </w:rPr>
        <w:t xml:space="preserve"> </w:t>
      </w:r>
      <w:r w:rsidRPr="005260C8">
        <w:rPr>
          <w:highlight w:val="yellow"/>
        </w:rPr>
        <w:t>regarding</w:t>
      </w:r>
      <w:r w:rsidRPr="005260C8">
        <w:rPr>
          <w:spacing w:val="-4"/>
          <w:highlight w:val="yellow"/>
        </w:rPr>
        <w:t xml:space="preserve"> </w:t>
      </w:r>
      <w:r w:rsidRPr="005260C8">
        <w:rPr>
          <w:highlight w:val="yellow"/>
        </w:rPr>
        <w:t>this</w:t>
      </w:r>
      <w:r w:rsidRPr="005260C8">
        <w:rPr>
          <w:spacing w:val="-3"/>
          <w:highlight w:val="yellow"/>
        </w:rPr>
        <w:t xml:space="preserve"> </w:t>
      </w:r>
      <w:r w:rsidRPr="005260C8">
        <w:rPr>
          <w:highlight w:val="yellow"/>
        </w:rPr>
        <w:t>Program to</w:t>
      </w:r>
      <w:r w:rsidRPr="005260C8">
        <w:rPr>
          <w:spacing w:val="-2"/>
          <w:highlight w:val="yellow"/>
        </w:rPr>
        <w:t xml:space="preserve"> </w:t>
      </w:r>
      <w:r w:rsidRPr="005260C8">
        <w:rPr>
          <w:highlight w:val="yellow"/>
        </w:rPr>
        <w:t>all</w:t>
      </w:r>
      <w:r w:rsidRPr="005260C8">
        <w:rPr>
          <w:spacing w:val="-5"/>
          <w:highlight w:val="yellow"/>
        </w:rPr>
        <w:t xml:space="preserve"> </w:t>
      </w:r>
      <w:r w:rsidRPr="005260C8">
        <w:rPr>
          <w:highlight w:val="yellow"/>
        </w:rPr>
        <w:t>employees</w:t>
      </w:r>
      <w:r w:rsidRPr="005260C8">
        <w:rPr>
          <w:spacing w:val="-4"/>
          <w:highlight w:val="yellow"/>
        </w:rPr>
        <w:t xml:space="preserve"> </w:t>
      </w:r>
      <w:r w:rsidRPr="005260C8">
        <w:rPr>
          <w:highlight w:val="yellow"/>
        </w:rPr>
        <w:t>who</w:t>
      </w:r>
      <w:r w:rsidRPr="005260C8">
        <w:rPr>
          <w:spacing w:val="-5"/>
          <w:highlight w:val="yellow"/>
        </w:rPr>
        <w:t xml:space="preserve"> </w:t>
      </w:r>
      <w:r w:rsidRPr="005260C8">
        <w:rPr>
          <w:highlight w:val="yellow"/>
        </w:rPr>
        <w:t>will have access to Personal Information through their employment to HNE</w:t>
      </w:r>
    </w:p>
    <w:p w14:paraId="71FE85A1" w14:textId="77777777" w:rsidR="005260C8" w:rsidRPr="005260C8" w:rsidRDefault="005260C8" w:rsidP="004566E0">
      <w:pPr>
        <w:pBdr>
          <w:top w:val="nil"/>
          <w:left w:val="nil"/>
          <w:bottom w:val="nil"/>
          <w:right w:val="nil"/>
          <w:between w:val="nil"/>
        </w:pBdr>
        <w:jc w:val="both"/>
      </w:pPr>
    </w:p>
    <w:p w14:paraId="41353E31" w14:textId="30EDF7DE" w:rsidR="005260C8" w:rsidRPr="005260C8" w:rsidRDefault="005260C8" w:rsidP="004566E0">
      <w:pPr>
        <w:pBdr>
          <w:top w:val="nil"/>
          <w:left w:val="nil"/>
          <w:bottom w:val="nil"/>
          <w:right w:val="nil"/>
          <w:between w:val="nil"/>
        </w:pBdr>
        <w:jc w:val="both"/>
      </w:pPr>
      <w:r w:rsidRPr="005260C8">
        <w:rPr>
          <w:highlight w:val="yellow"/>
        </w:rPr>
        <w:t>HNE communicates its relevant policies and procedures under this Program to its consultants, interns, and third-party service providers who will have access to Personal Information through their services to HNE</w:t>
      </w:r>
    </w:p>
    <w:p w14:paraId="6E456340" w14:textId="77777777" w:rsidR="005260C8" w:rsidRPr="004566E0" w:rsidRDefault="005260C8" w:rsidP="004566E0">
      <w:pPr>
        <w:pBdr>
          <w:top w:val="nil"/>
          <w:left w:val="nil"/>
          <w:bottom w:val="nil"/>
          <w:right w:val="nil"/>
          <w:between w:val="nil"/>
        </w:pBdr>
        <w:jc w:val="both"/>
        <w:rPr>
          <w:rFonts w:eastAsia="Calibri"/>
          <w:color w:val="000000"/>
        </w:rPr>
      </w:pPr>
    </w:p>
    <w:p w14:paraId="0DBAE37C" w14:textId="77777777" w:rsidR="004566E0" w:rsidRPr="004566E0" w:rsidRDefault="004566E0" w:rsidP="004566E0">
      <w:pPr>
        <w:pBdr>
          <w:top w:val="nil"/>
          <w:left w:val="nil"/>
          <w:bottom w:val="nil"/>
          <w:right w:val="nil"/>
          <w:between w:val="nil"/>
        </w:pBdr>
        <w:jc w:val="both"/>
        <w:rPr>
          <w:rFonts w:eastAsia="Calibri"/>
          <w:color w:val="FF0000"/>
        </w:rPr>
      </w:pPr>
    </w:p>
    <w:p w14:paraId="40B499AE" w14:textId="77777777" w:rsidR="002D0306" w:rsidRPr="00F17565" w:rsidRDefault="002D0306" w:rsidP="002D0306">
      <w:pPr>
        <w:pStyle w:val="ListParagraph"/>
        <w:numPr>
          <w:ilvl w:val="0"/>
          <w:numId w:val="14"/>
        </w:numPr>
        <w:autoSpaceDE w:val="0"/>
        <w:autoSpaceDN w:val="0"/>
        <w:adjustRightInd w:val="0"/>
        <w:ind w:left="720"/>
        <w:jc w:val="both"/>
        <w:rPr>
          <w:b/>
          <w:bCs/>
        </w:rPr>
      </w:pPr>
      <w:r w:rsidRPr="00F17565">
        <w:rPr>
          <w:b/>
          <w:bCs/>
        </w:rPr>
        <w:t>Access Control</w:t>
      </w:r>
    </w:p>
    <w:p w14:paraId="6B7888CB" w14:textId="77777777" w:rsidR="002D0306" w:rsidRDefault="002D0306" w:rsidP="002D0306">
      <w:pPr>
        <w:autoSpaceDE w:val="0"/>
        <w:autoSpaceDN w:val="0"/>
        <w:adjustRightInd w:val="0"/>
        <w:jc w:val="both"/>
        <w:rPr>
          <w:color w:val="FF0000"/>
        </w:rPr>
      </w:pPr>
      <w:r w:rsidRPr="00F17565">
        <w:t xml:space="preserve">Access to information, information systems, information processing facilities, and business processes will be controlled on the basis of business and security requirements. Formal procedures will be developed and implemented to control access rights to information, information systems, and services to prevent unauthorized access. Users will be made aware of their responsibilities for maintaining effective access controls, particularly regarding the use of passwords. Users will be made aware of their responsibilities to ensure unattended equipment has appropriate </w:t>
      </w:r>
      <w:r w:rsidRPr="00F17565">
        <w:lastRenderedPageBreak/>
        <w:t>protection. A clear desk policy for papers and removable storage devices and a clear screen policy will be implemented, especially in work areas accessible by the public. Steps will be taken to restrict access to operating systems to authorized users. Protection will be required commensurate with the risks when using mobile computing and teleworking facilities</w:t>
      </w:r>
      <w:r w:rsidRPr="00EB1656">
        <w:rPr>
          <w:color w:val="FF0000"/>
        </w:rPr>
        <w:t xml:space="preserve">. </w:t>
      </w:r>
    </w:p>
    <w:p w14:paraId="0A24BE39" w14:textId="77777777" w:rsidR="002D0306" w:rsidRDefault="002D0306" w:rsidP="002D0306">
      <w:pPr>
        <w:autoSpaceDE w:val="0"/>
        <w:autoSpaceDN w:val="0"/>
        <w:adjustRightInd w:val="0"/>
        <w:jc w:val="both"/>
        <w:rPr>
          <w:color w:val="FF0000"/>
        </w:rPr>
      </w:pPr>
    </w:p>
    <w:p w14:paraId="3EA24887" w14:textId="77777777" w:rsidR="002D0306" w:rsidRDefault="002D0306" w:rsidP="002D0306">
      <w:pPr>
        <w:autoSpaceDE w:val="0"/>
        <w:autoSpaceDN w:val="0"/>
        <w:adjustRightInd w:val="0"/>
        <w:jc w:val="both"/>
        <w:rPr>
          <w:color w:val="FF0000"/>
        </w:rPr>
      </w:pPr>
      <w:r w:rsidRPr="00EB1656">
        <w:rPr>
          <w:color w:val="FF0000"/>
        </w:rPr>
        <w:t xml:space="preserve">HNE </w:t>
      </w:r>
      <w:r>
        <w:rPr>
          <w:color w:val="FF0000"/>
        </w:rPr>
        <w:t>uses</w:t>
      </w:r>
      <w:r w:rsidRPr="00EB1656">
        <w:rPr>
          <w:color w:val="FF0000"/>
        </w:rPr>
        <w:t xml:space="preserve"> secure user authentication protocols, including (i) control of user IDs and other identifiers, (ii) a reasonably secure method of assigning and selecting passwords; and (iii) control of data security passwords to ensure that such passwords are kept in a location and/or format that does not compromise the security of the data they protect. HNE assigns unique identification plus passwords that are designed to maintain the integrity of the security of the access controls, and prohibits the use of vendor supplied default passwords, to each authorized active user.</w:t>
      </w:r>
    </w:p>
    <w:p w14:paraId="72C5493E" w14:textId="77777777" w:rsidR="002D0306" w:rsidRDefault="002D0306" w:rsidP="002D0306">
      <w:pPr>
        <w:autoSpaceDE w:val="0"/>
        <w:autoSpaceDN w:val="0"/>
        <w:adjustRightInd w:val="0"/>
        <w:jc w:val="both"/>
        <w:rPr>
          <w:color w:val="FF0000"/>
        </w:rPr>
      </w:pPr>
    </w:p>
    <w:p w14:paraId="1597C670" w14:textId="77777777" w:rsidR="002D0306" w:rsidRPr="00D05418" w:rsidRDefault="002D0306" w:rsidP="002D0306">
      <w:pPr>
        <w:autoSpaceDE w:val="0"/>
        <w:autoSpaceDN w:val="0"/>
        <w:adjustRightInd w:val="0"/>
        <w:jc w:val="both"/>
        <w:rPr>
          <w:color w:val="FF0000"/>
        </w:rPr>
      </w:pPr>
      <w:r w:rsidRPr="00D05418">
        <w:rPr>
          <w:color w:val="FF0000"/>
        </w:rPr>
        <w:t xml:space="preserve">HNE </w:t>
      </w:r>
      <w:r>
        <w:rPr>
          <w:color w:val="FF0000"/>
        </w:rPr>
        <w:t>will regularly monitor</w:t>
      </w:r>
      <w:r w:rsidRPr="00D05418">
        <w:rPr>
          <w:color w:val="FF0000"/>
        </w:rPr>
        <w:t xml:space="preserve"> and verifies electronic access to ensure that such access is limited to authorized users and active user accounts only. This verification process </w:t>
      </w:r>
      <w:r>
        <w:rPr>
          <w:color w:val="FF0000"/>
        </w:rPr>
        <w:t>will limit</w:t>
      </w:r>
      <w:r w:rsidRPr="00D05418">
        <w:rPr>
          <w:color w:val="FF0000"/>
        </w:rPr>
        <w:t xml:space="preserve"> access to records and files containing </w:t>
      </w:r>
      <w:r>
        <w:rPr>
          <w:color w:val="FF0000"/>
        </w:rPr>
        <w:t xml:space="preserve">Personal Health Information and </w:t>
      </w:r>
      <w:r w:rsidRPr="00D05418">
        <w:rPr>
          <w:color w:val="FF0000"/>
        </w:rPr>
        <w:t xml:space="preserve">Personal Information to users with a need to access such </w:t>
      </w:r>
      <w:r>
        <w:rPr>
          <w:color w:val="FF0000"/>
        </w:rPr>
        <w:t xml:space="preserve">Personal Health Information and </w:t>
      </w:r>
      <w:r w:rsidRPr="00D05418">
        <w:rPr>
          <w:color w:val="FF0000"/>
        </w:rPr>
        <w:t xml:space="preserve">Personal Information in order to perform their job duties. HNE’s Information Security Administrator with input from department managers </w:t>
      </w:r>
      <w:r>
        <w:rPr>
          <w:color w:val="FF0000"/>
        </w:rPr>
        <w:t>will determine</w:t>
      </w:r>
      <w:r w:rsidRPr="00D05418">
        <w:rPr>
          <w:color w:val="FF0000"/>
        </w:rPr>
        <w:t xml:space="preserve"> who shall be an authorized user with an active user account at HNE and which users need such information to perform their job duties.</w:t>
      </w:r>
    </w:p>
    <w:p w14:paraId="7AA4745A" w14:textId="77777777" w:rsidR="002D0306" w:rsidRPr="00D05418" w:rsidRDefault="002D0306" w:rsidP="002D0306">
      <w:pPr>
        <w:autoSpaceDE w:val="0"/>
        <w:autoSpaceDN w:val="0"/>
        <w:adjustRightInd w:val="0"/>
        <w:jc w:val="both"/>
        <w:rPr>
          <w:color w:val="FF0000"/>
        </w:rPr>
      </w:pPr>
    </w:p>
    <w:p w14:paraId="12108D58" w14:textId="77777777" w:rsidR="002D0306" w:rsidRPr="00D05418" w:rsidRDefault="002D0306" w:rsidP="002D0306">
      <w:pPr>
        <w:autoSpaceDE w:val="0"/>
        <w:autoSpaceDN w:val="0"/>
        <w:adjustRightInd w:val="0"/>
        <w:jc w:val="both"/>
        <w:rPr>
          <w:color w:val="FF0000"/>
        </w:rPr>
      </w:pPr>
      <w:r w:rsidRPr="00D05418">
        <w:rPr>
          <w:color w:val="FF0000"/>
        </w:rPr>
        <w:t>HNE requires that current computer or network passwords are changed periodically. HNE blocks access to users after multiple unsuccessful attempts to gain electronic access to records or files containing Personal Information.</w:t>
      </w:r>
    </w:p>
    <w:p w14:paraId="200B2B22" w14:textId="77777777" w:rsidR="002D0306" w:rsidRPr="00D05418" w:rsidRDefault="002D0306" w:rsidP="002D0306">
      <w:pPr>
        <w:autoSpaceDE w:val="0"/>
        <w:autoSpaceDN w:val="0"/>
        <w:adjustRightInd w:val="0"/>
        <w:jc w:val="both"/>
        <w:rPr>
          <w:color w:val="FF0000"/>
        </w:rPr>
      </w:pPr>
    </w:p>
    <w:p w14:paraId="678279BC" w14:textId="77777777" w:rsidR="002D0306" w:rsidRPr="00D05418" w:rsidRDefault="002D0306" w:rsidP="002D0306">
      <w:pPr>
        <w:autoSpaceDE w:val="0"/>
        <w:autoSpaceDN w:val="0"/>
        <w:adjustRightInd w:val="0"/>
        <w:jc w:val="both"/>
        <w:rPr>
          <w:color w:val="FF0000"/>
        </w:rPr>
      </w:pPr>
      <w:r w:rsidRPr="00D05418">
        <w:rPr>
          <w:color w:val="FF0000"/>
        </w:rPr>
        <w:t xml:space="preserve">HNE </w:t>
      </w:r>
      <w:r>
        <w:rPr>
          <w:color w:val="FF0000"/>
        </w:rPr>
        <w:t>will block</w:t>
      </w:r>
      <w:r w:rsidRPr="00D05418">
        <w:rPr>
          <w:color w:val="FF0000"/>
        </w:rPr>
        <w:t xml:space="preserve"> electronic access to </w:t>
      </w:r>
      <w:r>
        <w:rPr>
          <w:color w:val="FF0000"/>
        </w:rPr>
        <w:t xml:space="preserve">Personal Health Information and </w:t>
      </w:r>
      <w:r w:rsidRPr="00D05418">
        <w:rPr>
          <w:color w:val="FF0000"/>
        </w:rPr>
        <w:t>Personal Information by former employees, other former service providers of HNE, and other individuals who are no longer authorized users with an active user account.</w:t>
      </w:r>
    </w:p>
    <w:p w14:paraId="13851EF4" w14:textId="77777777" w:rsidR="002D0306" w:rsidRPr="00D05418" w:rsidRDefault="002D0306" w:rsidP="002D0306">
      <w:pPr>
        <w:autoSpaceDE w:val="0"/>
        <w:autoSpaceDN w:val="0"/>
        <w:adjustRightInd w:val="0"/>
        <w:jc w:val="both"/>
        <w:rPr>
          <w:color w:val="FF0000"/>
        </w:rPr>
      </w:pPr>
    </w:p>
    <w:p w14:paraId="75014191" w14:textId="0C8E3ADB" w:rsidR="002D0306" w:rsidRDefault="002D0306" w:rsidP="002D0306">
      <w:pPr>
        <w:autoSpaceDE w:val="0"/>
        <w:autoSpaceDN w:val="0"/>
        <w:adjustRightInd w:val="0"/>
        <w:jc w:val="both"/>
        <w:rPr>
          <w:color w:val="FF0000"/>
        </w:rPr>
      </w:pPr>
      <w:r w:rsidRPr="00D05418">
        <w:rPr>
          <w:color w:val="FF0000"/>
        </w:rPr>
        <w:t xml:space="preserve">HNE </w:t>
      </w:r>
      <w:r>
        <w:rPr>
          <w:color w:val="FF0000"/>
        </w:rPr>
        <w:t>will promptly terminate and prohibit</w:t>
      </w:r>
      <w:r w:rsidRPr="00D05418">
        <w:rPr>
          <w:color w:val="FF0000"/>
        </w:rPr>
        <w:t xml:space="preserve"> electronic access by former employees, other former service providers of HNE, and other individuals who are no longer authorized users with an active user account to records and files containing </w:t>
      </w:r>
      <w:r>
        <w:rPr>
          <w:color w:val="FF0000"/>
        </w:rPr>
        <w:t xml:space="preserve">Personal Health Information and </w:t>
      </w:r>
      <w:r w:rsidRPr="00D05418">
        <w:rPr>
          <w:color w:val="FF0000"/>
        </w:rPr>
        <w:t xml:space="preserve">Personal Information. Voicemail access, email access, HNE internet access, and passwords </w:t>
      </w:r>
      <w:r>
        <w:rPr>
          <w:color w:val="FF0000"/>
        </w:rPr>
        <w:t>will be</w:t>
      </w:r>
      <w:r w:rsidRPr="00D05418">
        <w:rPr>
          <w:color w:val="FF0000"/>
        </w:rPr>
        <w:t xml:space="preserve"> promptly disabled or blocked.</w:t>
      </w:r>
    </w:p>
    <w:p w14:paraId="477499A8" w14:textId="6BA3B115" w:rsidR="002D0306" w:rsidRDefault="002D0306" w:rsidP="002D0306">
      <w:pPr>
        <w:autoSpaceDE w:val="0"/>
        <w:autoSpaceDN w:val="0"/>
        <w:adjustRightInd w:val="0"/>
        <w:jc w:val="both"/>
        <w:rPr>
          <w:color w:val="FF0000"/>
        </w:rPr>
      </w:pPr>
    </w:p>
    <w:p w14:paraId="5557B8FE" w14:textId="77777777" w:rsidR="002D0306" w:rsidRPr="002D0306" w:rsidRDefault="002D0306" w:rsidP="002D0306">
      <w:pPr>
        <w:pStyle w:val="ListParagraph"/>
        <w:numPr>
          <w:ilvl w:val="0"/>
          <w:numId w:val="14"/>
        </w:numPr>
        <w:autoSpaceDE w:val="0"/>
        <w:autoSpaceDN w:val="0"/>
        <w:adjustRightInd w:val="0"/>
        <w:ind w:left="720"/>
        <w:jc w:val="both"/>
        <w:rPr>
          <w:b/>
          <w:bCs/>
          <w:color w:val="FF0000"/>
        </w:rPr>
      </w:pPr>
      <w:r w:rsidRPr="002D0306">
        <w:rPr>
          <w:b/>
          <w:bCs/>
          <w:color w:val="FF0000"/>
        </w:rPr>
        <w:t>Business Continuity Management</w:t>
      </w:r>
    </w:p>
    <w:p w14:paraId="2160C483" w14:textId="77777777" w:rsidR="002D0306" w:rsidRPr="002D0306" w:rsidRDefault="002D0306" w:rsidP="002D0306">
      <w:pPr>
        <w:autoSpaceDE w:val="0"/>
        <w:autoSpaceDN w:val="0"/>
        <w:adjustRightInd w:val="0"/>
        <w:jc w:val="both"/>
        <w:rPr>
          <w:color w:val="FF0000"/>
        </w:rPr>
      </w:pPr>
      <w:r w:rsidRPr="002D0306">
        <w:rPr>
          <w:color w:val="FF0000"/>
        </w:rPr>
        <w:t>The objective of business continuity management is to counteract interruptions to business activities and to protect critical business processes from the effects of major failures of information systems or disasters and to ensure their timely resumption. A business continuity management process will be established to minimize the impact on Health New England and recover from loss of information assets to an acceptable level through a combination of preventive and recovery controls</w:t>
      </w:r>
    </w:p>
    <w:p w14:paraId="4F140BCB" w14:textId="5D74373D" w:rsidR="002D0306" w:rsidRPr="002D0306" w:rsidRDefault="002D0306" w:rsidP="002D0306">
      <w:pPr>
        <w:pBdr>
          <w:top w:val="nil"/>
          <w:left w:val="nil"/>
          <w:bottom w:val="nil"/>
          <w:right w:val="nil"/>
          <w:between w:val="nil"/>
        </w:pBdr>
        <w:jc w:val="both"/>
        <w:rPr>
          <w:rFonts w:eastAsia="Calibri"/>
          <w:color w:val="FF0000"/>
        </w:rPr>
      </w:pPr>
    </w:p>
    <w:p w14:paraId="5BE44845" w14:textId="77777777" w:rsidR="002D0306" w:rsidRPr="00F17565" w:rsidRDefault="002D0306" w:rsidP="002D0306">
      <w:pPr>
        <w:pStyle w:val="ListParagraph"/>
        <w:numPr>
          <w:ilvl w:val="0"/>
          <w:numId w:val="14"/>
        </w:numPr>
        <w:autoSpaceDE w:val="0"/>
        <w:autoSpaceDN w:val="0"/>
        <w:adjustRightInd w:val="0"/>
        <w:ind w:left="720"/>
        <w:jc w:val="both"/>
        <w:rPr>
          <w:b/>
          <w:bCs/>
          <w:color w:val="FF0000"/>
        </w:rPr>
      </w:pPr>
      <w:r w:rsidRPr="00F17565">
        <w:rPr>
          <w:b/>
          <w:bCs/>
          <w:color w:val="FF0000"/>
        </w:rPr>
        <w:t>Backup and Recovery</w:t>
      </w:r>
    </w:p>
    <w:p w14:paraId="5FB55575" w14:textId="77777777" w:rsidR="002D0306" w:rsidRPr="00F17565" w:rsidRDefault="002D0306" w:rsidP="002D0306">
      <w:pPr>
        <w:autoSpaceDE w:val="0"/>
        <w:autoSpaceDN w:val="0"/>
        <w:adjustRightInd w:val="0"/>
        <w:jc w:val="both"/>
        <w:rPr>
          <w:bCs/>
          <w:color w:val="FF0000"/>
        </w:rPr>
      </w:pPr>
      <w:r w:rsidRPr="00F17565">
        <w:rPr>
          <w:bCs/>
          <w:color w:val="FF0000"/>
        </w:rPr>
        <w:t>The objective of backup and recovery is to establish and maintain a comprehensive backup and recovery program to ensure the integrity, availability, and confidentiality of its information systems. This program includes conducting regular backups of user-level and system-level information, including system documentation, at frequencies consistent with the organization-defined recovery time and recovery point objectives. Backup data must be stored securely, with cryptographic mechanisms implemented to protect against unauthorized access and modification, and in an immutable format. Backups should be tested regularly to verify media reliability and information integrity, ensuring that system functions can be restored as intended. The organization will also identify alternate storage and processing sites sufficiently separated from the primary sites to reduce susceptibility to the same threats and ensure accessibility during disruptions. Dual authorization is required for the deletion or destruction of backup information to prevent unauthorized actions. Procedures will be documented and regularly updated to adapt to new threats and compliance requirements, ensuring continuous protection and quick recovery from potential data loss events.</w:t>
      </w:r>
    </w:p>
    <w:p w14:paraId="2F0D7091" w14:textId="29B53DD7" w:rsidR="004566E0" w:rsidRPr="004566E0" w:rsidRDefault="004566E0" w:rsidP="004566E0">
      <w:pPr>
        <w:pBdr>
          <w:top w:val="nil"/>
          <w:left w:val="nil"/>
          <w:bottom w:val="nil"/>
          <w:right w:val="nil"/>
          <w:between w:val="nil"/>
        </w:pBdr>
        <w:jc w:val="both"/>
        <w:rPr>
          <w:rFonts w:eastAsia="Calibri"/>
          <w:color w:val="FF0000"/>
        </w:rPr>
      </w:pPr>
    </w:p>
    <w:p w14:paraId="4A887BD2" w14:textId="7FC684EE" w:rsidR="00D05418" w:rsidRPr="005260C8" w:rsidRDefault="00D05418" w:rsidP="001A4A03">
      <w:pPr>
        <w:pStyle w:val="ListParagraph"/>
        <w:numPr>
          <w:ilvl w:val="0"/>
          <w:numId w:val="14"/>
        </w:numPr>
        <w:pBdr>
          <w:top w:val="nil"/>
          <w:left w:val="nil"/>
          <w:bottom w:val="nil"/>
          <w:right w:val="nil"/>
          <w:between w:val="nil"/>
        </w:pBdr>
        <w:ind w:left="720"/>
        <w:jc w:val="both"/>
        <w:rPr>
          <w:rFonts w:eastAsia="Calibri"/>
          <w:b/>
          <w:color w:val="FF0000"/>
        </w:rPr>
      </w:pPr>
      <w:r w:rsidRPr="005260C8">
        <w:rPr>
          <w:b/>
          <w:bCs/>
          <w:color w:val="FF0000"/>
        </w:rPr>
        <w:t>Acceptable Use</w:t>
      </w:r>
    </w:p>
    <w:p w14:paraId="7DE69944" w14:textId="1F53AEF1" w:rsidR="004566E0" w:rsidRDefault="00933B71" w:rsidP="00933B71">
      <w:pPr>
        <w:pBdr>
          <w:top w:val="nil"/>
          <w:left w:val="nil"/>
          <w:bottom w:val="nil"/>
          <w:right w:val="nil"/>
          <w:between w:val="nil"/>
        </w:pBdr>
        <w:jc w:val="both"/>
        <w:rPr>
          <w:rFonts w:eastAsia="Calibri"/>
          <w:color w:val="FF0000"/>
        </w:rPr>
      </w:pPr>
      <w:r w:rsidRPr="00933B71">
        <w:rPr>
          <w:rFonts w:eastAsia="Calibri"/>
          <w:color w:val="FF0000"/>
        </w:rPr>
        <w:t>Health New England (“HNE”)</w:t>
      </w:r>
      <w:r>
        <w:rPr>
          <w:rFonts w:eastAsia="Calibri"/>
          <w:color w:val="FF0000"/>
        </w:rPr>
        <w:t xml:space="preserve"> will create and maintain an Acceptable Use Policy to cover</w:t>
      </w:r>
      <w:r w:rsidRPr="00933B71">
        <w:rPr>
          <w:rFonts w:eastAsia="Calibri"/>
          <w:color w:val="FF0000"/>
        </w:rPr>
        <w:t xml:space="preserve"> electronic equipment, such as network resources, laptops, cellular</w:t>
      </w:r>
      <w:r>
        <w:rPr>
          <w:rFonts w:eastAsia="Calibri"/>
          <w:color w:val="FF0000"/>
        </w:rPr>
        <w:t xml:space="preserve"> phones,  </w:t>
      </w:r>
      <w:r w:rsidRPr="00933B71">
        <w:rPr>
          <w:rFonts w:eastAsia="Calibri"/>
          <w:color w:val="FF0000"/>
        </w:rPr>
        <w:t>portable or removable media (e.g., USB drives), and home computers (c</w:t>
      </w:r>
      <w:r>
        <w:rPr>
          <w:rFonts w:eastAsia="Calibri"/>
          <w:color w:val="FF0000"/>
        </w:rPr>
        <w:t xml:space="preserve">ollectively, “Equipment”). The equipment may  contain </w:t>
      </w:r>
      <w:r w:rsidRPr="00933B71">
        <w:rPr>
          <w:rFonts w:eastAsia="Calibri"/>
          <w:color w:val="FF0000"/>
        </w:rPr>
        <w:t>sensitive, confidential, or prop</w:t>
      </w:r>
      <w:r>
        <w:rPr>
          <w:rFonts w:eastAsia="Calibri"/>
          <w:color w:val="FF0000"/>
        </w:rPr>
        <w:t xml:space="preserve">rietary company data, and/or protected health information  (“PHI”), </w:t>
      </w:r>
      <w:r w:rsidRPr="00933B71">
        <w:rPr>
          <w:rFonts w:eastAsia="Calibri"/>
          <w:color w:val="FF0000"/>
        </w:rPr>
        <w:t>electronic PHI (“ePHI”)</w:t>
      </w:r>
      <w:r>
        <w:rPr>
          <w:rFonts w:eastAsia="Calibri"/>
          <w:color w:val="FF0000"/>
        </w:rPr>
        <w:t xml:space="preserve"> and Personal Identifiable (PI)</w:t>
      </w:r>
      <w:r w:rsidRPr="00933B71">
        <w:rPr>
          <w:rFonts w:eastAsia="Calibri"/>
          <w:color w:val="FF0000"/>
        </w:rPr>
        <w:t xml:space="preserve">, </w:t>
      </w:r>
      <w:r>
        <w:rPr>
          <w:rFonts w:eastAsia="Calibri"/>
          <w:color w:val="FF0000"/>
        </w:rPr>
        <w:t xml:space="preserve">which will be protected </w:t>
      </w:r>
      <w:r w:rsidRPr="00933B71">
        <w:rPr>
          <w:rFonts w:eastAsia="Calibri"/>
          <w:color w:val="FF0000"/>
        </w:rPr>
        <w:lastRenderedPageBreak/>
        <w:t>as defined under the Health I</w:t>
      </w:r>
      <w:r>
        <w:rPr>
          <w:rFonts w:eastAsia="Calibri"/>
          <w:color w:val="FF0000"/>
        </w:rPr>
        <w:t xml:space="preserve">nsurance Portability and  </w:t>
      </w:r>
      <w:r w:rsidRPr="00933B71">
        <w:rPr>
          <w:rFonts w:eastAsia="Calibri"/>
          <w:color w:val="FF0000"/>
        </w:rPr>
        <w:t xml:space="preserve">Accountability Act of 1996 (HIPAA) (collectively, “Data”). </w:t>
      </w:r>
      <w:r>
        <w:rPr>
          <w:rFonts w:eastAsia="Calibri"/>
          <w:color w:val="FF0000"/>
        </w:rPr>
        <w:t>HNE will ensure users who access Equipment will</w:t>
      </w:r>
      <w:r w:rsidRPr="00933B71">
        <w:rPr>
          <w:rFonts w:eastAsia="Calibri"/>
          <w:color w:val="FF0000"/>
        </w:rPr>
        <w:t xml:space="preserve"> protect the privacy and security of the Equipment and its information at all times, including while</w:t>
      </w:r>
      <w:r>
        <w:rPr>
          <w:rFonts w:eastAsia="Calibri"/>
          <w:color w:val="FF0000"/>
        </w:rPr>
        <w:t xml:space="preserve"> </w:t>
      </w:r>
      <w:r w:rsidRPr="00933B71">
        <w:rPr>
          <w:rFonts w:eastAsia="Calibri"/>
          <w:color w:val="FF0000"/>
        </w:rPr>
        <w:t xml:space="preserve">outside the physical confines of HNE’s offices. </w:t>
      </w:r>
      <w:r>
        <w:rPr>
          <w:rFonts w:eastAsia="Calibri"/>
          <w:color w:val="FF0000"/>
        </w:rPr>
        <w:t>Workforce members will</w:t>
      </w:r>
      <w:r w:rsidRPr="00933B71">
        <w:rPr>
          <w:rFonts w:eastAsia="Calibri"/>
          <w:color w:val="FF0000"/>
        </w:rPr>
        <w:t xml:space="preserve"> </w:t>
      </w:r>
      <w:r>
        <w:rPr>
          <w:rFonts w:eastAsia="Calibri"/>
          <w:color w:val="FF0000"/>
        </w:rPr>
        <w:t xml:space="preserve">guard HNE equipment against unauthorized </w:t>
      </w:r>
      <w:r w:rsidRPr="00933B71">
        <w:rPr>
          <w:rFonts w:eastAsia="Calibri"/>
          <w:color w:val="FF0000"/>
        </w:rPr>
        <w:t>access, distribution, disclosure or destruction of Equipment and</w:t>
      </w:r>
      <w:r>
        <w:rPr>
          <w:rFonts w:eastAsia="Calibri"/>
          <w:color w:val="FF0000"/>
        </w:rPr>
        <w:t xml:space="preserve"> Data, including PHI, ePHI and PI</w:t>
      </w:r>
      <w:r w:rsidRPr="00933B71">
        <w:rPr>
          <w:rFonts w:eastAsia="Calibri"/>
          <w:color w:val="FF0000"/>
        </w:rPr>
        <w:t>.</w:t>
      </w:r>
    </w:p>
    <w:p w14:paraId="5BC1FF8F" w14:textId="77777777" w:rsidR="002D0306" w:rsidRPr="004566E0" w:rsidRDefault="002D0306" w:rsidP="004566E0">
      <w:pPr>
        <w:pBdr>
          <w:top w:val="nil"/>
          <w:left w:val="nil"/>
          <w:bottom w:val="nil"/>
          <w:right w:val="nil"/>
          <w:between w:val="nil"/>
        </w:pBdr>
        <w:jc w:val="both"/>
        <w:rPr>
          <w:rFonts w:eastAsia="Calibri"/>
          <w:color w:val="FF0000"/>
        </w:rPr>
      </w:pPr>
    </w:p>
    <w:p w14:paraId="06301E4E" w14:textId="5CB6C570" w:rsidR="00D05418" w:rsidRPr="002D0306" w:rsidRDefault="00D05418" w:rsidP="001A4A03">
      <w:pPr>
        <w:pStyle w:val="ListParagraph"/>
        <w:numPr>
          <w:ilvl w:val="0"/>
          <w:numId w:val="14"/>
        </w:numPr>
        <w:pBdr>
          <w:top w:val="nil"/>
          <w:left w:val="nil"/>
          <w:bottom w:val="nil"/>
          <w:right w:val="nil"/>
          <w:between w:val="nil"/>
        </w:pBdr>
        <w:ind w:left="720"/>
        <w:jc w:val="both"/>
        <w:rPr>
          <w:rFonts w:eastAsia="Calibri"/>
          <w:color w:val="FF0000"/>
        </w:rPr>
      </w:pPr>
      <w:r w:rsidRPr="004566E0">
        <w:rPr>
          <w:bCs/>
          <w:color w:val="FF0000"/>
        </w:rPr>
        <w:t>Confidentiality of System Security Information</w:t>
      </w:r>
    </w:p>
    <w:p w14:paraId="05EB27D4" w14:textId="03058B6A" w:rsidR="002D0306" w:rsidRPr="002D0306" w:rsidRDefault="002D0306" w:rsidP="002D0306">
      <w:pPr>
        <w:rPr>
          <w:rFonts w:eastAsia="Calibri"/>
          <w:color w:val="FF0000"/>
        </w:rPr>
      </w:pPr>
    </w:p>
    <w:p w14:paraId="06C2222D" w14:textId="77777777" w:rsidR="002D0306" w:rsidRPr="002D0306" w:rsidRDefault="002D0306" w:rsidP="002D0306">
      <w:pPr>
        <w:pStyle w:val="ListParagraph"/>
        <w:rPr>
          <w:rFonts w:eastAsia="Calibri"/>
          <w:color w:val="FF0000"/>
        </w:rPr>
      </w:pPr>
    </w:p>
    <w:p w14:paraId="748B207B" w14:textId="77777777" w:rsidR="002D0306" w:rsidRPr="004566E0" w:rsidRDefault="002D0306" w:rsidP="002D0306">
      <w:pPr>
        <w:pStyle w:val="ListParagraph"/>
        <w:numPr>
          <w:ilvl w:val="0"/>
          <w:numId w:val="14"/>
        </w:numPr>
        <w:pBdr>
          <w:top w:val="nil"/>
          <w:left w:val="nil"/>
          <w:bottom w:val="nil"/>
          <w:right w:val="nil"/>
          <w:between w:val="nil"/>
        </w:pBdr>
        <w:ind w:left="720"/>
        <w:jc w:val="both"/>
        <w:rPr>
          <w:rFonts w:eastAsia="Calibri"/>
          <w:color w:val="FF0000"/>
        </w:rPr>
      </w:pPr>
      <w:r w:rsidRPr="004566E0">
        <w:rPr>
          <w:bCs/>
          <w:color w:val="FF0000"/>
        </w:rPr>
        <w:t>Device and Media Controls</w:t>
      </w:r>
      <w:r>
        <w:rPr>
          <w:bCs/>
          <w:color w:val="FF0000"/>
        </w:rPr>
        <w:t xml:space="preserve"> (Add </w:t>
      </w:r>
      <w:r w:rsidRPr="002D0306">
        <w:rPr>
          <w:b/>
          <w:bCs/>
          <w:color w:val="FF0000"/>
        </w:rPr>
        <w:t>mobile device</w:t>
      </w:r>
      <w:r>
        <w:rPr>
          <w:bCs/>
          <w:color w:val="FF0000"/>
        </w:rPr>
        <w:t xml:space="preserve"> management here)</w:t>
      </w:r>
    </w:p>
    <w:p w14:paraId="3EB00C22" w14:textId="77777777" w:rsidR="004566E0" w:rsidRPr="004566E0" w:rsidRDefault="004566E0" w:rsidP="004566E0">
      <w:pPr>
        <w:pStyle w:val="ListParagraph"/>
        <w:rPr>
          <w:rFonts w:eastAsia="Calibri"/>
          <w:color w:val="FF0000"/>
        </w:rPr>
      </w:pPr>
    </w:p>
    <w:p w14:paraId="7906E01A" w14:textId="0725E4F2" w:rsidR="004566E0" w:rsidRPr="004566E0" w:rsidRDefault="004566E0" w:rsidP="004566E0">
      <w:pPr>
        <w:pBdr>
          <w:top w:val="nil"/>
          <w:left w:val="nil"/>
          <w:bottom w:val="nil"/>
          <w:right w:val="nil"/>
          <w:between w:val="nil"/>
        </w:pBdr>
        <w:jc w:val="both"/>
        <w:rPr>
          <w:rFonts w:eastAsia="Calibri"/>
          <w:color w:val="FF0000"/>
        </w:rPr>
      </w:pPr>
    </w:p>
    <w:p w14:paraId="742347E2" w14:textId="31CFE456" w:rsidR="00D05418" w:rsidRPr="002D0306" w:rsidRDefault="00D05418" w:rsidP="001A4A03">
      <w:pPr>
        <w:pStyle w:val="ListParagraph"/>
        <w:numPr>
          <w:ilvl w:val="0"/>
          <w:numId w:val="14"/>
        </w:numPr>
        <w:pBdr>
          <w:top w:val="nil"/>
          <w:left w:val="nil"/>
          <w:bottom w:val="nil"/>
          <w:right w:val="nil"/>
          <w:between w:val="nil"/>
        </w:pBdr>
        <w:ind w:left="720"/>
        <w:jc w:val="both"/>
        <w:rPr>
          <w:rFonts w:eastAsia="Calibri"/>
          <w:color w:val="FF0000"/>
        </w:rPr>
      </w:pPr>
      <w:r w:rsidRPr="004566E0">
        <w:rPr>
          <w:bCs/>
          <w:color w:val="FF0000"/>
        </w:rPr>
        <w:t>Password Management</w:t>
      </w:r>
      <w:r w:rsidR="002D0306">
        <w:rPr>
          <w:bCs/>
          <w:color w:val="FF0000"/>
        </w:rPr>
        <w:t xml:space="preserve"> (Roll up into Access Control)</w:t>
      </w:r>
    </w:p>
    <w:p w14:paraId="5156B475" w14:textId="22883DFE" w:rsidR="002D0306" w:rsidRDefault="002D0306" w:rsidP="002D0306">
      <w:pPr>
        <w:pBdr>
          <w:top w:val="nil"/>
          <w:left w:val="nil"/>
          <w:bottom w:val="nil"/>
          <w:right w:val="nil"/>
          <w:between w:val="nil"/>
        </w:pBdr>
        <w:jc w:val="both"/>
        <w:rPr>
          <w:rFonts w:eastAsia="Calibri"/>
          <w:color w:val="FF0000"/>
        </w:rPr>
      </w:pPr>
    </w:p>
    <w:p w14:paraId="5FBF0027" w14:textId="77777777" w:rsidR="002D0306" w:rsidRPr="002D0306" w:rsidRDefault="002D0306" w:rsidP="002D0306">
      <w:pPr>
        <w:pBdr>
          <w:top w:val="nil"/>
          <w:left w:val="nil"/>
          <w:bottom w:val="nil"/>
          <w:right w:val="nil"/>
          <w:between w:val="nil"/>
        </w:pBdr>
        <w:jc w:val="both"/>
        <w:rPr>
          <w:rFonts w:eastAsia="Calibri"/>
          <w:color w:val="FF0000"/>
        </w:rPr>
      </w:pPr>
    </w:p>
    <w:p w14:paraId="4E795680" w14:textId="77777777" w:rsidR="0002164C" w:rsidRPr="00F17565" w:rsidRDefault="0002164C" w:rsidP="0002164C">
      <w:pPr>
        <w:pStyle w:val="ListParagraph"/>
        <w:numPr>
          <w:ilvl w:val="0"/>
          <w:numId w:val="14"/>
        </w:numPr>
        <w:autoSpaceDE w:val="0"/>
        <w:autoSpaceDN w:val="0"/>
        <w:adjustRightInd w:val="0"/>
        <w:ind w:left="720"/>
        <w:jc w:val="both"/>
        <w:rPr>
          <w:b/>
          <w:bCs/>
        </w:rPr>
      </w:pPr>
      <w:r w:rsidRPr="00F17565">
        <w:rPr>
          <w:b/>
          <w:bCs/>
        </w:rPr>
        <w:t>Asset Management</w:t>
      </w:r>
    </w:p>
    <w:p w14:paraId="1FF84957" w14:textId="77777777" w:rsidR="0002164C" w:rsidRPr="00F17565" w:rsidRDefault="0002164C" w:rsidP="0002164C">
      <w:pPr>
        <w:autoSpaceDE w:val="0"/>
        <w:autoSpaceDN w:val="0"/>
        <w:adjustRightInd w:val="0"/>
        <w:jc w:val="both"/>
      </w:pPr>
      <w:r w:rsidRPr="00F17565">
        <w:t>The objective of asset management is to achieve and maintain appropriate protection of Health New England information assets. All assets will be identified. Owners of information assets will be identified and will have responsibility for identifying the classification of those assets and maintenance of appropriate controls. To ensure information receives an appropriate level of protection, information will be classified to indicate the sensitivity and expected degree of protection for handling. Rules for acceptable use of information and information assets will be identified, documented, and implemented.</w:t>
      </w:r>
    </w:p>
    <w:p w14:paraId="611D75AD" w14:textId="6F16540B" w:rsidR="002D0306" w:rsidRPr="0002164C" w:rsidRDefault="002D0306" w:rsidP="0002164C">
      <w:pPr>
        <w:autoSpaceDE w:val="0"/>
        <w:autoSpaceDN w:val="0"/>
        <w:adjustRightInd w:val="0"/>
        <w:jc w:val="both"/>
      </w:pPr>
    </w:p>
    <w:p w14:paraId="4A0D5394" w14:textId="77777777" w:rsidR="002D0306" w:rsidRPr="002D0306" w:rsidRDefault="002D0306" w:rsidP="002D0306">
      <w:pPr>
        <w:pBdr>
          <w:top w:val="nil"/>
          <w:left w:val="nil"/>
          <w:bottom w:val="nil"/>
          <w:right w:val="nil"/>
          <w:between w:val="nil"/>
        </w:pBdr>
        <w:jc w:val="both"/>
        <w:rPr>
          <w:rFonts w:eastAsia="Calibri"/>
          <w:color w:val="FF0000"/>
        </w:rPr>
      </w:pPr>
    </w:p>
    <w:p w14:paraId="6B1FEC87" w14:textId="08EFFFF0" w:rsidR="00D05418" w:rsidRPr="002D0306" w:rsidRDefault="00D05418" w:rsidP="001A4A03">
      <w:pPr>
        <w:pStyle w:val="ListParagraph"/>
        <w:numPr>
          <w:ilvl w:val="0"/>
          <w:numId w:val="14"/>
        </w:numPr>
        <w:pBdr>
          <w:top w:val="nil"/>
          <w:left w:val="nil"/>
          <w:bottom w:val="nil"/>
          <w:right w:val="nil"/>
          <w:between w:val="nil"/>
        </w:pBdr>
        <w:ind w:left="720"/>
        <w:jc w:val="both"/>
        <w:rPr>
          <w:rFonts w:eastAsia="Calibri"/>
          <w:color w:val="FF0000"/>
        </w:rPr>
      </w:pPr>
      <w:r w:rsidRPr="004566E0">
        <w:rPr>
          <w:bCs/>
          <w:color w:val="FF0000"/>
        </w:rPr>
        <w:t>Protection Against Malicious and Mobile Code</w:t>
      </w:r>
    </w:p>
    <w:p w14:paraId="7A3A5C0C" w14:textId="552B564F" w:rsidR="002D0306" w:rsidRDefault="002D0306" w:rsidP="002D0306">
      <w:pPr>
        <w:pBdr>
          <w:top w:val="nil"/>
          <w:left w:val="nil"/>
          <w:bottom w:val="nil"/>
          <w:right w:val="nil"/>
          <w:between w:val="nil"/>
        </w:pBdr>
        <w:jc w:val="both"/>
        <w:rPr>
          <w:rFonts w:eastAsia="Calibri"/>
          <w:color w:val="FF0000"/>
        </w:rPr>
      </w:pPr>
    </w:p>
    <w:p w14:paraId="7A9B00D1" w14:textId="77777777" w:rsidR="002D0306" w:rsidRPr="002D0306" w:rsidRDefault="002D0306" w:rsidP="002D0306">
      <w:pPr>
        <w:pBdr>
          <w:top w:val="nil"/>
          <w:left w:val="nil"/>
          <w:bottom w:val="nil"/>
          <w:right w:val="nil"/>
          <w:between w:val="nil"/>
        </w:pBdr>
        <w:jc w:val="both"/>
        <w:rPr>
          <w:rFonts w:eastAsia="Calibri"/>
          <w:color w:val="FF0000"/>
        </w:rPr>
      </w:pPr>
    </w:p>
    <w:p w14:paraId="70CE2B68" w14:textId="2F0A655C" w:rsidR="00D05418" w:rsidRPr="002D0306" w:rsidRDefault="00D05418" w:rsidP="001A4A03">
      <w:pPr>
        <w:pStyle w:val="ListParagraph"/>
        <w:numPr>
          <w:ilvl w:val="0"/>
          <w:numId w:val="14"/>
        </w:numPr>
        <w:pBdr>
          <w:top w:val="nil"/>
          <w:left w:val="nil"/>
          <w:bottom w:val="nil"/>
          <w:right w:val="nil"/>
          <w:between w:val="nil"/>
        </w:pBdr>
        <w:ind w:left="720"/>
        <w:jc w:val="both"/>
        <w:rPr>
          <w:rFonts w:eastAsia="Calibri"/>
          <w:color w:val="FF0000"/>
        </w:rPr>
      </w:pPr>
      <w:commentRangeStart w:id="3"/>
      <w:r w:rsidRPr="004566E0">
        <w:rPr>
          <w:bCs/>
          <w:color w:val="FF0000"/>
        </w:rPr>
        <w:t>IT Change Management</w:t>
      </w:r>
      <w:commentRangeEnd w:id="3"/>
      <w:r w:rsidR="002D0306">
        <w:rPr>
          <w:rStyle w:val="CommentReference"/>
        </w:rPr>
        <w:commentReference w:id="3"/>
      </w:r>
    </w:p>
    <w:p w14:paraId="3CDF59A8" w14:textId="0D7AEB03" w:rsidR="002D0306" w:rsidRDefault="002D0306" w:rsidP="002D0306">
      <w:pPr>
        <w:pBdr>
          <w:top w:val="nil"/>
          <w:left w:val="nil"/>
          <w:bottom w:val="nil"/>
          <w:right w:val="nil"/>
          <w:between w:val="nil"/>
        </w:pBdr>
        <w:jc w:val="both"/>
        <w:rPr>
          <w:rFonts w:eastAsia="Calibri"/>
          <w:color w:val="FF0000"/>
        </w:rPr>
      </w:pPr>
    </w:p>
    <w:p w14:paraId="3F96917B" w14:textId="77777777" w:rsidR="002D0306" w:rsidRPr="002D0306" w:rsidRDefault="002D0306" w:rsidP="002D0306">
      <w:pPr>
        <w:pBdr>
          <w:top w:val="nil"/>
          <w:left w:val="nil"/>
          <w:bottom w:val="nil"/>
          <w:right w:val="nil"/>
          <w:between w:val="nil"/>
        </w:pBdr>
        <w:jc w:val="both"/>
        <w:rPr>
          <w:rFonts w:eastAsia="Calibri"/>
          <w:color w:val="FF0000"/>
        </w:rPr>
      </w:pPr>
    </w:p>
    <w:p w14:paraId="7148531D" w14:textId="002BB2AE" w:rsidR="00D05418" w:rsidRPr="002D0306" w:rsidRDefault="00D05418" w:rsidP="001A4A03">
      <w:pPr>
        <w:pStyle w:val="ListParagraph"/>
        <w:numPr>
          <w:ilvl w:val="0"/>
          <w:numId w:val="14"/>
        </w:numPr>
        <w:pBdr>
          <w:top w:val="nil"/>
          <w:left w:val="nil"/>
          <w:bottom w:val="nil"/>
          <w:right w:val="nil"/>
          <w:between w:val="nil"/>
        </w:pBdr>
        <w:ind w:left="720"/>
        <w:jc w:val="both"/>
        <w:rPr>
          <w:rFonts w:eastAsia="Calibri"/>
          <w:color w:val="FF0000"/>
        </w:rPr>
      </w:pPr>
      <w:r w:rsidRPr="004566E0">
        <w:rPr>
          <w:bCs/>
          <w:color w:val="FF0000"/>
        </w:rPr>
        <w:t>Workstation Security (Change Name to End Point Protection)</w:t>
      </w:r>
    </w:p>
    <w:p w14:paraId="27727CD4" w14:textId="3D27EC19" w:rsidR="002D0306" w:rsidRDefault="005260C8" w:rsidP="002D0306">
      <w:pPr>
        <w:pBdr>
          <w:top w:val="nil"/>
          <w:left w:val="nil"/>
          <w:bottom w:val="nil"/>
          <w:right w:val="nil"/>
          <w:between w:val="nil"/>
        </w:pBdr>
        <w:jc w:val="both"/>
        <w:rPr>
          <w:rFonts w:eastAsia="Calibri"/>
          <w:color w:val="FF0000"/>
        </w:rPr>
      </w:pPr>
      <w:r w:rsidRPr="005260C8">
        <w:rPr>
          <w:sz w:val="22"/>
          <w:highlight w:val="yellow"/>
        </w:rPr>
        <w:t>HNE</w:t>
      </w:r>
      <w:r w:rsidRPr="005260C8">
        <w:rPr>
          <w:spacing w:val="-6"/>
          <w:sz w:val="22"/>
          <w:highlight w:val="yellow"/>
        </w:rPr>
        <w:t xml:space="preserve"> </w:t>
      </w:r>
      <w:r w:rsidRPr="005260C8">
        <w:rPr>
          <w:sz w:val="22"/>
          <w:highlight w:val="yellow"/>
        </w:rPr>
        <w:t>encrypts</w:t>
      </w:r>
      <w:r w:rsidRPr="005260C8">
        <w:rPr>
          <w:spacing w:val="-6"/>
          <w:sz w:val="22"/>
          <w:highlight w:val="yellow"/>
        </w:rPr>
        <w:t xml:space="preserve"> </w:t>
      </w:r>
      <w:r w:rsidRPr="005260C8">
        <w:rPr>
          <w:sz w:val="22"/>
          <w:highlight w:val="yellow"/>
        </w:rPr>
        <w:t>all</w:t>
      </w:r>
      <w:r w:rsidRPr="005260C8">
        <w:rPr>
          <w:spacing w:val="-6"/>
          <w:sz w:val="22"/>
          <w:highlight w:val="yellow"/>
        </w:rPr>
        <w:t xml:space="preserve"> </w:t>
      </w:r>
      <w:r w:rsidRPr="005260C8">
        <w:rPr>
          <w:sz w:val="22"/>
          <w:highlight w:val="yellow"/>
        </w:rPr>
        <w:t>Personal</w:t>
      </w:r>
      <w:r w:rsidRPr="005260C8">
        <w:rPr>
          <w:spacing w:val="-4"/>
          <w:sz w:val="22"/>
          <w:highlight w:val="yellow"/>
        </w:rPr>
        <w:t xml:space="preserve"> </w:t>
      </w:r>
      <w:r w:rsidRPr="005260C8">
        <w:rPr>
          <w:sz w:val="22"/>
          <w:highlight w:val="yellow"/>
        </w:rPr>
        <w:t>Information</w:t>
      </w:r>
      <w:r w:rsidRPr="005260C8">
        <w:rPr>
          <w:spacing w:val="-6"/>
          <w:sz w:val="22"/>
          <w:highlight w:val="yellow"/>
        </w:rPr>
        <w:t xml:space="preserve"> </w:t>
      </w:r>
      <w:r w:rsidRPr="005260C8">
        <w:rPr>
          <w:sz w:val="22"/>
          <w:highlight w:val="yellow"/>
        </w:rPr>
        <w:t>stored</w:t>
      </w:r>
      <w:r w:rsidRPr="005260C8">
        <w:rPr>
          <w:spacing w:val="-6"/>
          <w:sz w:val="22"/>
          <w:highlight w:val="yellow"/>
        </w:rPr>
        <w:t xml:space="preserve"> </w:t>
      </w:r>
      <w:r w:rsidRPr="005260C8">
        <w:rPr>
          <w:sz w:val="22"/>
          <w:highlight w:val="yellow"/>
        </w:rPr>
        <w:t>on</w:t>
      </w:r>
      <w:r w:rsidRPr="005260C8">
        <w:rPr>
          <w:spacing w:val="-4"/>
          <w:sz w:val="22"/>
          <w:highlight w:val="yellow"/>
        </w:rPr>
        <w:t xml:space="preserve"> </w:t>
      </w:r>
      <w:r w:rsidRPr="005260C8">
        <w:rPr>
          <w:sz w:val="22"/>
          <w:highlight w:val="yellow"/>
        </w:rPr>
        <w:t>laptops</w:t>
      </w:r>
      <w:r w:rsidRPr="005260C8">
        <w:rPr>
          <w:spacing w:val="-4"/>
          <w:sz w:val="22"/>
          <w:highlight w:val="yellow"/>
        </w:rPr>
        <w:t xml:space="preserve"> </w:t>
      </w:r>
      <w:r w:rsidRPr="005260C8">
        <w:rPr>
          <w:sz w:val="22"/>
          <w:highlight w:val="yellow"/>
        </w:rPr>
        <w:t>or</w:t>
      </w:r>
      <w:r w:rsidRPr="005260C8">
        <w:rPr>
          <w:spacing w:val="-5"/>
          <w:sz w:val="22"/>
          <w:highlight w:val="yellow"/>
        </w:rPr>
        <w:t xml:space="preserve"> </w:t>
      </w:r>
      <w:r w:rsidRPr="005260C8">
        <w:rPr>
          <w:sz w:val="22"/>
          <w:highlight w:val="yellow"/>
        </w:rPr>
        <w:t>other</w:t>
      </w:r>
      <w:r w:rsidRPr="005260C8">
        <w:rPr>
          <w:spacing w:val="-6"/>
          <w:sz w:val="22"/>
          <w:highlight w:val="yellow"/>
        </w:rPr>
        <w:t xml:space="preserve"> </w:t>
      </w:r>
      <w:r w:rsidRPr="005260C8">
        <w:rPr>
          <w:sz w:val="22"/>
          <w:highlight w:val="yellow"/>
        </w:rPr>
        <w:t>portable</w:t>
      </w:r>
      <w:r w:rsidRPr="005260C8">
        <w:rPr>
          <w:spacing w:val="-3"/>
          <w:sz w:val="22"/>
          <w:highlight w:val="yellow"/>
        </w:rPr>
        <w:t xml:space="preserve"> </w:t>
      </w:r>
      <w:r w:rsidRPr="005260C8">
        <w:rPr>
          <w:spacing w:val="-2"/>
          <w:sz w:val="22"/>
          <w:highlight w:val="yellow"/>
        </w:rPr>
        <w:t>devices</w:t>
      </w:r>
    </w:p>
    <w:p w14:paraId="6AF216A9" w14:textId="77777777" w:rsidR="0002164C" w:rsidRPr="002D0306" w:rsidRDefault="0002164C" w:rsidP="002D0306">
      <w:pPr>
        <w:pBdr>
          <w:top w:val="nil"/>
          <w:left w:val="nil"/>
          <w:bottom w:val="nil"/>
          <w:right w:val="nil"/>
          <w:between w:val="nil"/>
        </w:pBdr>
        <w:jc w:val="both"/>
        <w:rPr>
          <w:rFonts w:eastAsia="Calibri"/>
          <w:color w:val="FF0000"/>
        </w:rPr>
      </w:pPr>
    </w:p>
    <w:p w14:paraId="5D4AA1BA" w14:textId="05C54760" w:rsidR="00D05418" w:rsidRPr="002D0306" w:rsidRDefault="00D05418" w:rsidP="001A4A03">
      <w:pPr>
        <w:pStyle w:val="ListParagraph"/>
        <w:numPr>
          <w:ilvl w:val="0"/>
          <w:numId w:val="14"/>
        </w:numPr>
        <w:pBdr>
          <w:top w:val="nil"/>
          <w:left w:val="nil"/>
          <w:bottom w:val="nil"/>
          <w:right w:val="nil"/>
          <w:between w:val="nil"/>
        </w:pBdr>
        <w:ind w:left="720"/>
        <w:jc w:val="both"/>
        <w:rPr>
          <w:rFonts w:eastAsia="Calibri"/>
          <w:color w:val="FF0000"/>
        </w:rPr>
      </w:pPr>
      <w:r w:rsidRPr="004566E0">
        <w:rPr>
          <w:bCs/>
          <w:color w:val="FF0000"/>
        </w:rPr>
        <w:t>Incident Response</w:t>
      </w:r>
    </w:p>
    <w:p w14:paraId="7D186BE3" w14:textId="7E505B2B" w:rsidR="002D0306" w:rsidRDefault="008E3D9C" w:rsidP="008E3D9C">
      <w:pPr>
        <w:pBdr>
          <w:top w:val="nil"/>
          <w:left w:val="nil"/>
          <w:bottom w:val="nil"/>
          <w:right w:val="nil"/>
          <w:between w:val="nil"/>
        </w:pBdr>
        <w:jc w:val="both"/>
        <w:rPr>
          <w:rFonts w:eastAsia="Calibri"/>
          <w:highlight w:val="yellow"/>
        </w:rPr>
      </w:pPr>
      <w:r w:rsidRPr="008E3D9C">
        <w:rPr>
          <w:rFonts w:eastAsia="Calibri"/>
          <w:highlight w:val="yellow"/>
        </w:rPr>
        <w:t>In accordance with M.G.L. Chapter 93H , Employees, independent contractors, consultants, and interns are required to report any potential security violations, breaches of security, or suspicious or unauthorized use of Personal Information contained in records or files of HNE to the MA Data Privacy Coordinator</w:t>
      </w:r>
    </w:p>
    <w:p w14:paraId="6BC687B7" w14:textId="33AEBFE7" w:rsidR="008E3D9C" w:rsidRDefault="008E3D9C" w:rsidP="008E3D9C">
      <w:pPr>
        <w:pBdr>
          <w:top w:val="nil"/>
          <w:left w:val="nil"/>
          <w:bottom w:val="nil"/>
          <w:right w:val="nil"/>
          <w:between w:val="nil"/>
        </w:pBdr>
        <w:jc w:val="both"/>
        <w:rPr>
          <w:rFonts w:eastAsia="Calibri"/>
          <w:highlight w:val="yellow"/>
        </w:rPr>
      </w:pPr>
    </w:p>
    <w:p w14:paraId="5204CBEC" w14:textId="65480F06" w:rsidR="008E3D9C" w:rsidRDefault="008E3D9C" w:rsidP="008E3D9C">
      <w:pPr>
        <w:pBdr>
          <w:top w:val="nil"/>
          <w:left w:val="nil"/>
          <w:bottom w:val="nil"/>
          <w:right w:val="nil"/>
          <w:between w:val="nil"/>
        </w:pBdr>
        <w:jc w:val="both"/>
        <w:rPr>
          <w:rFonts w:eastAsia="Calibri"/>
        </w:rPr>
      </w:pPr>
      <w:r w:rsidRPr="008E3D9C">
        <w:rPr>
          <w:rFonts w:eastAsia="Calibri"/>
        </w:rPr>
        <w:t>Contractors of HNE shall cooperate with HNE when it is the owner or licensor of Personal Information by informing HNE of the breach of security or unauthorized acquisition or use, the date or approximate date of such incident and the nature thereof, and any steps the contractor has taken or plans to take relating to the incident (such cooperation shall not be deemed to require the disclosure of confidential business information or trade secrets or to provide notice to a resident that may have been affected by the breach of security or unauthorized acquisition or use).</w:t>
      </w:r>
    </w:p>
    <w:p w14:paraId="18755111" w14:textId="4F1F6A61" w:rsidR="008E3D9C" w:rsidRDefault="008E3D9C" w:rsidP="008E3D9C">
      <w:pPr>
        <w:pBdr>
          <w:top w:val="nil"/>
          <w:left w:val="nil"/>
          <w:bottom w:val="nil"/>
          <w:right w:val="nil"/>
          <w:between w:val="nil"/>
        </w:pBdr>
        <w:jc w:val="both"/>
        <w:rPr>
          <w:rFonts w:eastAsia="Calibri"/>
        </w:rPr>
      </w:pPr>
    </w:p>
    <w:p w14:paraId="0340FAE3" w14:textId="25D4CEC0" w:rsidR="008E3D9C" w:rsidRDefault="008E3D9C" w:rsidP="008E3D9C">
      <w:pPr>
        <w:pBdr>
          <w:top w:val="nil"/>
          <w:left w:val="nil"/>
          <w:bottom w:val="nil"/>
          <w:right w:val="nil"/>
          <w:between w:val="nil"/>
        </w:pBdr>
        <w:jc w:val="both"/>
        <w:rPr>
          <w:rFonts w:eastAsia="Calibri"/>
        </w:rPr>
      </w:pPr>
      <w:r w:rsidRPr="008E3D9C">
        <w:rPr>
          <w:rFonts w:eastAsia="Calibri"/>
        </w:rPr>
        <w:t>HNE documents any responsive actions taken in connection with each security incident. HNE conducts a prompt review of any security incident, including incidents that require notification under the Regulations, and determines whether any changes in this Program are required to improve the security of records and files containing Personal Information.</w:t>
      </w:r>
    </w:p>
    <w:p w14:paraId="700C6C5F" w14:textId="5AD6849A" w:rsidR="008E3D9C" w:rsidRDefault="008E3D9C" w:rsidP="008E3D9C">
      <w:pPr>
        <w:pBdr>
          <w:top w:val="nil"/>
          <w:left w:val="nil"/>
          <w:bottom w:val="nil"/>
          <w:right w:val="nil"/>
          <w:between w:val="nil"/>
        </w:pBdr>
        <w:jc w:val="both"/>
        <w:rPr>
          <w:rFonts w:eastAsia="Calibri"/>
        </w:rPr>
      </w:pPr>
    </w:p>
    <w:p w14:paraId="72A9DC89" w14:textId="78E329FD" w:rsidR="00D50614" w:rsidRDefault="00D50614" w:rsidP="008E3D9C">
      <w:pPr>
        <w:pBdr>
          <w:top w:val="nil"/>
          <w:left w:val="nil"/>
          <w:bottom w:val="nil"/>
          <w:right w:val="nil"/>
          <w:between w:val="nil"/>
        </w:pBdr>
        <w:jc w:val="both"/>
        <w:rPr>
          <w:rFonts w:eastAsia="Calibri"/>
        </w:rPr>
      </w:pPr>
    </w:p>
    <w:p w14:paraId="3DCED9C1" w14:textId="69333C94" w:rsidR="00D50614" w:rsidRPr="00D50614" w:rsidRDefault="00D50614" w:rsidP="008E3D9C">
      <w:pPr>
        <w:pBdr>
          <w:top w:val="nil"/>
          <w:left w:val="nil"/>
          <w:bottom w:val="nil"/>
          <w:right w:val="nil"/>
          <w:between w:val="nil"/>
        </w:pBdr>
        <w:jc w:val="both"/>
        <w:rPr>
          <w:rFonts w:eastAsia="Calibri"/>
          <w:b/>
          <w:highlight w:val="yellow"/>
        </w:rPr>
      </w:pPr>
      <w:r w:rsidRPr="00D50614">
        <w:rPr>
          <w:rFonts w:eastAsia="Calibri"/>
          <w:b/>
          <w:highlight w:val="yellow"/>
        </w:rPr>
        <w:t xml:space="preserve">Breach Notifications – Massachusetts </w:t>
      </w:r>
    </w:p>
    <w:p w14:paraId="3081EA70" w14:textId="77777777" w:rsidR="008E3D9C" w:rsidRPr="00D50614" w:rsidRDefault="008E3D9C" w:rsidP="008E3D9C">
      <w:pPr>
        <w:widowControl w:val="0"/>
        <w:tabs>
          <w:tab w:val="left" w:pos="824"/>
          <w:tab w:val="left" w:pos="826"/>
          <w:tab w:val="left" w:pos="9177"/>
        </w:tabs>
        <w:autoSpaceDE w:val="0"/>
        <w:autoSpaceDN w:val="0"/>
        <w:spacing w:line="247" w:lineRule="auto"/>
        <w:ind w:right="599"/>
        <w:rPr>
          <w:sz w:val="22"/>
          <w:highlight w:val="yellow"/>
        </w:rPr>
      </w:pPr>
      <w:r w:rsidRPr="00D50614">
        <w:rPr>
          <w:sz w:val="22"/>
          <w:highlight w:val="yellow"/>
        </w:rPr>
        <w:t xml:space="preserve">If a “breach of security” has occurred, the MA Data Privacy Coordinator shall provide written notice </w:t>
      </w:r>
      <w:r w:rsidRPr="00D50614">
        <w:rPr>
          <w:b/>
          <w:sz w:val="22"/>
          <w:highlight w:val="yellow"/>
        </w:rPr>
        <w:t xml:space="preserve">as soon as practicable and without unreasonable delay </w:t>
      </w:r>
      <w:r w:rsidRPr="00D50614">
        <w:rPr>
          <w:sz w:val="22"/>
          <w:highlight w:val="yellow"/>
        </w:rPr>
        <w:t>to:</w:t>
      </w:r>
    </w:p>
    <w:p w14:paraId="3249A204" w14:textId="77777777" w:rsidR="008E3D9C" w:rsidRPr="00D50614" w:rsidRDefault="008E3D9C" w:rsidP="008E3D9C">
      <w:pPr>
        <w:pStyle w:val="ListParagraph"/>
        <w:widowControl w:val="0"/>
        <w:numPr>
          <w:ilvl w:val="0"/>
          <w:numId w:val="24"/>
        </w:numPr>
        <w:tabs>
          <w:tab w:val="left" w:pos="824"/>
          <w:tab w:val="left" w:pos="826"/>
          <w:tab w:val="left" w:pos="9177"/>
        </w:tabs>
        <w:autoSpaceDE w:val="0"/>
        <w:autoSpaceDN w:val="0"/>
        <w:spacing w:line="247" w:lineRule="auto"/>
        <w:ind w:right="599"/>
        <w:rPr>
          <w:highlight w:val="yellow"/>
        </w:rPr>
      </w:pPr>
      <w:r w:rsidRPr="00D50614">
        <w:rPr>
          <w:sz w:val="22"/>
          <w:highlight w:val="yellow"/>
        </w:rPr>
        <w:t>The Attorney General (AGO);</w:t>
      </w:r>
    </w:p>
    <w:p w14:paraId="567DCA0D" w14:textId="77777777" w:rsidR="008E3D9C" w:rsidRPr="00D50614" w:rsidRDefault="008E3D9C" w:rsidP="008E3D9C">
      <w:pPr>
        <w:pStyle w:val="ListParagraph"/>
        <w:widowControl w:val="0"/>
        <w:numPr>
          <w:ilvl w:val="0"/>
          <w:numId w:val="24"/>
        </w:numPr>
        <w:tabs>
          <w:tab w:val="left" w:pos="824"/>
          <w:tab w:val="left" w:pos="826"/>
          <w:tab w:val="left" w:pos="9177"/>
        </w:tabs>
        <w:autoSpaceDE w:val="0"/>
        <w:autoSpaceDN w:val="0"/>
        <w:spacing w:line="247" w:lineRule="auto"/>
        <w:ind w:right="599"/>
        <w:rPr>
          <w:highlight w:val="yellow"/>
        </w:rPr>
      </w:pPr>
      <w:r w:rsidRPr="00D50614">
        <w:rPr>
          <w:sz w:val="22"/>
          <w:highlight w:val="yellow"/>
        </w:rPr>
        <w:lastRenderedPageBreak/>
        <w:t>The</w:t>
      </w:r>
      <w:r w:rsidRPr="00D50614">
        <w:rPr>
          <w:spacing w:val="-5"/>
          <w:sz w:val="22"/>
          <w:highlight w:val="yellow"/>
        </w:rPr>
        <w:t xml:space="preserve"> </w:t>
      </w:r>
      <w:r w:rsidRPr="00D50614">
        <w:rPr>
          <w:sz w:val="22"/>
          <w:highlight w:val="yellow"/>
        </w:rPr>
        <w:t>Director</w:t>
      </w:r>
      <w:r w:rsidRPr="00D50614">
        <w:rPr>
          <w:spacing w:val="-6"/>
          <w:sz w:val="22"/>
          <w:highlight w:val="yellow"/>
        </w:rPr>
        <w:t xml:space="preserve"> </w:t>
      </w:r>
      <w:r w:rsidRPr="00D50614">
        <w:rPr>
          <w:sz w:val="22"/>
          <w:highlight w:val="yellow"/>
        </w:rPr>
        <w:t>of</w:t>
      </w:r>
      <w:r w:rsidRPr="00D50614">
        <w:rPr>
          <w:spacing w:val="-6"/>
          <w:sz w:val="22"/>
          <w:highlight w:val="yellow"/>
        </w:rPr>
        <w:t xml:space="preserve"> </w:t>
      </w:r>
      <w:r w:rsidRPr="00D50614">
        <w:rPr>
          <w:sz w:val="22"/>
          <w:highlight w:val="yellow"/>
        </w:rPr>
        <w:t>the</w:t>
      </w:r>
      <w:r w:rsidRPr="00D50614">
        <w:rPr>
          <w:spacing w:val="-4"/>
          <w:sz w:val="22"/>
          <w:highlight w:val="yellow"/>
        </w:rPr>
        <w:t xml:space="preserve"> </w:t>
      </w:r>
      <w:r w:rsidRPr="00D50614">
        <w:rPr>
          <w:sz w:val="22"/>
          <w:highlight w:val="yellow"/>
        </w:rPr>
        <w:t>Office</w:t>
      </w:r>
      <w:r w:rsidRPr="00D50614">
        <w:rPr>
          <w:spacing w:val="-6"/>
          <w:sz w:val="22"/>
          <w:highlight w:val="yellow"/>
        </w:rPr>
        <w:t xml:space="preserve"> </w:t>
      </w:r>
      <w:r w:rsidRPr="00D50614">
        <w:rPr>
          <w:sz w:val="22"/>
          <w:highlight w:val="yellow"/>
        </w:rPr>
        <w:t>of</w:t>
      </w:r>
      <w:r w:rsidRPr="00D50614">
        <w:rPr>
          <w:spacing w:val="-4"/>
          <w:sz w:val="22"/>
          <w:highlight w:val="yellow"/>
        </w:rPr>
        <w:t xml:space="preserve"> </w:t>
      </w:r>
      <w:r w:rsidRPr="00D50614">
        <w:rPr>
          <w:sz w:val="22"/>
          <w:highlight w:val="yellow"/>
        </w:rPr>
        <w:t>Consumer</w:t>
      </w:r>
      <w:r w:rsidRPr="00D50614">
        <w:rPr>
          <w:spacing w:val="-4"/>
          <w:sz w:val="22"/>
          <w:highlight w:val="yellow"/>
        </w:rPr>
        <w:t xml:space="preserve"> </w:t>
      </w:r>
      <w:r w:rsidRPr="00D50614">
        <w:rPr>
          <w:sz w:val="22"/>
          <w:highlight w:val="yellow"/>
        </w:rPr>
        <w:t>Affairs</w:t>
      </w:r>
      <w:r w:rsidRPr="00D50614">
        <w:rPr>
          <w:spacing w:val="-4"/>
          <w:sz w:val="22"/>
          <w:highlight w:val="yellow"/>
        </w:rPr>
        <w:t xml:space="preserve"> </w:t>
      </w:r>
      <w:r w:rsidRPr="00D50614">
        <w:rPr>
          <w:sz w:val="22"/>
          <w:highlight w:val="yellow"/>
        </w:rPr>
        <w:t>and</w:t>
      </w:r>
      <w:r w:rsidRPr="00D50614">
        <w:rPr>
          <w:spacing w:val="-6"/>
          <w:sz w:val="22"/>
          <w:highlight w:val="yellow"/>
        </w:rPr>
        <w:t xml:space="preserve"> </w:t>
      </w:r>
      <w:r w:rsidRPr="00D50614">
        <w:rPr>
          <w:sz w:val="22"/>
          <w:highlight w:val="yellow"/>
        </w:rPr>
        <w:t>Business</w:t>
      </w:r>
      <w:r w:rsidRPr="00D50614">
        <w:rPr>
          <w:spacing w:val="-3"/>
          <w:sz w:val="22"/>
          <w:highlight w:val="yellow"/>
        </w:rPr>
        <w:t xml:space="preserve"> </w:t>
      </w:r>
      <w:r w:rsidRPr="00D50614">
        <w:rPr>
          <w:sz w:val="22"/>
          <w:highlight w:val="yellow"/>
        </w:rPr>
        <w:t>Regulation</w:t>
      </w:r>
      <w:r w:rsidRPr="00D50614">
        <w:rPr>
          <w:spacing w:val="-6"/>
          <w:sz w:val="22"/>
          <w:highlight w:val="yellow"/>
        </w:rPr>
        <w:t xml:space="preserve"> </w:t>
      </w:r>
      <w:r w:rsidRPr="00D50614">
        <w:rPr>
          <w:sz w:val="22"/>
          <w:highlight w:val="yellow"/>
        </w:rPr>
        <w:t>(OCABR);</w:t>
      </w:r>
      <w:r w:rsidRPr="00D50614">
        <w:rPr>
          <w:spacing w:val="-5"/>
          <w:sz w:val="22"/>
          <w:highlight w:val="yellow"/>
        </w:rPr>
        <w:t xml:space="preserve"> and</w:t>
      </w:r>
    </w:p>
    <w:p w14:paraId="24DC3260" w14:textId="2B3CCC7E" w:rsidR="008E3D9C" w:rsidRPr="00D50614" w:rsidRDefault="008E3D9C" w:rsidP="008E3D9C">
      <w:pPr>
        <w:pStyle w:val="ListParagraph"/>
        <w:widowControl w:val="0"/>
        <w:numPr>
          <w:ilvl w:val="0"/>
          <w:numId w:val="24"/>
        </w:numPr>
        <w:tabs>
          <w:tab w:val="left" w:pos="824"/>
          <w:tab w:val="left" w:pos="826"/>
          <w:tab w:val="left" w:pos="9177"/>
        </w:tabs>
        <w:autoSpaceDE w:val="0"/>
        <w:autoSpaceDN w:val="0"/>
        <w:spacing w:line="247" w:lineRule="auto"/>
        <w:ind w:right="599"/>
        <w:rPr>
          <w:highlight w:val="yellow"/>
        </w:rPr>
      </w:pPr>
      <w:r w:rsidRPr="00D50614">
        <w:rPr>
          <w:sz w:val="22"/>
          <w:highlight w:val="yellow"/>
        </w:rPr>
        <w:t>The</w:t>
      </w:r>
      <w:r w:rsidRPr="00D50614">
        <w:rPr>
          <w:spacing w:val="-5"/>
          <w:sz w:val="22"/>
          <w:highlight w:val="yellow"/>
        </w:rPr>
        <w:t xml:space="preserve"> </w:t>
      </w:r>
      <w:r w:rsidRPr="00D50614">
        <w:rPr>
          <w:sz w:val="22"/>
          <w:highlight w:val="yellow"/>
        </w:rPr>
        <w:t>affected</w:t>
      </w:r>
      <w:r w:rsidRPr="00D50614">
        <w:rPr>
          <w:spacing w:val="-6"/>
          <w:sz w:val="22"/>
          <w:highlight w:val="yellow"/>
        </w:rPr>
        <w:t xml:space="preserve"> </w:t>
      </w:r>
      <w:r w:rsidRPr="00D50614">
        <w:rPr>
          <w:sz w:val="22"/>
          <w:highlight w:val="yellow"/>
        </w:rPr>
        <w:t>Massachusetts</w:t>
      </w:r>
      <w:r w:rsidRPr="00D50614">
        <w:rPr>
          <w:spacing w:val="-4"/>
          <w:sz w:val="22"/>
          <w:highlight w:val="yellow"/>
        </w:rPr>
        <w:t xml:space="preserve"> </w:t>
      </w:r>
      <w:r w:rsidRPr="00D50614">
        <w:rPr>
          <w:spacing w:val="-2"/>
          <w:sz w:val="22"/>
          <w:highlight w:val="yellow"/>
        </w:rPr>
        <w:t>resident</w:t>
      </w:r>
    </w:p>
    <w:p w14:paraId="7C4FDDFA" w14:textId="72ECF768" w:rsidR="002D0306" w:rsidRDefault="002D0306" w:rsidP="002D0306">
      <w:pPr>
        <w:pBdr>
          <w:top w:val="nil"/>
          <w:left w:val="nil"/>
          <w:bottom w:val="nil"/>
          <w:right w:val="nil"/>
          <w:between w:val="nil"/>
        </w:pBdr>
        <w:jc w:val="both"/>
        <w:rPr>
          <w:rFonts w:eastAsia="Calibri"/>
          <w:color w:val="FF0000"/>
        </w:rPr>
      </w:pPr>
    </w:p>
    <w:p w14:paraId="2A5684D8" w14:textId="77777777" w:rsidR="00D50614" w:rsidRDefault="00D50614" w:rsidP="00E469D2">
      <w:pPr>
        <w:widowControl w:val="0"/>
        <w:tabs>
          <w:tab w:val="left" w:pos="824"/>
        </w:tabs>
        <w:autoSpaceDE w:val="0"/>
        <w:autoSpaceDN w:val="0"/>
      </w:pPr>
      <w:r w:rsidRPr="00E469D2">
        <w:rPr>
          <w:sz w:val="22"/>
          <w:u w:val="single"/>
        </w:rPr>
        <w:t>Notice</w:t>
      </w:r>
      <w:r w:rsidRPr="00E469D2">
        <w:rPr>
          <w:spacing w:val="-8"/>
          <w:sz w:val="22"/>
          <w:u w:val="single"/>
        </w:rPr>
        <w:t xml:space="preserve"> </w:t>
      </w:r>
      <w:r w:rsidRPr="00E469D2">
        <w:rPr>
          <w:sz w:val="22"/>
          <w:u w:val="single"/>
        </w:rPr>
        <w:t>Content.</w:t>
      </w:r>
      <w:r w:rsidRPr="00E469D2">
        <w:rPr>
          <w:spacing w:val="-4"/>
          <w:sz w:val="22"/>
        </w:rPr>
        <w:t xml:space="preserve"> </w:t>
      </w:r>
      <w:r w:rsidRPr="00E469D2">
        <w:rPr>
          <w:sz w:val="22"/>
        </w:rPr>
        <w:t>(Links</w:t>
      </w:r>
      <w:r w:rsidRPr="00E469D2">
        <w:rPr>
          <w:spacing w:val="-6"/>
          <w:sz w:val="22"/>
        </w:rPr>
        <w:t xml:space="preserve"> </w:t>
      </w:r>
      <w:r w:rsidRPr="00E469D2">
        <w:rPr>
          <w:sz w:val="22"/>
        </w:rPr>
        <w:t>to</w:t>
      </w:r>
      <w:r w:rsidRPr="00E469D2">
        <w:rPr>
          <w:spacing w:val="-5"/>
          <w:sz w:val="22"/>
        </w:rPr>
        <w:t xml:space="preserve"> </w:t>
      </w:r>
      <w:r w:rsidRPr="00E469D2">
        <w:rPr>
          <w:sz w:val="22"/>
        </w:rPr>
        <w:t>sample</w:t>
      </w:r>
      <w:r w:rsidRPr="00E469D2">
        <w:rPr>
          <w:spacing w:val="-4"/>
          <w:sz w:val="22"/>
        </w:rPr>
        <w:t xml:space="preserve"> </w:t>
      </w:r>
      <w:r w:rsidRPr="00E469D2">
        <w:rPr>
          <w:sz w:val="22"/>
        </w:rPr>
        <w:t>letters</w:t>
      </w:r>
      <w:r w:rsidRPr="00E469D2">
        <w:rPr>
          <w:spacing w:val="-4"/>
          <w:sz w:val="22"/>
        </w:rPr>
        <w:t xml:space="preserve"> </w:t>
      </w:r>
      <w:r w:rsidRPr="00E469D2">
        <w:rPr>
          <w:sz w:val="22"/>
        </w:rPr>
        <w:t>are</w:t>
      </w:r>
      <w:r w:rsidRPr="00E469D2">
        <w:rPr>
          <w:spacing w:val="-4"/>
          <w:sz w:val="22"/>
        </w:rPr>
        <w:t xml:space="preserve"> </w:t>
      </w:r>
      <w:r w:rsidRPr="00E469D2">
        <w:rPr>
          <w:sz w:val="22"/>
        </w:rPr>
        <w:t>included</w:t>
      </w:r>
      <w:r w:rsidRPr="00E469D2">
        <w:rPr>
          <w:spacing w:val="-4"/>
          <w:sz w:val="22"/>
        </w:rPr>
        <w:t xml:space="preserve"> </w:t>
      </w:r>
      <w:r w:rsidRPr="00E469D2">
        <w:rPr>
          <w:sz w:val="22"/>
        </w:rPr>
        <w:t>in</w:t>
      </w:r>
      <w:r w:rsidRPr="00E469D2">
        <w:rPr>
          <w:spacing w:val="-8"/>
          <w:sz w:val="22"/>
        </w:rPr>
        <w:t xml:space="preserve"> </w:t>
      </w:r>
      <w:r w:rsidRPr="00E469D2">
        <w:rPr>
          <w:sz w:val="22"/>
        </w:rPr>
        <w:t>the</w:t>
      </w:r>
      <w:r w:rsidRPr="00E469D2">
        <w:rPr>
          <w:spacing w:val="-4"/>
          <w:sz w:val="22"/>
        </w:rPr>
        <w:t xml:space="preserve"> </w:t>
      </w:r>
      <w:r w:rsidRPr="00E469D2">
        <w:rPr>
          <w:sz w:val="22"/>
        </w:rPr>
        <w:t>attachment</w:t>
      </w:r>
      <w:r w:rsidRPr="00E469D2">
        <w:rPr>
          <w:spacing w:val="-6"/>
          <w:sz w:val="22"/>
        </w:rPr>
        <w:t xml:space="preserve"> </w:t>
      </w:r>
      <w:r w:rsidRPr="00E469D2">
        <w:rPr>
          <w:spacing w:val="-2"/>
          <w:sz w:val="22"/>
        </w:rPr>
        <w:t>section.)</w:t>
      </w:r>
    </w:p>
    <w:p w14:paraId="54330904" w14:textId="77777777" w:rsidR="00D50614" w:rsidRDefault="00D50614" w:rsidP="00E469D2">
      <w:pPr>
        <w:pStyle w:val="ListParagraph"/>
        <w:widowControl w:val="0"/>
        <w:numPr>
          <w:ilvl w:val="0"/>
          <w:numId w:val="26"/>
        </w:numPr>
        <w:tabs>
          <w:tab w:val="left" w:pos="1233"/>
        </w:tabs>
        <w:autoSpaceDE w:val="0"/>
        <w:autoSpaceDN w:val="0"/>
        <w:spacing w:before="34"/>
        <w:ind w:left="395" w:hanging="395"/>
        <w:contextualSpacing w:val="0"/>
      </w:pPr>
      <w:r>
        <w:rPr>
          <w:sz w:val="22"/>
        </w:rPr>
        <w:t>The</w:t>
      </w:r>
      <w:r>
        <w:rPr>
          <w:spacing w:val="-3"/>
          <w:sz w:val="22"/>
        </w:rPr>
        <w:t xml:space="preserve"> </w:t>
      </w:r>
      <w:r>
        <w:rPr>
          <w:sz w:val="22"/>
        </w:rPr>
        <w:t>notice</w:t>
      </w:r>
      <w:r>
        <w:rPr>
          <w:spacing w:val="-4"/>
          <w:sz w:val="22"/>
        </w:rPr>
        <w:t xml:space="preserve"> </w:t>
      </w:r>
      <w:r>
        <w:rPr>
          <w:sz w:val="22"/>
        </w:rPr>
        <w:t>to</w:t>
      </w:r>
      <w:r>
        <w:rPr>
          <w:spacing w:val="-3"/>
          <w:sz w:val="22"/>
        </w:rPr>
        <w:t xml:space="preserve"> </w:t>
      </w:r>
      <w:r>
        <w:rPr>
          <w:sz w:val="22"/>
        </w:rPr>
        <w:t>be</w:t>
      </w:r>
      <w:r>
        <w:rPr>
          <w:spacing w:val="-2"/>
          <w:sz w:val="22"/>
        </w:rPr>
        <w:t xml:space="preserve"> </w:t>
      </w:r>
      <w:r>
        <w:rPr>
          <w:sz w:val="22"/>
        </w:rPr>
        <w:t>provided</w:t>
      </w:r>
      <w:r>
        <w:rPr>
          <w:spacing w:val="-5"/>
          <w:sz w:val="22"/>
        </w:rPr>
        <w:t xml:space="preserve"> </w:t>
      </w:r>
      <w:r>
        <w:rPr>
          <w:sz w:val="22"/>
        </w:rPr>
        <w:t>to</w:t>
      </w:r>
      <w:r>
        <w:rPr>
          <w:spacing w:val="-1"/>
          <w:sz w:val="22"/>
        </w:rPr>
        <w:t xml:space="preserve"> </w:t>
      </w:r>
      <w:r>
        <w:rPr>
          <w:sz w:val="22"/>
        </w:rPr>
        <w:t>the</w:t>
      </w:r>
      <w:r>
        <w:rPr>
          <w:spacing w:val="-4"/>
          <w:sz w:val="22"/>
        </w:rPr>
        <w:t xml:space="preserve"> </w:t>
      </w:r>
      <w:r>
        <w:rPr>
          <w:sz w:val="22"/>
        </w:rPr>
        <w:t>AGO</w:t>
      </w:r>
      <w:r>
        <w:rPr>
          <w:spacing w:val="-4"/>
          <w:sz w:val="22"/>
        </w:rPr>
        <w:t xml:space="preserve"> </w:t>
      </w:r>
      <w:r>
        <w:rPr>
          <w:sz w:val="22"/>
        </w:rPr>
        <w:t>and</w:t>
      </w:r>
      <w:r>
        <w:rPr>
          <w:spacing w:val="-3"/>
          <w:sz w:val="22"/>
        </w:rPr>
        <w:t xml:space="preserve"> </w:t>
      </w:r>
      <w:r>
        <w:rPr>
          <w:sz w:val="22"/>
        </w:rPr>
        <w:t>OCABR</w:t>
      </w:r>
      <w:r>
        <w:rPr>
          <w:spacing w:val="-4"/>
          <w:sz w:val="22"/>
        </w:rPr>
        <w:t xml:space="preserve"> </w:t>
      </w:r>
      <w:r>
        <w:rPr>
          <w:sz w:val="22"/>
        </w:rPr>
        <w:t>shall</w:t>
      </w:r>
      <w:r>
        <w:rPr>
          <w:spacing w:val="-3"/>
          <w:sz w:val="22"/>
        </w:rPr>
        <w:t xml:space="preserve"> </w:t>
      </w:r>
      <w:r>
        <w:rPr>
          <w:sz w:val="22"/>
        </w:rPr>
        <w:t>include,</w:t>
      </w:r>
      <w:r>
        <w:rPr>
          <w:spacing w:val="-2"/>
          <w:sz w:val="22"/>
        </w:rPr>
        <w:t xml:space="preserve"> </w:t>
      </w:r>
      <w:r>
        <w:rPr>
          <w:sz w:val="22"/>
        </w:rPr>
        <w:t>but</w:t>
      </w:r>
      <w:r>
        <w:rPr>
          <w:spacing w:val="-2"/>
          <w:sz w:val="22"/>
        </w:rPr>
        <w:t xml:space="preserve"> </w:t>
      </w:r>
      <w:r>
        <w:rPr>
          <w:sz w:val="22"/>
        </w:rPr>
        <w:t>not</w:t>
      </w:r>
      <w:r>
        <w:rPr>
          <w:spacing w:val="-2"/>
          <w:sz w:val="22"/>
        </w:rPr>
        <w:t xml:space="preserve"> </w:t>
      </w:r>
      <w:r>
        <w:rPr>
          <w:sz w:val="22"/>
        </w:rPr>
        <w:t>be</w:t>
      </w:r>
      <w:r>
        <w:rPr>
          <w:spacing w:val="-5"/>
          <w:sz w:val="22"/>
        </w:rPr>
        <w:t xml:space="preserve"> </w:t>
      </w:r>
      <w:r>
        <w:rPr>
          <w:sz w:val="22"/>
        </w:rPr>
        <w:t>limited</w:t>
      </w:r>
      <w:r>
        <w:rPr>
          <w:spacing w:val="-4"/>
          <w:sz w:val="22"/>
        </w:rPr>
        <w:t xml:space="preserve"> </w:t>
      </w:r>
      <w:r>
        <w:rPr>
          <w:spacing w:val="-5"/>
          <w:sz w:val="22"/>
        </w:rPr>
        <w:t>to:</w:t>
      </w:r>
    </w:p>
    <w:p w14:paraId="44EDC149" w14:textId="77777777" w:rsidR="00D50614" w:rsidRDefault="00D50614" w:rsidP="00E469D2">
      <w:pPr>
        <w:pStyle w:val="ListParagraph"/>
        <w:widowControl w:val="0"/>
        <w:numPr>
          <w:ilvl w:val="1"/>
          <w:numId w:val="26"/>
        </w:numPr>
        <w:tabs>
          <w:tab w:val="left" w:pos="1559"/>
        </w:tabs>
        <w:autoSpaceDE w:val="0"/>
        <w:autoSpaceDN w:val="0"/>
        <w:spacing w:before="36"/>
        <w:ind w:left="721" w:hanging="359"/>
        <w:contextualSpacing w:val="0"/>
      </w:pPr>
      <w:r>
        <w:rPr>
          <w:sz w:val="22"/>
        </w:rPr>
        <w:t>the</w:t>
      </w:r>
      <w:r>
        <w:rPr>
          <w:spacing w:val="-3"/>
          <w:sz w:val="22"/>
        </w:rPr>
        <w:t xml:space="preserve"> </w:t>
      </w:r>
      <w:r>
        <w:rPr>
          <w:sz w:val="22"/>
        </w:rPr>
        <w:t>nature</w:t>
      </w:r>
      <w:r>
        <w:rPr>
          <w:spacing w:val="-4"/>
          <w:sz w:val="22"/>
        </w:rPr>
        <w:t xml:space="preserve"> </w:t>
      </w:r>
      <w:r>
        <w:rPr>
          <w:sz w:val="22"/>
        </w:rPr>
        <w:t>of</w:t>
      </w:r>
      <w:r>
        <w:rPr>
          <w:spacing w:val="-4"/>
          <w:sz w:val="22"/>
        </w:rPr>
        <w:t xml:space="preserve"> </w:t>
      </w:r>
      <w:r>
        <w:rPr>
          <w:sz w:val="22"/>
        </w:rPr>
        <w:t>the</w:t>
      </w:r>
      <w:r>
        <w:rPr>
          <w:spacing w:val="-3"/>
          <w:sz w:val="22"/>
        </w:rPr>
        <w:t xml:space="preserve"> </w:t>
      </w:r>
      <w:r>
        <w:rPr>
          <w:sz w:val="22"/>
        </w:rPr>
        <w:t>breach</w:t>
      </w:r>
      <w:r>
        <w:rPr>
          <w:spacing w:val="-5"/>
          <w:sz w:val="22"/>
        </w:rPr>
        <w:t xml:space="preserve"> </w:t>
      </w:r>
      <w:r>
        <w:rPr>
          <w:sz w:val="22"/>
        </w:rPr>
        <w:t>of</w:t>
      </w:r>
      <w:r>
        <w:rPr>
          <w:spacing w:val="-5"/>
          <w:sz w:val="22"/>
        </w:rPr>
        <w:t xml:space="preserve"> </w:t>
      </w:r>
      <w:r>
        <w:rPr>
          <w:sz w:val="22"/>
        </w:rPr>
        <w:t>security</w:t>
      </w:r>
      <w:r>
        <w:rPr>
          <w:spacing w:val="-4"/>
          <w:sz w:val="22"/>
        </w:rPr>
        <w:t xml:space="preserve"> </w:t>
      </w:r>
      <w:r>
        <w:rPr>
          <w:sz w:val="22"/>
        </w:rPr>
        <w:t>or</w:t>
      </w:r>
      <w:r>
        <w:rPr>
          <w:spacing w:val="-3"/>
          <w:sz w:val="22"/>
        </w:rPr>
        <w:t xml:space="preserve"> </w:t>
      </w:r>
      <w:r>
        <w:rPr>
          <w:sz w:val="22"/>
        </w:rPr>
        <w:t>unauthorized</w:t>
      </w:r>
      <w:r>
        <w:rPr>
          <w:spacing w:val="-5"/>
          <w:sz w:val="22"/>
        </w:rPr>
        <w:t xml:space="preserve"> </w:t>
      </w:r>
      <w:r>
        <w:rPr>
          <w:sz w:val="22"/>
        </w:rPr>
        <w:t>acquisition</w:t>
      </w:r>
      <w:r>
        <w:rPr>
          <w:spacing w:val="-5"/>
          <w:sz w:val="22"/>
        </w:rPr>
        <w:t xml:space="preserve"> </w:t>
      </w:r>
      <w:r>
        <w:rPr>
          <w:sz w:val="22"/>
        </w:rPr>
        <w:t>or</w:t>
      </w:r>
      <w:r>
        <w:rPr>
          <w:spacing w:val="-2"/>
          <w:sz w:val="22"/>
        </w:rPr>
        <w:t xml:space="preserve"> </w:t>
      </w:r>
      <w:r>
        <w:rPr>
          <w:spacing w:val="-5"/>
          <w:sz w:val="22"/>
        </w:rPr>
        <w:t>use</w:t>
      </w:r>
    </w:p>
    <w:p w14:paraId="701CD765" w14:textId="77777777" w:rsidR="00D50614" w:rsidRDefault="00D50614" w:rsidP="00E469D2">
      <w:pPr>
        <w:pStyle w:val="ListParagraph"/>
        <w:widowControl w:val="0"/>
        <w:numPr>
          <w:ilvl w:val="1"/>
          <w:numId w:val="26"/>
        </w:numPr>
        <w:tabs>
          <w:tab w:val="left" w:pos="1560"/>
        </w:tabs>
        <w:autoSpaceDE w:val="0"/>
        <w:autoSpaceDN w:val="0"/>
        <w:spacing w:before="34" w:line="249" w:lineRule="auto"/>
        <w:ind w:left="722" w:right="617"/>
        <w:contextualSpacing w:val="0"/>
      </w:pPr>
      <w:r>
        <w:rPr>
          <w:sz w:val="22"/>
        </w:rPr>
        <w:t>the</w:t>
      </w:r>
      <w:r>
        <w:rPr>
          <w:spacing w:val="-2"/>
          <w:sz w:val="22"/>
        </w:rPr>
        <w:t xml:space="preserve"> </w:t>
      </w:r>
      <w:r>
        <w:rPr>
          <w:sz w:val="22"/>
        </w:rPr>
        <w:t>number</w:t>
      </w:r>
      <w:r>
        <w:rPr>
          <w:spacing w:val="-4"/>
          <w:sz w:val="22"/>
        </w:rPr>
        <w:t xml:space="preserve"> </w:t>
      </w:r>
      <w:r>
        <w:rPr>
          <w:sz w:val="22"/>
        </w:rPr>
        <w:t>of</w:t>
      </w:r>
      <w:r>
        <w:rPr>
          <w:spacing w:val="-5"/>
          <w:sz w:val="22"/>
        </w:rPr>
        <w:t xml:space="preserve"> </w:t>
      </w:r>
      <w:r>
        <w:rPr>
          <w:sz w:val="22"/>
        </w:rPr>
        <w:t>residents</w:t>
      </w:r>
      <w:r>
        <w:rPr>
          <w:spacing w:val="-4"/>
          <w:sz w:val="22"/>
        </w:rPr>
        <w:t xml:space="preserve"> </w:t>
      </w:r>
      <w:r>
        <w:rPr>
          <w:sz w:val="22"/>
        </w:rPr>
        <w:t>of</w:t>
      </w:r>
      <w:r>
        <w:rPr>
          <w:spacing w:val="-4"/>
          <w:sz w:val="22"/>
        </w:rPr>
        <w:t xml:space="preserve"> </w:t>
      </w:r>
      <w:r>
        <w:rPr>
          <w:sz w:val="22"/>
        </w:rPr>
        <w:t>the commonwealth</w:t>
      </w:r>
      <w:r>
        <w:rPr>
          <w:spacing w:val="-2"/>
          <w:sz w:val="22"/>
        </w:rPr>
        <w:t xml:space="preserve"> </w:t>
      </w:r>
      <w:r>
        <w:rPr>
          <w:sz w:val="22"/>
        </w:rPr>
        <w:t>affected</w:t>
      </w:r>
      <w:r>
        <w:rPr>
          <w:spacing w:val="-3"/>
          <w:sz w:val="22"/>
        </w:rPr>
        <w:t xml:space="preserve"> </w:t>
      </w:r>
      <w:r>
        <w:rPr>
          <w:sz w:val="22"/>
        </w:rPr>
        <w:t>by</w:t>
      </w:r>
      <w:r>
        <w:rPr>
          <w:spacing w:val="-1"/>
          <w:sz w:val="22"/>
        </w:rPr>
        <w:t xml:space="preserve"> </w:t>
      </w:r>
      <w:r>
        <w:rPr>
          <w:sz w:val="22"/>
        </w:rPr>
        <w:t>such</w:t>
      </w:r>
      <w:r>
        <w:rPr>
          <w:spacing w:val="-4"/>
          <w:sz w:val="22"/>
        </w:rPr>
        <w:t xml:space="preserve"> </w:t>
      </w:r>
      <w:r>
        <w:rPr>
          <w:sz w:val="22"/>
        </w:rPr>
        <w:t>incident</w:t>
      </w:r>
      <w:r>
        <w:rPr>
          <w:spacing w:val="-5"/>
          <w:sz w:val="22"/>
        </w:rPr>
        <w:t xml:space="preserve"> </w:t>
      </w:r>
      <w:r>
        <w:rPr>
          <w:sz w:val="22"/>
        </w:rPr>
        <w:t>at</w:t>
      </w:r>
      <w:r>
        <w:rPr>
          <w:spacing w:val="-4"/>
          <w:sz w:val="22"/>
        </w:rPr>
        <w:t xml:space="preserve"> </w:t>
      </w:r>
      <w:r>
        <w:rPr>
          <w:sz w:val="22"/>
        </w:rPr>
        <w:t>the</w:t>
      </w:r>
      <w:r>
        <w:rPr>
          <w:spacing w:val="-2"/>
          <w:sz w:val="22"/>
        </w:rPr>
        <w:t xml:space="preserve"> </w:t>
      </w:r>
      <w:r>
        <w:rPr>
          <w:sz w:val="22"/>
        </w:rPr>
        <w:t>time</w:t>
      </w:r>
      <w:r>
        <w:rPr>
          <w:spacing w:val="-4"/>
          <w:sz w:val="22"/>
        </w:rPr>
        <w:t xml:space="preserve"> </w:t>
      </w:r>
      <w:r>
        <w:rPr>
          <w:sz w:val="22"/>
        </w:rPr>
        <w:t xml:space="preserve">of </w:t>
      </w:r>
      <w:r>
        <w:rPr>
          <w:spacing w:val="-2"/>
          <w:sz w:val="22"/>
        </w:rPr>
        <w:t>notification</w:t>
      </w:r>
    </w:p>
    <w:p w14:paraId="1D8041A4" w14:textId="77777777" w:rsidR="00D50614" w:rsidRDefault="00D50614" w:rsidP="00E469D2">
      <w:pPr>
        <w:pStyle w:val="ListParagraph"/>
        <w:widowControl w:val="0"/>
        <w:numPr>
          <w:ilvl w:val="1"/>
          <w:numId w:val="26"/>
        </w:numPr>
        <w:tabs>
          <w:tab w:val="left" w:pos="1559"/>
        </w:tabs>
        <w:autoSpaceDE w:val="0"/>
        <w:autoSpaceDN w:val="0"/>
        <w:spacing w:before="17"/>
        <w:ind w:left="721" w:hanging="359"/>
        <w:contextualSpacing w:val="0"/>
      </w:pPr>
      <w:r>
        <w:rPr>
          <w:sz w:val="22"/>
        </w:rPr>
        <w:t>any</w:t>
      </w:r>
      <w:r>
        <w:rPr>
          <w:spacing w:val="-5"/>
          <w:sz w:val="22"/>
        </w:rPr>
        <w:t xml:space="preserve"> </w:t>
      </w:r>
      <w:r>
        <w:rPr>
          <w:sz w:val="22"/>
        </w:rPr>
        <w:t>steps</w:t>
      </w:r>
      <w:r>
        <w:rPr>
          <w:spacing w:val="-2"/>
          <w:sz w:val="22"/>
        </w:rPr>
        <w:t xml:space="preserve"> </w:t>
      </w:r>
      <w:r>
        <w:rPr>
          <w:sz w:val="22"/>
        </w:rPr>
        <w:t>the</w:t>
      </w:r>
      <w:r>
        <w:rPr>
          <w:spacing w:val="-4"/>
          <w:sz w:val="22"/>
        </w:rPr>
        <w:t xml:space="preserve"> </w:t>
      </w:r>
      <w:r>
        <w:rPr>
          <w:sz w:val="22"/>
        </w:rPr>
        <w:t>person</w:t>
      </w:r>
      <w:r>
        <w:rPr>
          <w:spacing w:val="-4"/>
          <w:sz w:val="22"/>
        </w:rPr>
        <w:t xml:space="preserve"> </w:t>
      </w:r>
      <w:r>
        <w:rPr>
          <w:sz w:val="22"/>
        </w:rPr>
        <w:t>or</w:t>
      </w:r>
      <w:r>
        <w:rPr>
          <w:spacing w:val="-5"/>
          <w:sz w:val="22"/>
        </w:rPr>
        <w:t xml:space="preserve"> </w:t>
      </w:r>
      <w:r>
        <w:rPr>
          <w:sz w:val="22"/>
        </w:rPr>
        <w:t>agency</w:t>
      </w:r>
      <w:r>
        <w:rPr>
          <w:spacing w:val="-2"/>
          <w:sz w:val="22"/>
        </w:rPr>
        <w:t xml:space="preserve"> </w:t>
      </w:r>
      <w:r>
        <w:rPr>
          <w:sz w:val="22"/>
        </w:rPr>
        <w:t>has</w:t>
      </w:r>
      <w:r>
        <w:rPr>
          <w:spacing w:val="-5"/>
          <w:sz w:val="22"/>
        </w:rPr>
        <w:t xml:space="preserve"> </w:t>
      </w:r>
      <w:r>
        <w:rPr>
          <w:sz w:val="22"/>
        </w:rPr>
        <w:t>taken</w:t>
      </w:r>
      <w:r>
        <w:rPr>
          <w:spacing w:val="-3"/>
          <w:sz w:val="22"/>
        </w:rPr>
        <w:t xml:space="preserve"> </w:t>
      </w:r>
      <w:r>
        <w:rPr>
          <w:sz w:val="22"/>
        </w:rPr>
        <w:t>or</w:t>
      </w:r>
      <w:r>
        <w:rPr>
          <w:spacing w:val="-5"/>
          <w:sz w:val="22"/>
        </w:rPr>
        <w:t xml:space="preserve"> </w:t>
      </w:r>
      <w:r>
        <w:rPr>
          <w:sz w:val="22"/>
        </w:rPr>
        <w:t>plans</w:t>
      </w:r>
      <w:r>
        <w:rPr>
          <w:spacing w:val="-2"/>
          <w:sz w:val="22"/>
        </w:rPr>
        <w:t xml:space="preserve"> </w:t>
      </w:r>
      <w:r>
        <w:rPr>
          <w:sz w:val="22"/>
        </w:rPr>
        <w:t>to</w:t>
      </w:r>
      <w:r>
        <w:rPr>
          <w:spacing w:val="-3"/>
          <w:sz w:val="22"/>
        </w:rPr>
        <w:t xml:space="preserve"> </w:t>
      </w:r>
      <w:r>
        <w:rPr>
          <w:sz w:val="22"/>
        </w:rPr>
        <w:t>take</w:t>
      </w:r>
      <w:r>
        <w:rPr>
          <w:spacing w:val="-2"/>
          <w:sz w:val="22"/>
        </w:rPr>
        <w:t xml:space="preserve"> </w:t>
      </w:r>
      <w:r>
        <w:rPr>
          <w:sz w:val="22"/>
        </w:rPr>
        <w:t>relating</w:t>
      </w:r>
      <w:r>
        <w:rPr>
          <w:spacing w:val="-3"/>
          <w:sz w:val="22"/>
        </w:rPr>
        <w:t xml:space="preserve"> </w:t>
      </w:r>
      <w:r>
        <w:rPr>
          <w:sz w:val="22"/>
        </w:rPr>
        <w:t>to</w:t>
      </w:r>
      <w:r>
        <w:rPr>
          <w:spacing w:val="-3"/>
          <w:sz w:val="22"/>
        </w:rPr>
        <w:t xml:space="preserve"> </w:t>
      </w:r>
      <w:r>
        <w:rPr>
          <w:sz w:val="22"/>
        </w:rPr>
        <w:t>the</w:t>
      </w:r>
      <w:r>
        <w:rPr>
          <w:spacing w:val="-2"/>
          <w:sz w:val="22"/>
        </w:rPr>
        <w:t xml:space="preserve"> incident</w:t>
      </w:r>
    </w:p>
    <w:p w14:paraId="5C630578" w14:textId="77777777" w:rsidR="00D50614" w:rsidRDefault="00D50614" w:rsidP="00E469D2">
      <w:pPr>
        <w:pStyle w:val="ListParagraph"/>
        <w:widowControl w:val="0"/>
        <w:numPr>
          <w:ilvl w:val="0"/>
          <w:numId w:val="26"/>
        </w:numPr>
        <w:tabs>
          <w:tab w:val="left" w:pos="1200"/>
        </w:tabs>
        <w:autoSpaceDE w:val="0"/>
        <w:autoSpaceDN w:val="0"/>
        <w:spacing w:before="37"/>
        <w:contextualSpacing w:val="0"/>
      </w:pPr>
      <w:r>
        <w:rPr>
          <w:sz w:val="22"/>
        </w:rPr>
        <w:t>The</w:t>
      </w:r>
      <w:r>
        <w:rPr>
          <w:spacing w:val="-5"/>
          <w:sz w:val="22"/>
        </w:rPr>
        <w:t xml:space="preserve"> </w:t>
      </w:r>
      <w:r>
        <w:rPr>
          <w:sz w:val="22"/>
        </w:rPr>
        <w:t>notice</w:t>
      </w:r>
      <w:r>
        <w:rPr>
          <w:spacing w:val="-5"/>
          <w:sz w:val="22"/>
        </w:rPr>
        <w:t xml:space="preserve"> </w:t>
      </w:r>
      <w:r>
        <w:rPr>
          <w:sz w:val="22"/>
        </w:rPr>
        <w:t>to</w:t>
      </w:r>
      <w:r>
        <w:rPr>
          <w:spacing w:val="-3"/>
          <w:sz w:val="22"/>
        </w:rPr>
        <w:t xml:space="preserve"> </w:t>
      </w:r>
      <w:r>
        <w:rPr>
          <w:sz w:val="22"/>
        </w:rPr>
        <w:t>be</w:t>
      </w:r>
      <w:r>
        <w:rPr>
          <w:spacing w:val="-3"/>
          <w:sz w:val="22"/>
        </w:rPr>
        <w:t xml:space="preserve"> </w:t>
      </w:r>
      <w:r>
        <w:rPr>
          <w:sz w:val="22"/>
        </w:rPr>
        <w:t>provided</w:t>
      </w:r>
      <w:r>
        <w:rPr>
          <w:spacing w:val="-6"/>
          <w:sz w:val="22"/>
        </w:rPr>
        <w:t xml:space="preserve"> </w:t>
      </w:r>
      <w:r>
        <w:rPr>
          <w:sz w:val="22"/>
        </w:rPr>
        <w:t>to</w:t>
      </w:r>
      <w:r>
        <w:rPr>
          <w:spacing w:val="-1"/>
          <w:sz w:val="22"/>
        </w:rPr>
        <w:t xml:space="preserve"> </w:t>
      </w:r>
      <w:r>
        <w:rPr>
          <w:sz w:val="22"/>
        </w:rPr>
        <w:t>the</w:t>
      </w:r>
      <w:r>
        <w:rPr>
          <w:spacing w:val="-5"/>
          <w:sz w:val="22"/>
        </w:rPr>
        <w:t xml:space="preserve"> </w:t>
      </w:r>
      <w:r>
        <w:rPr>
          <w:sz w:val="22"/>
        </w:rPr>
        <w:t>resident</w:t>
      </w:r>
      <w:r>
        <w:rPr>
          <w:spacing w:val="-3"/>
          <w:sz w:val="22"/>
        </w:rPr>
        <w:t xml:space="preserve"> </w:t>
      </w:r>
      <w:r>
        <w:rPr>
          <w:sz w:val="22"/>
        </w:rPr>
        <w:t>shall</w:t>
      </w:r>
      <w:r>
        <w:rPr>
          <w:spacing w:val="-3"/>
          <w:sz w:val="22"/>
        </w:rPr>
        <w:t xml:space="preserve"> </w:t>
      </w:r>
      <w:r>
        <w:rPr>
          <w:sz w:val="22"/>
        </w:rPr>
        <w:t>include,</w:t>
      </w:r>
      <w:r>
        <w:rPr>
          <w:spacing w:val="-3"/>
          <w:sz w:val="22"/>
        </w:rPr>
        <w:t xml:space="preserve"> </w:t>
      </w:r>
      <w:r>
        <w:rPr>
          <w:sz w:val="22"/>
        </w:rPr>
        <w:t>but</w:t>
      </w:r>
      <w:r>
        <w:rPr>
          <w:spacing w:val="-3"/>
          <w:sz w:val="22"/>
        </w:rPr>
        <w:t xml:space="preserve"> </w:t>
      </w:r>
      <w:r>
        <w:rPr>
          <w:sz w:val="22"/>
        </w:rPr>
        <w:t>not</w:t>
      </w:r>
      <w:r>
        <w:rPr>
          <w:spacing w:val="-4"/>
          <w:sz w:val="22"/>
        </w:rPr>
        <w:t xml:space="preserve"> </w:t>
      </w:r>
      <w:r>
        <w:rPr>
          <w:sz w:val="22"/>
        </w:rPr>
        <w:t>be</w:t>
      </w:r>
      <w:r>
        <w:rPr>
          <w:spacing w:val="-3"/>
          <w:sz w:val="22"/>
        </w:rPr>
        <w:t xml:space="preserve"> </w:t>
      </w:r>
      <w:r>
        <w:rPr>
          <w:sz w:val="22"/>
        </w:rPr>
        <w:t>limited</w:t>
      </w:r>
      <w:r>
        <w:rPr>
          <w:spacing w:val="-2"/>
          <w:sz w:val="22"/>
        </w:rPr>
        <w:t xml:space="preserve"> </w:t>
      </w:r>
      <w:r>
        <w:rPr>
          <w:spacing w:val="-5"/>
          <w:sz w:val="22"/>
        </w:rPr>
        <w:t>to,</w:t>
      </w:r>
    </w:p>
    <w:p w14:paraId="5DD5C514" w14:textId="77777777" w:rsidR="00D50614" w:rsidRDefault="00D50614" w:rsidP="00E469D2">
      <w:pPr>
        <w:pStyle w:val="ListParagraph"/>
        <w:widowControl w:val="0"/>
        <w:numPr>
          <w:ilvl w:val="1"/>
          <w:numId w:val="25"/>
        </w:numPr>
        <w:tabs>
          <w:tab w:val="left" w:pos="1559"/>
        </w:tabs>
        <w:autoSpaceDE w:val="0"/>
        <w:autoSpaceDN w:val="0"/>
        <w:spacing w:before="34"/>
        <w:ind w:left="721" w:hanging="359"/>
        <w:contextualSpacing w:val="0"/>
      </w:pPr>
      <w:r>
        <w:rPr>
          <w:sz w:val="22"/>
        </w:rPr>
        <w:t>the</w:t>
      </w:r>
      <w:r>
        <w:rPr>
          <w:spacing w:val="-4"/>
          <w:sz w:val="22"/>
        </w:rPr>
        <w:t xml:space="preserve"> </w:t>
      </w:r>
      <w:r>
        <w:rPr>
          <w:sz w:val="22"/>
        </w:rPr>
        <w:t>consumer’s</w:t>
      </w:r>
      <w:r>
        <w:rPr>
          <w:spacing w:val="-3"/>
          <w:sz w:val="22"/>
        </w:rPr>
        <w:t xml:space="preserve"> </w:t>
      </w:r>
      <w:r>
        <w:rPr>
          <w:sz w:val="22"/>
        </w:rPr>
        <w:t>right</w:t>
      </w:r>
      <w:r>
        <w:rPr>
          <w:spacing w:val="-4"/>
          <w:sz w:val="22"/>
        </w:rPr>
        <w:t xml:space="preserve"> </w:t>
      </w:r>
      <w:r>
        <w:rPr>
          <w:sz w:val="22"/>
        </w:rPr>
        <w:t>to</w:t>
      </w:r>
      <w:r>
        <w:rPr>
          <w:spacing w:val="-4"/>
          <w:sz w:val="22"/>
        </w:rPr>
        <w:t xml:space="preserve"> </w:t>
      </w:r>
      <w:r>
        <w:rPr>
          <w:sz w:val="22"/>
        </w:rPr>
        <w:t>obtain</w:t>
      </w:r>
      <w:r>
        <w:rPr>
          <w:spacing w:val="-5"/>
          <w:sz w:val="22"/>
        </w:rPr>
        <w:t xml:space="preserve"> </w:t>
      </w:r>
      <w:r>
        <w:rPr>
          <w:sz w:val="22"/>
        </w:rPr>
        <w:t>a</w:t>
      </w:r>
      <w:r>
        <w:rPr>
          <w:spacing w:val="-3"/>
          <w:sz w:val="22"/>
        </w:rPr>
        <w:t xml:space="preserve"> </w:t>
      </w:r>
      <w:r>
        <w:rPr>
          <w:sz w:val="22"/>
        </w:rPr>
        <w:t>police</w:t>
      </w:r>
      <w:r>
        <w:rPr>
          <w:spacing w:val="-3"/>
          <w:sz w:val="22"/>
        </w:rPr>
        <w:t xml:space="preserve"> </w:t>
      </w:r>
      <w:r>
        <w:rPr>
          <w:spacing w:val="-2"/>
          <w:sz w:val="22"/>
        </w:rPr>
        <w:t>report</w:t>
      </w:r>
    </w:p>
    <w:p w14:paraId="6CF66D19" w14:textId="77777777" w:rsidR="00D50614" w:rsidRDefault="00D50614" w:rsidP="00E469D2">
      <w:pPr>
        <w:pStyle w:val="ListParagraph"/>
        <w:widowControl w:val="0"/>
        <w:numPr>
          <w:ilvl w:val="1"/>
          <w:numId w:val="25"/>
        </w:numPr>
        <w:tabs>
          <w:tab w:val="left" w:pos="1559"/>
        </w:tabs>
        <w:autoSpaceDE w:val="0"/>
        <w:autoSpaceDN w:val="0"/>
        <w:spacing w:before="36"/>
        <w:ind w:left="721" w:hanging="359"/>
        <w:contextualSpacing w:val="0"/>
      </w:pPr>
      <w:r>
        <w:rPr>
          <w:sz w:val="22"/>
        </w:rPr>
        <w:t>how</w:t>
      </w:r>
      <w:r>
        <w:rPr>
          <w:spacing w:val="-2"/>
          <w:sz w:val="22"/>
        </w:rPr>
        <w:t xml:space="preserve"> </w:t>
      </w:r>
      <w:r>
        <w:rPr>
          <w:sz w:val="22"/>
        </w:rPr>
        <w:t>a</w:t>
      </w:r>
      <w:r>
        <w:rPr>
          <w:spacing w:val="-6"/>
          <w:sz w:val="22"/>
        </w:rPr>
        <w:t xml:space="preserve"> </w:t>
      </w:r>
      <w:r>
        <w:rPr>
          <w:sz w:val="22"/>
        </w:rPr>
        <w:t>consumer</w:t>
      </w:r>
      <w:r>
        <w:rPr>
          <w:spacing w:val="-4"/>
          <w:sz w:val="22"/>
        </w:rPr>
        <w:t xml:space="preserve"> </w:t>
      </w:r>
      <w:r>
        <w:rPr>
          <w:sz w:val="22"/>
        </w:rPr>
        <w:t>requests</w:t>
      </w:r>
      <w:r>
        <w:rPr>
          <w:spacing w:val="-5"/>
          <w:sz w:val="22"/>
        </w:rPr>
        <w:t xml:space="preserve"> </w:t>
      </w:r>
      <w:r>
        <w:rPr>
          <w:sz w:val="22"/>
        </w:rPr>
        <w:t>a</w:t>
      </w:r>
      <w:r>
        <w:rPr>
          <w:spacing w:val="-3"/>
          <w:sz w:val="22"/>
        </w:rPr>
        <w:t xml:space="preserve"> </w:t>
      </w:r>
      <w:r>
        <w:rPr>
          <w:sz w:val="22"/>
        </w:rPr>
        <w:t>security</w:t>
      </w:r>
      <w:r>
        <w:rPr>
          <w:spacing w:val="-2"/>
          <w:sz w:val="22"/>
        </w:rPr>
        <w:t xml:space="preserve"> freeze</w:t>
      </w:r>
    </w:p>
    <w:p w14:paraId="44C45A4F" w14:textId="77777777" w:rsidR="00D50614" w:rsidRDefault="00D50614" w:rsidP="00E469D2">
      <w:pPr>
        <w:pStyle w:val="ListParagraph"/>
        <w:widowControl w:val="0"/>
        <w:numPr>
          <w:ilvl w:val="1"/>
          <w:numId w:val="25"/>
        </w:numPr>
        <w:tabs>
          <w:tab w:val="left" w:pos="1559"/>
        </w:tabs>
        <w:autoSpaceDE w:val="0"/>
        <w:autoSpaceDN w:val="0"/>
        <w:spacing w:before="34"/>
        <w:ind w:left="721" w:hanging="359"/>
        <w:contextualSpacing w:val="0"/>
      </w:pPr>
      <w:r>
        <w:rPr>
          <w:sz w:val="22"/>
        </w:rPr>
        <w:t>the</w:t>
      </w:r>
      <w:r>
        <w:rPr>
          <w:spacing w:val="-4"/>
          <w:sz w:val="22"/>
        </w:rPr>
        <w:t xml:space="preserve"> </w:t>
      </w:r>
      <w:r>
        <w:rPr>
          <w:sz w:val="22"/>
        </w:rPr>
        <w:t>necessary</w:t>
      </w:r>
      <w:r>
        <w:rPr>
          <w:spacing w:val="-4"/>
          <w:sz w:val="22"/>
        </w:rPr>
        <w:t xml:space="preserve"> </w:t>
      </w:r>
      <w:r>
        <w:rPr>
          <w:sz w:val="22"/>
        </w:rPr>
        <w:t>information</w:t>
      </w:r>
      <w:r>
        <w:rPr>
          <w:spacing w:val="-7"/>
          <w:sz w:val="22"/>
        </w:rPr>
        <w:t xml:space="preserve"> </w:t>
      </w:r>
      <w:r>
        <w:rPr>
          <w:sz w:val="22"/>
        </w:rPr>
        <w:t>to</w:t>
      </w:r>
      <w:r>
        <w:rPr>
          <w:spacing w:val="-3"/>
          <w:sz w:val="22"/>
        </w:rPr>
        <w:t xml:space="preserve"> </w:t>
      </w:r>
      <w:r>
        <w:rPr>
          <w:sz w:val="22"/>
        </w:rPr>
        <w:t>be</w:t>
      </w:r>
      <w:r>
        <w:rPr>
          <w:spacing w:val="-6"/>
          <w:sz w:val="22"/>
        </w:rPr>
        <w:t xml:space="preserve"> </w:t>
      </w:r>
      <w:r>
        <w:rPr>
          <w:sz w:val="22"/>
        </w:rPr>
        <w:t>provided</w:t>
      </w:r>
      <w:r>
        <w:rPr>
          <w:spacing w:val="-6"/>
          <w:sz w:val="22"/>
        </w:rPr>
        <w:t xml:space="preserve"> </w:t>
      </w:r>
      <w:r>
        <w:rPr>
          <w:sz w:val="22"/>
        </w:rPr>
        <w:t>when</w:t>
      </w:r>
      <w:r>
        <w:rPr>
          <w:spacing w:val="-4"/>
          <w:sz w:val="22"/>
        </w:rPr>
        <w:t xml:space="preserve"> </w:t>
      </w:r>
      <w:r>
        <w:rPr>
          <w:sz w:val="22"/>
        </w:rPr>
        <w:t>requesting</w:t>
      </w:r>
      <w:r>
        <w:rPr>
          <w:spacing w:val="-6"/>
          <w:sz w:val="22"/>
        </w:rPr>
        <w:t xml:space="preserve"> </w:t>
      </w:r>
      <w:r>
        <w:rPr>
          <w:sz w:val="22"/>
        </w:rPr>
        <w:t>the</w:t>
      </w:r>
      <w:r>
        <w:rPr>
          <w:spacing w:val="-4"/>
          <w:sz w:val="22"/>
        </w:rPr>
        <w:t xml:space="preserve"> </w:t>
      </w:r>
      <w:r>
        <w:rPr>
          <w:sz w:val="22"/>
        </w:rPr>
        <w:t>security</w:t>
      </w:r>
      <w:r>
        <w:rPr>
          <w:spacing w:val="-3"/>
          <w:sz w:val="22"/>
        </w:rPr>
        <w:t xml:space="preserve"> </w:t>
      </w:r>
      <w:r>
        <w:rPr>
          <w:spacing w:val="-2"/>
          <w:sz w:val="22"/>
        </w:rPr>
        <w:t>freeze</w:t>
      </w:r>
    </w:p>
    <w:p w14:paraId="3BC956DA" w14:textId="77777777" w:rsidR="00D50614" w:rsidRDefault="00D50614" w:rsidP="00E469D2">
      <w:pPr>
        <w:pStyle w:val="ListParagraph"/>
        <w:widowControl w:val="0"/>
        <w:numPr>
          <w:ilvl w:val="1"/>
          <w:numId w:val="25"/>
        </w:numPr>
        <w:tabs>
          <w:tab w:val="left" w:pos="1560"/>
        </w:tabs>
        <w:autoSpaceDE w:val="0"/>
        <w:autoSpaceDN w:val="0"/>
        <w:spacing w:before="33" w:line="249" w:lineRule="auto"/>
        <w:ind w:left="722" w:right="1125"/>
        <w:contextualSpacing w:val="0"/>
      </w:pPr>
      <w:r>
        <w:rPr>
          <w:sz w:val="22"/>
        </w:rPr>
        <w:t>any</w:t>
      </w:r>
      <w:r>
        <w:rPr>
          <w:spacing w:val="-3"/>
          <w:sz w:val="22"/>
        </w:rPr>
        <w:t xml:space="preserve"> </w:t>
      </w:r>
      <w:r>
        <w:rPr>
          <w:sz w:val="22"/>
        </w:rPr>
        <w:t>fees</w:t>
      </w:r>
      <w:r>
        <w:rPr>
          <w:spacing w:val="-2"/>
          <w:sz w:val="22"/>
        </w:rPr>
        <w:t xml:space="preserve"> </w:t>
      </w:r>
      <w:r>
        <w:rPr>
          <w:sz w:val="22"/>
        </w:rPr>
        <w:t>required</w:t>
      </w:r>
      <w:r>
        <w:rPr>
          <w:spacing w:val="-7"/>
          <w:sz w:val="22"/>
        </w:rPr>
        <w:t xml:space="preserve"> </w:t>
      </w:r>
      <w:r>
        <w:rPr>
          <w:sz w:val="22"/>
        </w:rPr>
        <w:t>to</w:t>
      </w:r>
      <w:r>
        <w:rPr>
          <w:spacing w:val="-5"/>
          <w:sz w:val="22"/>
        </w:rPr>
        <w:t xml:space="preserve"> </w:t>
      </w:r>
      <w:r>
        <w:rPr>
          <w:sz w:val="22"/>
        </w:rPr>
        <w:t>be</w:t>
      </w:r>
      <w:r>
        <w:rPr>
          <w:spacing w:val="-3"/>
          <w:sz w:val="22"/>
        </w:rPr>
        <w:t xml:space="preserve"> </w:t>
      </w:r>
      <w:r>
        <w:rPr>
          <w:sz w:val="22"/>
        </w:rPr>
        <w:t>paid</w:t>
      </w:r>
      <w:r>
        <w:rPr>
          <w:spacing w:val="-4"/>
          <w:sz w:val="22"/>
        </w:rPr>
        <w:t xml:space="preserve"> </w:t>
      </w:r>
      <w:r>
        <w:rPr>
          <w:sz w:val="22"/>
        </w:rPr>
        <w:t>to</w:t>
      </w:r>
      <w:r>
        <w:rPr>
          <w:spacing w:val="-2"/>
          <w:sz w:val="22"/>
        </w:rPr>
        <w:t xml:space="preserve"> </w:t>
      </w:r>
      <w:r>
        <w:rPr>
          <w:sz w:val="22"/>
        </w:rPr>
        <w:t>any</w:t>
      </w:r>
      <w:r>
        <w:rPr>
          <w:spacing w:val="-5"/>
          <w:sz w:val="22"/>
        </w:rPr>
        <w:t xml:space="preserve"> </w:t>
      </w:r>
      <w:r>
        <w:rPr>
          <w:sz w:val="22"/>
        </w:rPr>
        <w:t>of</w:t>
      </w:r>
      <w:r>
        <w:rPr>
          <w:spacing w:val="-3"/>
          <w:sz w:val="22"/>
        </w:rPr>
        <w:t xml:space="preserve"> </w:t>
      </w:r>
      <w:r>
        <w:rPr>
          <w:sz w:val="22"/>
        </w:rPr>
        <w:t>the</w:t>
      </w:r>
      <w:r>
        <w:rPr>
          <w:spacing w:val="-3"/>
          <w:sz w:val="22"/>
        </w:rPr>
        <w:t xml:space="preserve"> </w:t>
      </w:r>
      <w:r>
        <w:rPr>
          <w:sz w:val="22"/>
        </w:rPr>
        <w:t>consumer</w:t>
      </w:r>
      <w:r>
        <w:rPr>
          <w:spacing w:val="-3"/>
          <w:sz w:val="22"/>
        </w:rPr>
        <w:t xml:space="preserve"> </w:t>
      </w:r>
      <w:r>
        <w:rPr>
          <w:sz w:val="22"/>
        </w:rPr>
        <w:t>reporting</w:t>
      </w:r>
      <w:r>
        <w:rPr>
          <w:spacing w:val="-4"/>
          <w:sz w:val="22"/>
        </w:rPr>
        <w:t xml:space="preserve"> </w:t>
      </w:r>
      <w:r>
        <w:rPr>
          <w:sz w:val="22"/>
        </w:rPr>
        <w:t>agencies,</w:t>
      </w:r>
      <w:r>
        <w:rPr>
          <w:spacing w:val="-3"/>
          <w:sz w:val="22"/>
        </w:rPr>
        <w:t xml:space="preserve"> </w:t>
      </w:r>
      <w:r>
        <w:rPr>
          <w:sz w:val="22"/>
        </w:rPr>
        <w:t xml:space="preserve">provided however, that said notification shall </w:t>
      </w:r>
      <w:r>
        <w:rPr>
          <w:b/>
          <w:sz w:val="22"/>
        </w:rPr>
        <w:t xml:space="preserve">not </w:t>
      </w:r>
      <w:r>
        <w:rPr>
          <w:sz w:val="22"/>
        </w:rPr>
        <w:t>include:</w:t>
      </w:r>
    </w:p>
    <w:p w14:paraId="3615ADFB" w14:textId="77777777" w:rsidR="00D50614" w:rsidRDefault="00D50614" w:rsidP="00E469D2">
      <w:pPr>
        <w:pStyle w:val="ListParagraph"/>
        <w:widowControl w:val="0"/>
        <w:numPr>
          <w:ilvl w:val="2"/>
          <w:numId w:val="25"/>
        </w:numPr>
        <w:tabs>
          <w:tab w:val="left" w:pos="1920"/>
        </w:tabs>
        <w:autoSpaceDE w:val="0"/>
        <w:autoSpaceDN w:val="0"/>
        <w:spacing w:before="33"/>
        <w:ind w:left="1082"/>
        <w:contextualSpacing w:val="0"/>
      </w:pPr>
      <w:r>
        <w:rPr>
          <w:sz w:val="22"/>
        </w:rPr>
        <w:t>The</w:t>
      </w:r>
      <w:r>
        <w:rPr>
          <w:spacing w:val="-3"/>
          <w:sz w:val="22"/>
        </w:rPr>
        <w:t xml:space="preserve"> </w:t>
      </w:r>
      <w:r>
        <w:rPr>
          <w:sz w:val="22"/>
        </w:rPr>
        <w:t>nature</w:t>
      </w:r>
      <w:r>
        <w:rPr>
          <w:spacing w:val="-5"/>
          <w:sz w:val="22"/>
        </w:rPr>
        <w:t xml:space="preserve"> </w:t>
      </w:r>
      <w:r>
        <w:rPr>
          <w:sz w:val="22"/>
        </w:rPr>
        <w:t>of</w:t>
      </w:r>
      <w:r>
        <w:rPr>
          <w:spacing w:val="-6"/>
          <w:sz w:val="22"/>
        </w:rPr>
        <w:t xml:space="preserve"> </w:t>
      </w:r>
      <w:r>
        <w:rPr>
          <w:sz w:val="22"/>
        </w:rPr>
        <w:t>the</w:t>
      </w:r>
      <w:r>
        <w:rPr>
          <w:spacing w:val="-3"/>
          <w:sz w:val="22"/>
        </w:rPr>
        <w:t xml:space="preserve"> </w:t>
      </w:r>
      <w:r>
        <w:rPr>
          <w:sz w:val="22"/>
        </w:rPr>
        <w:t>breach</w:t>
      </w:r>
      <w:r>
        <w:rPr>
          <w:spacing w:val="-6"/>
          <w:sz w:val="22"/>
        </w:rPr>
        <w:t xml:space="preserve"> </w:t>
      </w:r>
      <w:r>
        <w:rPr>
          <w:sz w:val="22"/>
        </w:rPr>
        <w:t>or</w:t>
      </w:r>
      <w:r>
        <w:rPr>
          <w:spacing w:val="-3"/>
          <w:sz w:val="22"/>
        </w:rPr>
        <w:t xml:space="preserve"> </w:t>
      </w:r>
      <w:r>
        <w:rPr>
          <w:sz w:val="22"/>
        </w:rPr>
        <w:t>unauthorized</w:t>
      </w:r>
      <w:r>
        <w:rPr>
          <w:spacing w:val="-3"/>
          <w:sz w:val="22"/>
        </w:rPr>
        <w:t xml:space="preserve"> </w:t>
      </w:r>
      <w:r>
        <w:rPr>
          <w:sz w:val="22"/>
        </w:rPr>
        <w:t>acquisition</w:t>
      </w:r>
      <w:r>
        <w:rPr>
          <w:spacing w:val="-6"/>
          <w:sz w:val="22"/>
        </w:rPr>
        <w:t xml:space="preserve"> </w:t>
      </w:r>
      <w:r>
        <w:rPr>
          <w:sz w:val="22"/>
        </w:rPr>
        <w:t>or</w:t>
      </w:r>
      <w:r>
        <w:rPr>
          <w:spacing w:val="-3"/>
          <w:sz w:val="22"/>
        </w:rPr>
        <w:t xml:space="preserve"> </w:t>
      </w:r>
      <w:r>
        <w:rPr>
          <w:sz w:val="22"/>
        </w:rPr>
        <w:t>use</w:t>
      </w:r>
      <w:r>
        <w:rPr>
          <w:spacing w:val="-5"/>
          <w:sz w:val="22"/>
        </w:rPr>
        <w:t xml:space="preserve"> or</w:t>
      </w:r>
    </w:p>
    <w:p w14:paraId="78C04647" w14:textId="77777777" w:rsidR="00D50614" w:rsidRDefault="00D50614" w:rsidP="00E469D2">
      <w:pPr>
        <w:pStyle w:val="ListParagraph"/>
        <w:widowControl w:val="0"/>
        <w:numPr>
          <w:ilvl w:val="2"/>
          <w:numId w:val="25"/>
        </w:numPr>
        <w:tabs>
          <w:tab w:val="left" w:pos="1920"/>
        </w:tabs>
        <w:autoSpaceDE w:val="0"/>
        <w:autoSpaceDN w:val="0"/>
        <w:spacing w:before="19" w:line="249" w:lineRule="auto"/>
        <w:ind w:left="1082" w:right="1416"/>
        <w:contextualSpacing w:val="0"/>
      </w:pPr>
      <w:r>
        <w:rPr>
          <w:sz w:val="22"/>
        </w:rPr>
        <w:t>The</w:t>
      </w:r>
      <w:r>
        <w:rPr>
          <w:spacing w:val="-3"/>
          <w:sz w:val="22"/>
        </w:rPr>
        <w:t xml:space="preserve"> </w:t>
      </w:r>
      <w:r>
        <w:rPr>
          <w:sz w:val="22"/>
        </w:rPr>
        <w:t>number</w:t>
      </w:r>
      <w:r>
        <w:rPr>
          <w:spacing w:val="-3"/>
          <w:sz w:val="22"/>
        </w:rPr>
        <w:t xml:space="preserve"> </w:t>
      </w:r>
      <w:r>
        <w:rPr>
          <w:sz w:val="22"/>
        </w:rPr>
        <w:t>of</w:t>
      </w:r>
      <w:r>
        <w:rPr>
          <w:spacing w:val="-6"/>
          <w:sz w:val="22"/>
        </w:rPr>
        <w:t xml:space="preserve"> </w:t>
      </w:r>
      <w:r>
        <w:rPr>
          <w:sz w:val="22"/>
        </w:rPr>
        <w:t>residents</w:t>
      </w:r>
      <w:r>
        <w:rPr>
          <w:spacing w:val="-5"/>
          <w:sz w:val="22"/>
        </w:rPr>
        <w:t xml:space="preserve"> </w:t>
      </w:r>
      <w:r>
        <w:rPr>
          <w:sz w:val="22"/>
        </w:rPr>
        <w:t>of</w:t>
      </w:r>
      <w:r>
        <w:rPr>
          <w:spacing w:val="-6"/>
          <w:sz w:val="22"/>
        </w:rPr>
        <w:t xml:space="preserve"> </w:t>
      </w:r>
      <w:r>
        <w:rPr>
          <w:sz w:val="22"/>
        </w:rPr>
        <w:t>the</w:t>
      </w:r>
      <w:r>
        <w:rPr>
          <w:spacing w:val="-3"/>
          <w:sz w:val="22"/>
        </w:rPr>
        <w:t xml:space="preserve"> </w:t>
      </w:r>
      <w:r>
        <w:rPr>
          <w:sz w:val="22"/>
        </w:rPr>
        <w:t>commonwealth</w:t>
      </w:r>
      <w:r>
        <w:rPr>
          <w:spacing w:val="-3"/>
          <w:sz w:val="22"/>
        </w:rPr>
        <w:t xml:space="preserve"> </w:t>
      </w:r>
      <w:r>
        <w:rPr>
          <w:sz w:val="22"/>
        </w:rPr>
        <w:t>affected</w:t>
      </w:r>
      <w:r>
        <w:rPr>
          <w:spacing w:val="-3"/>
          <w:sz w:val="22"/>
        </w:rPr>
        <w:t xml:space="preserve"> </w:t>
      </w:r>
      <w:r>
        <w:rPr>
          <w:sz w:val="22"/>
        </w:rPr>
        <w:t>by</w:t>
      </w:r>
      <w:r>
        <w:rPr>
          <w:spacing w:val="-3"/>
          <w:sz w:val="22"/>
        </w:rPr>
        <w:t xml:space="preserve"> </w:t>
      </w:r>
      <w:r>
        <w:rPr>
          <w:sz w:val="22"/>
        </w:rPr>
        <w:t>said</w:t>
      </w:r>
      <w:r>
        <w:rPr>
          <w:spacing w:val="-5"/>
          <w:sz w:val="22"/>
        </w:rPr>
        <w:t xml:space="preserve"> </w:t>
      </w:r>
      <w:r>
        <w:rPr>
          <w:sz w:val="22"/>
        </w:rPr>
        <w:t>breach</w:t>
      </w:r>
      <w:r>
        <w:rPr>
          <w:spacing w:val="-6"/>
          <w:sz w:val="22"/>
        </w:rPr>
        <w:t xml:space="preserve"> </w:t>
      </w:r>
      <w:r>
        <w:rPr>
          <w:sz w:val="22"/>
        </w:rPr>
        <w:t>or unauthorized access or use.</w:t>
      </w:r>
    </w:p>
    <w:p w14:paraId="07DC3CAF" w14:textId="44AF04C4" w:rsidR="00D50614" w:rsidRDefault="00D50614" w:rsidP="002D0306">
      <w:pPr>
        <w:pBdr>
          <w:top w:val="nil"/>
          <w:left w:val="nil"/>
          <w:bottom w:val="nil"/>
          <w:right w:val="nil"/>
          <w:between w:val="nil"/>
        </w:pBdr>
        <w:jc w:val="both"/>
        <w:rPr>
          <w:rFonts w:eastAsia="Calibri"/>
          <w:color w:val="FF0000"/>
        </w:rPr>
      </w:pPr>
    </w:p>
    <w:p w14:paraId="0956ABC6" w14:textId="77777777" w:rsidR="00D50614" w:rsidRDefault="00D50614" w:rsidP="002D0306">
      <w:pPr>
        <w:pBdr>
          <w:top w:val="nil"/>
          <w:left w:val="nil"/>
          <w:bottom w:val="nil"/>
          <w:right w:val="nil"/>
          <w:between w:val="nil"/>
        </w:pBdr>
        <w:jc w:val="both"/>
        <w:rPr>
          <w:rFonts w:eastAsia="Calibri"/>
          <w:color w:val="FF0000"/>
        </w:rPr>
      </w:pPr>
    </w:p>
    <w:p w14:paraId="5F8DD064" w14:textId="3F6F397F" w:rsidR="00D50614" w:rsidRPr="00D50614" w:rsidRDefault="00D50614" w:rsidP="002D0306">
      <w:pPr>
        <w:pBdr>
          <w:top w:val="nil"/>
          <w:left w:val="nil"/>
          <w:bottom w:val="nil"/>
          <w:right w:val="nil"/>
          <w:between w:val="nil"/>
        </w:pBdr>
        <w:jc w:val="both"/>
        <w:rPr>
          <w:rFonts w:eastAsia="Calibri"/>
          <w:b/>
          <w:color w:val="FF0000"/>
        </w:rPr>
      </w:pPr>
      <w:r w:rsidRPr="00D50614">
        <w:rPr>
          <w:rFonts w:eastAsia="Calibri"/>
          <w:b/>
          <w:color w:val="FF0000"/>
        </w:rPr>
        <w:t>Breach Notifications – HITECH</w:t>
      </w:r>
    </w:p>
    <w:p w14:paraId="5D275429" w14:textId="77777777" w:rsidR="00D50614" w:rsidRDefault="00D50614" w:rsidP="002D0306">
      <w:pPr>
        <w:pBdr>
          <w:top w:val="nil"/>
          <w:left w:val="nil"/>
          <w:bottom w:val="nil"/>
          <w:right w:val="nil"/>
          <w:between w:val="nil"/>
        </w:pBdr>
        <w:jc w:val="both"/>
        <w:rPr>
          <w:rFonts w:eastAsia="Calibri"/>
          <w:color w:val="FF0000"/>
        </w:rPr>
      </w:pPr>
    </w:p>
    <w:p w14:paraId="6693DBC1" w14:textId="77777777" w:rsidR="00D50614" w:rsidRPr="002D0306" w:rsidRDefault="00D50614" w:rsidP="002D0306">
      <w:pPr>
        <w:pBdr>
          <w:top w:val="nil"/>
          <w:left w:val="nil"/>
          <w:bottom w:val="nil"/>
          <w:right w:val="nil"/>
          <w:between w:val="nil"/>
        </w:pBdr>
        <w:jc w:val="both"/>
        <w:rPr>
          <w:rFonts w:eastAsia="Calibri"/>
          <w:color w:val="FF0000"/>
        </w:rPr>
      </w:pPr>
    </w:p>
    <w:p w14:paraId="5B3DE750" w14:textId="34A2D25F" w:rsidR="00D05418" w:rsidRPr="002D0306" w:rsidRDefault="00D05418" w:rsidP="001A4A03">
      <w:pPr>
        <w:pStyle w:val="ListParagraph"/>
        <w:numPr>
          <w:ilvl w:val="0"/>
          <w:numId w:val="14"/>
        </w:numPr>
        <w:pBdr>
          <w:top w:val="nil"/>
          <w:left w:val="nil"/>
          <w:bottom w:val="nil"/>
          <w:right w:val="nil"/>
          <w:between w:val="nil"/>
        </w:pBdr>
        <w:ind w:left="720"/>
        <w:jc w:val="both"/>
        <w:rPr>
          <w:rFonts w:eastAsia="Calibri"/>
          <w:color w:val="FF0000"/>
        </w:rPr>
      </w:pPr>
      <w:r w:rsidRPr="004566E0">
        <w:rPr>
          <w:bCs/>
          <w:color w:val="FF0000"/>
        </w:rPr>
        <w:t>Technology Equipment Disposal</w:t>
      </w:r>
    </w:p>
    <w:p w14:paraId="656D66CB" w14:textId="20E31BDF" w:rsidR="002D0306" w:rsidRDefault="002D0306" w:rsidP="002D0306">
      <w:pPr>
        <w:pBdr>
          <w:top w:val="nil"/>
          <w:left w:val="nil"/>
          <w:bottom w:val="nil"/>
          <w:right w:val="nil"/>
          <w:between w:val="nil"/>
        </w:pBdr>
        <w:jc w:val="both"/>
        <w:rPr>
          <w:rFonts w:eastAsia="Calibri"/>
          <w:color w:val="FF0000"/>
        </w:rPr>
      </w:pPr>
    </w:p>
    <w:p w14:paraId="43B10936" w14:textId="77777777" w:rsidR="002D0306" w:rsidRPr="002D0306" w:rsidRDefault="002D0306" w:rsidP="002D0306">
      <w:pPr>
        <w:pBdr>
          <w:top w:val="nil"/>
          <w:left w:val="nil"/>
          <w:bottom w:val="nil"/>
          <w:right w:val="nil"/>
          <w:between w:val="nil"/>
        </w:pBdr>
        <w:jc w:val="both"/>
        <w:rPr>
          <w:rFonts w:eastAsia="Calibri"/>
          <w:color w:val="FF0000"/>
        </w:rPr>
      </w:pPr>
    </w:p>
    <w:p w14:paraId="0E17161D" w14:textId="26FDB05A" w:rsidR="00D05418" w:rsidRPr="005260C8" w:rsidRDefault="00D05418" w:rsidP="001A4A03">
      <w:pPr>
        <w:pStyle w:val="ListParagraph"/>
        <w:numPr>
          <w:ilvl w:val="0"/>
          <w:numId w:val="14"/>
        </w:numPr>
        <w:pBdr>
          <w:top w:val="nil"/>
          <w:left w:val="nil"/>
          <w:bottom w:val="nil"/>
          <w:right w:val="nil"/>
          <w:between w:val="nil"/>
        </w:pBdr>
        <w:ind w:left="720"/>
        <w:jc w:val="both"/>
        <w:rPr>
          <w:rFonts w:eastAsia="Calibri"/>
          <w:color w:val="FF0000"/>
        </w:rPr>
      </w:pPr>
      <w:r w:rsidRPr="004566E0">
        <w:rPr>
          <w:bCs/>
          <w:color w:val="FF0000"/>
        </w:rPr>
        <w:t>Local Administrative Privileges</w:t>
      </w:r>
    </w:p>
    <w:p w14:paraId="6D634256" w14:textId="234D06DF" w:rsidR="005260C8" w:rsidRDefault="005260C8" w:rsidP="005260C8">
      <w:pPr>
        <w:pBdr>
          <w:top w:val="nil"/>
          <w:left w:val="nil"/>
          <w:bottom w:val="nil"/>
          <w:right w:val="nil"/>
          <w:between w:val="nil"/>
        </w:pBdr>
        <w:jc w:val="both"/>
        <w:rPr>
          <w:rFonts w:eastAsia="Calibri"/>
        </w:rPr>
      </w:pPr>
    </w:p>
    <w:p w14:paraId="5D0D5900" w14:textId="77777777" w:rsidR="005260C8" w:rsidRPr="005260C8" w:rsidRDefault="005260C8" w:rsidP="005260C8">
      <w:pPr>
        <w:pBdr>
          <w:top w:val="nil"/>
          <w:left w:val="nil"/>
          <w:bottom w:val="nil"/>
          <w:right w:val="nil"/>
          <w:between w:val="nil"/>
        </w:pBdr>
        <w:jc w:val="both"/>
        <w:rPr>
          <w:rFonts w:eastAsia="Calibri"/>
          <w:color w:val="FF0000"/>
        </w:rPr>
      </w:pPr>
    </w:p>
    <w:p w14:paraId="5ED32384" w14:textId="5277CD26" w:rsidR="005260C8" w:rsidRPr="002D0306" w:rsidRDefault="005260C8" w:rsidP="001A4A03">
      <w:pPr>
        <w:pStyle w:val="ListParagraph"/>
        <w:numPr>
          <w:ilvl w:val="0"/>
          <w:numId w:val="14"/>
        </w:numPr>
        <w:pBdr>
          <w:top w:val="nil"/>
          <w:left w:val="nil"/>
          <w:bottom w:val="nil"/>
          <w:right w:val="nil"/>
          <w:between w:val="nil"/>
        </w:pBdr>
        <w:ind w:left="720"/>
        <w:jc w:val="both"/>
        <w:rPr>
          <w:rFonts w:eastAsia="Calibri"/>
          <w:color w:val="FF0000"/>
        </w:rPr>
      </w:pPr>
      <w:r>
        <w:rPr>
          <w:rFonts w:eastAsia="Calibri"/>
          <w:color w:val="FF0000"/>
        </w:rPr>
        <w:t>Vulnerability Management</w:t>
      </w:r>
    </w:p>
    <w:p w14:paraId="1C6D8527" w14:textId="165145EE" w:rsidR="002D0306" w:rsidRPr="005260C8" w:rsidRDefault="005260C8" w:rsidP="002D0306">
      <w:pPr>
        <w:pBdr>
          <w:top w:val="nil"/>
          <w:left w:val="nil"/>
          <w:bottom w:val="nil"/>
          <w:right w:val="nil"/>
          <w:between w:val="nil"/>
        </w:pBdr>
        <w:jc w:val="both"/>
        <w:rPr>
          <w:rFonts w:eastAsia="Calibri"/>
          <w:color w:val="FF0000"/>
        </w:rPr>
      </w:pPr>
      <w:r w:rsidRPr="005260C8">
        <w:rPr>
          <w:sz w:val="22"/>
          <w:highlight w:val="yellow"/>
        </w:rPr>
        <w:t>All operating</w:t>
      </w:r>
      <w:r w:rsidRPr="005260C8">
        <w:rPr>
          <w:spacing w:val="-5"/>
          <w:sz w:val="22"/>
          <w:highlight w:val="yellow"/>
        </w:rPr>
        <w:t xml:space="preserve"> </w:t>
      </w:r>
      <w:r w:rsidRPr="005260C8">
        <w:rPr>
          <w:sz w:val="22"/>
          <w:highlight w:val="yellow"/>
        </w:rPr>
        <w:t>system</w:t>
      </w:r>
      <w:r w:rsidRPr="005260C8">
        <w:rPr>
          <w:spacing w:val="-4"/>
          <w:sz w:val="22"/>
          <w:highlight w:val="yellow"/>
        </w:rPr>
        <w:t xml:space="preserve"> </w:t>
      </w:r>
      <w:r w:rsidRPr="005260C8">
        <w:rPr>
          <w:sz w:val="22"/>
          <w:highlight w:val="yellow"/>
        </w:rPr>
        <w:t>security</w:t>
      </w:r>
      <w:r w:rsidRPr="005260C8">
        <w:rPr>
          <w:spacing w:val="-5"/>
          <w:sz w:val="22"/>
          <w:highlight w:val="yellow"/>
        </w:rPr>
        <w:t xml:space="preserve"> </w:t>
      </w:r>
      <w:r w:rsidRPr="005260C8">
        <w:rPr>
          <w:sz w:val="22"/>
          <w:highlight w:val="yellow"/>
        </w:rPr>
        <w:t>patches</w:t>
      </w:r>
      <w:r w:rsidRPr="005260C8">
        <w:rPr>
          <w:spacing w:val="-5"/>
          <w:sz w:val="22"/>
          <w:highlight w:val="yellow"/>
        </w:rPr>
        <w:t xml:space="preserve"> </w:t>
      </w:r>
      <w:r w:rsidRPr="005260C8">
        <w:rPr>
          <w:sz w:val="22"/>
          <w:highlight w:val="yellow"/>
        </w:rPr>
        <w:t>on</w:t>
      </w:r>
      <w:r w:rsidRPr="005260C8">
        <w:rPr>
          <w:spacing w:val="-4"/>
          <w:sz w:val="22"/>
          <w:highlight w:val="yellow"/>
        </w:rPr>
        <w:t xml:space="preserve"> </w:t>
      </w:r>
      <w:r w:rsidRPr="005260C8">
        <w:rPr>
          <w:sz w:val="22"/>
          <w:highlight w:val="yellow"/>
        </w:rPr>
        <w:t>all</w:t>
      </w:r>
      <w:r w:rsidRPr="005260C8">
        <w:rPr>
          <w:spacing w:val="-3"/>
          <w:sz w:val="22"/>
          <w:highlight w:val="yellow"/>
        </w:rPr>
        <w:t xml:space="preserve"> </w:t>
      </w:r>
      <w:r w:rsidRPr="005260C8">
        <w:rPr>
          <w:sz w:val="22"/>
          <w:highlight w:val="yellow"/>
        </w:rPr>
        <w:t>systems</w:t>
      </w:r>
      <w:r w:rsidRPr="005260C8">
        <w:rPr>
          <w:spacing w:val="-5"/>
          <w:sz w:val="22"/>
          <w:highlight w:val="yellow"/>
        </w:rPr>
        <w:t xml:space="preserve"> </w:t>
      </w:r>
      <w:r w:rsidRPr="005260C8">
        <w:rPr>
          <w:sz w:val="22"/>
          <w:highlight w:val="yellow"/>
        </w:rPr>
        <w:t>will be maintained for the protection of PHI and PI</w:t>
      </w:r>
      <w:r w:rsidRPr="005260C8">
        <w:rPr>
          <w:spacing w:val="-4"/>
          <w:sz w:val="22"/>
          <w:highlight w:val="yellow"/>
        </w:rPr>
        <w:t xml:space="preserve"> </w:t>
      </w:r>
      <w:r w:rsidRPr="005260C8">
        <w:rPr>
          <w:sz w:val="22"/>
          <w:highlight w:val="yellow"/>
        </w:rPr>
        <w:t>that</w:t>
      </w:r>
      <w:r w:rsidRPr="005260C8">
        <w:rPr>
          <w:spacing w:val="-6"/>
          <w:sz w:val="22"/>
          <w:highlight w:val="yellow"/>
        </w:rPr>
        <w:t xml:space="preserve"> </w:t>
      </w:r>
      <w:r w:rsidRPr="005260C8">
        <w:rPr>
          <w:sz w:val="22"/>
          <w:highlight w:val="yellow"/>
        </w:rPr>
        <w:t>are reasonably designed to maintain the integrity of such information</w:t>
      </w:r>
    </w:p>
    <w:p w14:paraId="37B4039F" w14:textId="77777777" w:rsidR="002D0306" w:rsidRPr="002D0306" w:rsidRDefault="002D0306" w:rsidP="002D0306">
      <w:pPr>
        <w:pBdr>
          <w:top w:val="nil"/>
          <w:left w:val="nil"/>
          <w:bottom w:val="nil"/>
          <w:right w:val="nil"/>
          <w:between w:val="nil"/>
        </w:pBdr>
        <w:jc w:val="both"/>
        <w:rPr>
          <w:rFonts w:eastAsia="Calibri"/>
          <w:color w:val="FF0000"/>
        </w:rPr>
      </w:pPr>
    </w:p>
    <w:p w14:paraId="2D0FA64A" w14:textId="5F5E95B8" w:rsidR="00D05418" w:rsidRPr="002D0306" w:rsidRDefault="00D05418" w:rsidP="001A4A03">
      <w:pPr>
        <w:pStyle w:val="ListParagraph"/>
        <w:numPr>
          <w:ilvl w:val="0"/>
          <w:numId w:val="14"/>
        </w:numPr>
        <w:pBdr>
          <w:top w:val="nil"/>
          <w:left w:val="nil"/>
          <w:bottom w:val="nil"/>
          <w:right w:val="nil"/>
          <w:between w:val="nil"/>
        </w:pBdr>
        <w:ind w:left="720"/>
        <w:jc w:val="both"/>
        <w:rPr>
          <w:rFonts w:eastAsia="Calibri"/>
          <w:color w:val="FF0000"/>
        </w:rPr>
      </w:pPr>
      <w:r w:rsidRPr="004566E0">
        <w:rPr>
          <w:bCs/>
          <w:color w:val="FF0000"/>
        </w:rPr>
        <w:t>Identification Badge Management</w:t>
      </w:r>
    </w:p>
    <w:p w14:paraId="4AA2AA15" w14:textId="0D961B9A" w:rsidR="002D0306" w:rsidRDefault="002D0306" w:rsidP="002D0306">
      <w:pPr>
        <w:pBdr>
          <w:top w:val="nil"/>
          <w:left w:val="nil"/>
          <w:bottom w:val="nil"/>
          <w:right w:val="nil"/>
          <w:between w:val="nil"/>
        </w:pBdr>
        <w:jc w:val="both"/>
        <w:rPr>
          <w:rFonts w:eastAsia="Calibri"/>
          <w:color w:val="FF0000"/>
        </w:rPr>
      </w:pPr>
    </w:p>
    <w:p w14:paraId="52ADA7E1" w14:textId="77777777" w:rsidR="002D0306" w:rsidRPr="002D0306" w:rsidRDefault="002D0306" w:rsidP="002D0306">
      <w:pPr>
        <w:pBdr>
          <w:top w:val="nil"/>
          <w:left w:val="nil"/>
          <w:bottom w:val="nil"/>
          <w:right w:val="nil"/>
          <w:between w:val="nil"/>
        </w:pBdr>
        <w:jc w:val="both"/>
        <w:rPr>
          <w:rFonts w:eastAsia="Calibri"/>
          <w:color w:val="FF0000"/>
        </w:rPr>
      </w:pPr>
    </w:p>
    <w:p w14:paraId="7A9CFA14" w14:textId="344C288D" w:rsidR="00D05418" w:rsidRPr="002D0306" w:rsidRDefault="00D05418" w:rsidP="001A4A03">
      <w:pPr>
        <w:pStyle w:val="ListParagraph"/>
        <w:numPr>
          <w:ilvl w:val="0"/>
          <w:numId w:val="14"/>
        </w:numPr>
        <w:pBdr>
          <w:top w:val="nil"/>
          <w:left w:val="nil"/>
          <w:bottom w:val="nil"/>
          <w:right w:val="nil"/>
          <w:between w:val="nil"/>
        </w:pBdr>
        <w:ind w:left="720"/>
        <w:jc w:val="both"/>
        <w:rPr>
          <w:rFonts w:eastAsia="Calibri"/>
          <w:color w:val="FF0000"/>
        </w:rPr>
      </w:pPr>
      <w:r w:rsidRPr="004566E0">
        <w:rPr>
          <w:bCs/>
          <w:color w:val="FF0000"/>
        </w:rPr>
        <w:t>Multi Factor Authentication</w:t>
      </w:r>
    </w:p>
    <w:p w14:paraId="0FAE05DE" w14:textId="035C2B24" w:rsidR="004566E0" w:rsidRDefault="004566E0" w:rsidP="004566E0">
      <w:pPr>
        <w:pBdr>
          <w:top w:val="nil"/>
          <w:left w:val="nil"/>
          <w:bottom w:val="nil"/>
          <w:right w:val="nil"/>
          <w:between w:val="nil"/>
        </w:pBdr>
        <w:jc w:val="both"/>
        <w:rPr>
          <w:rFonts w:eastAsia="Calibri"/>
          <w:color w:val="FF0000"/>
        </w:rPr>
      </w:pPr>
    </w:p>
    <w:p w14:paraId="01EFA62D" w14:textId="0202A021" w:rsidR="005260C8" w:rsidRDefault="005260C8" w:rsidP="004566E0">
      <w:pPr>
        <w:pBdr>
          <w:top w:val="nil"/>
          <w:left w:val="nil"/>
          <w:bottom w:val="nil"/>
          <w:right w:val="nil"/>
          <w:between w:val="nil"/>
        </w:pBdr>
        <w:jc w:val="both"/>
        <w:rPr>
          <w:rFonts w:eastAsia="Calibri"/>
          <w:color w:val="FF0000"/>
        </w:rPr>
      </w:pPr>
    </w:p>
    <w:p w14:paraId="39C5CF0E" w14:textId="77777777" w:rsidR="005260C8" w:rsidRPr="004566E0" w:rsidRDefault="005260C8" w:rsidP="004566E0">
      <w:pPr>
        <w:pBdr>
          <w:top w:val="nil"/>
          <w:left w:val="nil"/>
          <w:bottom w:val="nil"/>
          <w:right w:val="nil"/>
          <w:between w:val="nil"/>
        </w:pBdr>
        <w:jc w:val="both"/>
        <w:rPr>
          <w:rFonts w:eastAsia="Calibri"/>
          <w:color w:val="FF0000"/>
        </w:rPr>
      </w:pPr>
    </w:p>
    <w:p w14:paraId="515F91BF" w14:textId="055645B1" w:rsidR="00D05418" w:rsidRPr="005260C8" w:rsidRDefault="004566E0" w:rsidP="001A4A03">
      <w:pPr>
        <w:pStyle w:val="ListParagraph"/>
        <w:numPr>
          <w:ilvl w:val="0"/>
          <w:numId w:val="14"/>
        </w:numPr>
        <w:pBdr>
          <w:top w:val="nil"/>
          <w:left w:val="nil"/>
          <w:bottom w:val="nil"/>
          <w:right w:val="nil"/>
          <w:between w:val="nil"/>
        </w:pBdr>
        <w:ind w:left="720"/>
        <w:jc w:val="both"/>
        <w:rPr>
          <w:rFonts w:eastAsia="Calibri"/>
          <w:b/>
          <w:color w:val="FF0000"/>
        </w:rPr>
      </w:pPr>
      <w:r w:rsidRPr="005260C8">
        <w:rPr>
          <w:b/>
          <w:bCs/>
          <w:color w:val="FF0000"/>
        </w:rPr>
        <w:t>Audit and Log Monitoring (Change policy name)</w:t>
      </w:r>
    </w:p>
    <w:p w14:paraId="567FC8DE" w14:textId="5B98E9A6" w:rsidR="00D05418" w:rsidRDefault="004566E0" w:rsidP="00D05418">
      <w:pPr>
        <w:pBdr>
          <w:top w:val="nil"/>
          <w:left w:val="nil"/>
          <w:bottom w:val="nil"/>
          <w:right w:val="nil"/>
          <w:between w:val="nil"/>
        </w:pBdr>
        <w:jc w:val="both"/>
        <w:rPr>
          <w:rFonts w:eastAsia="Calibri"/>
          <w:color w:val="FF0000"/>
        </w:rPr>
      </w:pPr>
      <w:r w:rsidRPr="004566E0">
        <w:rPr>
          <w:rFonts w:eastAsia="Calibri"/>
          <w:color w:val="FF0000"/>
        </w:rPr>
        <w:t>The objective of the audit and log monitoring is implement and maintain comprehensive audit and log monitoring procedures to ensure the integrity, confidentiality, and availability of information systems. This includes the generation, review, and analysis of audit records for indications of inappropriate or unusual activity and the potential impact of such activity. The system must be capable of recording event types such as user logins, access to critical data, and configuration changes, among others. Audit records shall be protected against unauthorized access, modification, and deletion. Alerts must be generated in real-time for defined audit logging failures, and measures should be in place to ensure audit log storage capacity is sufficient to avoid loss of logging capability. Automated mechanisms will be used to integrate audit record review with other security processes, facilitating continuous monitoring, incident response, and investigations. The audit and log monitoring processes will be regularly reviewed and updated to address new threats and ensure compliance with applicable regulations and organizational policies.</w:t>
      </w:r>
    </w:p>
    <w:p w14:paraId="14486E48" w14:textId="460606D4" w:rsidR="002D0306" w:rsidRDefault="002D0306" w:rsidP="00D05418">
      <w:pPr>
        <w:pBdr>
          <w:top w:val="nil"/>
          <w:left w:val="nil"/>
          <w:bottom w:val="nil"/>
          <w:right w:val="nil"/>
          <w:between w:val="nil"/>
        </w:pBdr>
        <w:jc w:val="both"/>
        <w:rPr>
          <w:rFonts w:eastAsia="Calibri"/>
          <w:color w:val="FF0000"/>
        </w:rPr>
      </w:pPr>
    </w:p>
    <w:p w14:paraId="7040D997" w14:textId="6680ABA8" w:rsidR="005260C8" w:rsidRDefault="005260C8" w:rsidP="00D05418">
      <w:pPr>
        <w:pBdr>
          <w:top w:val="nil"/>
          <w:left w:val="nil"/>
          <w:bottom w:val="nil"/>
          <w:right w:val="nil"/>
          <w:between w:val="nil"/>
        </w:pBdr>
        <w:jc w:val="both"/>
        <w:rPr>
          <w:rFonts w:eastAsia="Calibri"/>
          <w:color w:val="FF0000"/>
        </w:rPr>
      </w:pPr>
      <w:r w:rsidRPr="005260C8">
        <w:rPr>
          <w:sz w:val="22"/>
          <w:highlight w:val="yellow"/>
        </w:rPr>
        <w:t>HNE</w:t>
      </w:r>
      <w:r w:rsidRPr="005260C8">
        <w:rPr>
          <w:spacing w:val="-2"/>
          <w:sz w:val="22"/>
          <w:highlight w:val="yellow"/>
        </w:rPr>
        <w:t xml:space="preserve"> </w:t>
      </w:r>
      <w:r w:rsidRPr="005260C8">
        <w:rPr>
          <w:sz w:val="22"/>
          <w:highlight w:val="yellow"/>
        </w:rPr>
        <w:t>monitors</w:t>
      </w:r>
      <w:r w:rsidRPr="005260C8">
        <w:rPr>
          <w:spacing w:val="-2"/>
          <w:sz w:val="22"/>
          <w:highlight w:val="yellow"/>
        </w:rPr>
        <w:t xml:space="preserve"> </w:t>
      </w:r>
      <w:r w:rsidRPr="005260C8">
        <w:rPr>
          <w:sz w:val="22"/>
          <w:highlight w:val="yellow"/>
        </w:rPr>
        <w:t>all</w:t>
      </w:r>
      <w:r w:rsidRPr="005260C8">
        <w:rPr>
          <w:spacing w:val="-2"/>
          <w:sz w:val="22"/>
          <w:highlight w:val="yellow"/>
        </w:rPr>
        <w:t xml:space="preserve"> </w:t>
      </w:r>
      <w:r w:rsidRPr="005260C8">
        <w:rPr>
          <w:sz w:val="22"/>
          <w:highlight w:val="yellow"/>
        </w:rPr>
        <w:t>computer</w:t>
      </w:r>
      <w:r w:rsidRPr="005260C8">
        <w:rPr>
          <w:spacing w:val="-5"/>
          <w:sz w:val="22"/>
          <w:highlight w:val="yellow"/>
        </w:rPr>
        <w:t xml:space="preserve"> </w:t>
      </w:r>
      <w:r w:rsidRPr="005260C8">
        <w:rPr>
          <w:sz w:val="22"/>
          <w:highlight w:val="yellow"/>
        </w:rPr>
        <w:t>systems</w:t>
      </w:r>
      <w:r w:rsidRPr="005260C8">
        <w:rPr>
          <w:spacing w:val="-2"/>
          <w:sz w:val="22"/>
          <w:highlight w:val="yellow"/>
        </w:rPr>
        <w:t xml:space="preserve"> </w:t>
      </w:r>
      <w:r w:rsidRPr="005260C8">
        <w:rPr>
          <w:sz w:val="22"/>
          <w:highlight w:val="yellow"/>
        </w:rPr>
        <w:t>for</w:t>
      </w:r>
      <w:r w:rsidRPr="005260C8">
        <w:rPr>
          <w:spacing w:val="-2"/>
          <w:sz w:val="22"/>
          <w:highlight w:val="yellow"/>
        </w:rPr>
        <w:t xml:space="preserve"> </w:t>
      </w:r>
      <w:r w:rsidRPr="005260C8">
        <w:rPr>
          <w:sz w:val="22"/>
          <w:highlight w:val="yellow"/>
        </w:rPr>
        <w:t>unauthorized</w:t>
      </w:r>
      <w:r w:rsidRPr="005260C8">
        <w:rPr>
          <w:spacing w:val="-7"/>
          <w:sz w:val="22"/>
          <w:highlight w:val="yellow"/>
        </w:rPr>
        <w:t xml:space="preserve"> </w:t>
      </w:r>
      <w:r w:rsidRPr="005260C8">
        <w:rPr>
          <w:sz w:val="22"/>
          <w:highlight w:val="yellow"/>
        </w:rPr>
        <w:t>use</w:t>
      </w:r>
      <w:r w:rsidRPr="005260C8">
        <w:rPr>
          <w:spacing w:val="-1"/>
          <w:sz w:val="22"/>
          <w:highlight w:val="yellow"/>
        </w:rPr>
        <w:t xml:space="preserve"> </w:t>
      </w:r>
      <w:r w:rsidRPr="005260C8">
        <w:rPr>
          <w:sz w:val="22"/>
          <w:highlight w:val="yellow"/>
        </w:rPr>
        <w:t>of</w:t>
      </w:r>
      <w:r w:rsidRPr="005260C8">
        <w:rPr>
          <w:spacing w:val="-5"/>
          <w:sz w:val="22"/>
          <w:highlight w:val="yellow"/>
        </w:rPr>
        <w:t xml:space="preserve"> </w:t>
      </w:r>
      <w:r w:rsidRPr="005260C8">
        <w:rPr>
          <w:sz w:val="22"/>
          <w:highlight w:val="yellow"/>
        </w:rPr>
        <w:t>or</w:t>
      </w:r>
      <w:r w:rsidRPr="005260C8">
        <w:rPr>
          <w:spacing w:val="-5"/>
          <w:sz w:val="22"/>
          <w:highlight w:val="yellow"/>
        </w:rPr>
        <w:t xml:space="preserve"> </w:t>
      </w:r>
      <w:r w:rsidRPr="005260C8">
        <w:rPr>
          <w:sz w:val="22"/>
          <w:highlight w:val="yellow"/>
        </w:rPr>
        <w:t>access</w:t>
      </w:r>
      <w:r w:rsidRPr="005260C8">
        <w:rPr>
          <w:spacing w:val="-1"/>
          <w:sz w:val="22"/>
          <w:highlight w:val="yellow"/>
        </w:rPr>
        <w:t xml:space="preserve"> </w:t>
      </w:r>
      <w:r w:rsidRPr="005260C8">
        <w:rPr>
          <w:sz w:val="22"/>
          <w:highlight w:val="yellow"/>
        </w:rPr>
        <w:t>to</w:t>
      </w:r>
      <w:r w:rsidRPr="005260C8">
        <w:rPr>
          <w:spacing w:val="-1"/>
          <w:sz w:val="22"/>
          <w:highlight w:val="yellow"/>
        </w:rPr>
        <w:t xml:space="preserve"> </w:t>
      </w:r>
      <w:r w:rsidRPr="005260C8">
        <w:rPr>
          <w:sz w:val="22"/>
          <w:highlight w:val="yellow"/>
        </w:rPr>
        <w:t>records</w:t>
      </w:r>
      <w:r w:rsidRPr="005260C8">
        <w:rPr>
          <w:spacing w:val="-4"/>
          <w:sz w:val="22"/>
          <w:highlight w:val="yellow"/>
        </w:rPr>
        <w:t xml:space="preserve"> </w:t>
      </w:r>
      <w:r w:rsidRPr="005260C8">
        <w:rPr>
          <w:sz w:val="22"/>
          <w:highlight w:val="yellow"/>
        </w:rPr>
        <w:t>and</w:t>
      </w:r>
      <w:r w:rsidRPr="005260C8">
        <w:rPr>
          <w:spacing w:val="-3"/>
          <w:sz w:val="22"/>
          <w:highlight w:val="yellow"/>
        </w:rPr>
        <w:t xml:space="preserve"> </w:t>
      </w:r>
      <w:r w:rsidRPr="005260C8">
        <w:rPr>
          <w:sz w:val="22"/>
          <w:highlight w:val="yellow"/>
        </w:rPr>
        <w:t>files containing Personal Information</w:t>
      </w:r>
    </w:p>
    <w:p w14:paraId="2BA77CA5" w14:textId="77777777" w:rsidR="002D0306" w:rsidRPr="004566E0" w:rsidRDefault="002D0306" w:rsidP="00D05418">
      <w:pPr>
        <w:pBdr>
          <w:top w:val="nil"/>
          <w:left w:val="nil"/>
          <w:bottom w:val="nil"/>
          <w:right w:val="nil"/>
          <w:between w:val="nil"/>
        </w:pBdr>
        <w:jc w:val="both"/>
        <w:rPr>
          <w:rFonts w:eastAsia="Calibri"/>
          <w:color w:val="FF0000"/>
        </w:rPr>
      </w:pPr>
    </w:p>
    <w:p w14:paraId="1ED75F7D" w14:textId="6896A5F6" w:rsidR="00D05418" w:rsidRPr="00E469D2" w:rsidRDefault="00D05418" w:rsidP="001A4A03">
      <w:pPr>
        <w:pStyle w:val="ListParagraph"/>
        <w:numPr>
          <w:ilvl w:val="0"/>
          <w:numId w:val="14"/>
        </w:numPr>
        <w:pBdr>
          <w:top w:val="nil"/>
          <w:left w:val="nil"/>
          <w:bottom w:val="nil"/>
          <w:right w:val="nil"/>
          <w:between w:val="nil"/>
        </w:pBdr>
        <w:ind w:left="720"/>
        <w:jc w:val="both"/>
        <w:rPr>
          <w:rFonts w:eastAsia="Calibri"/>
          <w:b/>
          <w:color w:val="FF0000"/>
        </w:rPr>
      </w:pPr>
      <w:r w:rsidRPr="00E469D2">
        <w:rPr>
          <w:b/>
          <w:bCs/>
          <w:color w:val="FF0000"/>
        </w:rPr>
        <w:t>Firewall Management</w:t>
      </w:r>
    </w:p>
    <w:p w14:paraId="7669C7F9" w14:textId="1698D1F0" w:rsidR="002D0306" w:rsidRPr="002D0306" w:rsidRDefault="005260C8" w:rsidP="002D0306">
      <w:pPr>
        <w:pBdr>
          <w:top w:val="nil"/>
          <w:left w:val="nil"/>
          <w:bottom w:val="nil"/>
          <w:right w:val="nil"/>
          <w:between w:val="nil"/>
        </w:pBdr>
        <w:jc w:val="both"/>
        <w:rPr>
          <w:rFonts w:eastAsia="Calibri"/>
          <w:color w:val="FF0000"/>
        </w:rPr>
      </w:pPr>
      <w:r w:rsidRPr="005260C8">
        <w:rPr>
          <w:sz w:val="22"/>
          <w:highlight w:val="yellow"/>
        </w:rPr>
        <w:t>HNE has and will continue to maintain reasonably up-to-date firewall protection</w:t>
      </w:r>
    </w:p>
    <w:p w14:paraId="2A11AFC1" w14:textId="77777777" w:rsidR="002D0306" w:rsidRPr="002D0306" w:rsidRDefault="002D0306" w:rsidP="002D0306">
      <w:pPr>
        <w:pBdr>
          <w:top w:val="nil"/>
          <w:left w:val="nil"/>
          <w:bottom w:val="nil"/>
          <w:right w:val="nil"/>
          <w:between w:val="nil"/>
        </w:pBdr>
        <w:jc w:val="both"/>
        <w:rPr>
          <w:rFonts w:eastAsia="Calibri"/>
          <w:color w:val="FF0000"/>
        </w:rPr>
      </w:pPr>
    </w:p>
    <w:p w14:paraId="11907AAD" w14:textId="72749EEA" w:rsidR="00D05418" w:rsidRPr="00E469D2" w:rsidRDefault="00D05418" w:rsidP="001A4A03">
      <w:pPr>
        <w:pStyle w:val="ListParagraph"/>
        <w:numPr>
          <w:ilvl w:val="0"/>
          <w:numId w:val="14"/>
        </w:numPr>
        <w:pBdr>
          <w:top w:val="nil"/>
          <w:left w:val="nil"/>
          <w:bottom w:val="nil"/>
          <w:right w:val="nil"/>
          <w:between w:val="nil"/>
        </w:pBdr>
        <w:ind w:left="720"/>
        <w:jc w:val="both"/>
        <w:rPr>
          <w:rFonts w:eastAsia="Calibri"/>
          <w:b/>
          <w:color w:val="FF0000"/>
        </w:rPr>
      </w:pPr>
      <w:r w:rsidRPr="00E469D2">
        <w:rPr>
          <w:b/>
          <w:bCs/>
          <w:color w:val="FF0000"/>
        </w:rPr>
        <w:t>Open Source Application Security</w:t>
      </w:r>
    </w:p>
    <w:p w14:paraId="1BEA9EB3" w14:textId="77777777" w:rsidR="002D0306" w:rsidRPr="002D0306" w:rsidRDefault="002D0306" w:rsidP="002D0306">
      <w:pPr>
        <w:pStyle w:val="ListParagraph"/>
        <w:rPr>
          <w:rFonts w:eastAsia="Calibri"/>
          <w:color w:val="FF0000"/>
        </w:rPr>
      </w:pPr>
    </w:p>
    <w:p w14:paraId="7F01594F" w14:textId="77777777" w:rsidR="002D0306" w:rsidRPr="002D0306" w:rsidRDefault="002D0306" w:rsidP="002D0306">
      <w:pPr>
        <w:pBdr>
          <w:top w:val="nil"/>
          <w:left w:val="nil"/>
          <w:bottom w:val="nil"/>
          <w:right w:val="nil"/>
          <w:between w:val="nil"/>
        </w:pBdr>
        <w:jc w:val="both"/>
        <w:rPr>
          <w:rFonts w:eastAsia="Calibri"/>
          <w:color w:val="FF0000"/>
        </w:rPr>
      </w:pPr>
    </w:p>
    <w:p w14:paraId="72971753" w14:textId="58834BC3" w:rsidR="00D05418" w:rsidRPr="008E3D9C" w:rsidRDefault="00D05418" w:rsidP="001A4A03">
      <w:pPr>
        <w:pStyle w:val="ListParagraph"/>
        <w:numPr>
          <w:ilvl w:val="0"/>
          <w:numId w:val="14"/>
        </w:numPr>
        <w:pBdr>
          <w:top w:val="nil"/>
          <w:left w:val="nil"/>
          <w:bottom w:val="nil"/>
          <w:right w:val="nil"/>
          <w:between w:val="nil"/>
        </w:pBdr>
        <w:ind w:left="720"/>
        <w:jc w:val="both"/>
        <w:rPr>
          <w:rFonts w:eastAsia="Calibri"/>
          <w:b/>
          <w:color w:val="FF0000"/>
        </w:rPr>
      </w:pPr>
      <w:r w:rsidRPr="008E3D9C">
        <w:rPr>
          <w:b/>
          <w:bCs/>
          <w:color w:val="FF0000"/>
        </w:rPr>
        <w:t>End of life Unsupported Software and Hardware</w:t>
      </w:r>
    </w:p>
    <w:p w14:paraId="3FFE4EE8" w14:textId="7ABE44CA" w:rsidR="005260C8" w:rsidRDefault="005260C8" w:rsidP="005260C8">
      <w:pPr>
        <w:pBdr>
          <w:top w:val="nil"/>
          <w:left w:val="nil"/>
          <w:bottom w:val="nil"/>
          <w:right w:val="nil"/>
          <w:between w:val="nil"/>
        </w:pBdr>
        <w:jc w:val="both"/>
        <w:rPr>
          <w:rFonts w:eastAsia="Calibri"/>
        </w:rPr>
      </w:pPr>
    </w:p>
    <w:p w14:paraId="7061FFBA" w14:textId="77777777" w:rsidR="005260C8" w:rsidRPr="005260C8" w:rsidRDefault="005260C8" w:rsidP="005260C8">
      <w:pPr>
        <w:pBdr>
          <w:top w:val="nil"/>
          <w:left w:val="nil"/>
          <w:bottom w:val="nil"/>
          <w:right w:val="nil"/>
          <w:between w:val="nil"/>
        </w:pBdr>
        <w:jc w:val="both"/>
        <w:rPr>
          <w:rFonts w:eastAsia="Calibri"/>
          <w:color w:val="FF0000"/>
        </w:rPr>
      </w:pPr>
    </w:p>
    <w:p w14:paraId="5D87CC5C" w14:textId="14FDECF4" w:rsidR="005260C8" w:rsidRPr="008E3D9C" w:rsidRDefault="005260C8" w:rsidP="001A4A03">
      <w:pPr>
        <w:pStyle w:val="ListParagraph"/>
        <w:numPr>
          <w:ilvl w:val="0"/>
          <w:numId w:val="14"/>
        </w:numPr>
        <w:pBdr>
          <w:top w:val="nil"/>
          <w:left w:val="nil"/>
          <w:bottom w:val="nil"/>
          <w:right w:val="nil"/>
          <w:between w:val="nil"/>
        </w:pBdr>
        <w:ind w:left="720"/>
        <w:jc w:val="both"/>
        <w:rPr>
          <w:rFonts w:eastAsia="Calibri"/>
          <w:b/>
          <w:color w:val="FF0000"/>
        </w:rPr>
      </w:pPr>
      <w:r w:rsidRPr="008E3D9C">
        <w:rPr>
          <w:rFonts w:eastAsia="Calibri"/>
          <w:b/>
          <w:color w:val="FF0000"/>
        </w:rPr>
        <w:t>Third-Party Information Security Risk Management</w:t>
      </w:r>
    </w:p>
    <w:p w14:paraId="15FAC34C" w14:textId="66CF0930" w:rsidR="005260C8" w:rsidRPr="005260C8" w:rsidRDefault="005260C8" w:rsidP="005260C8">
      <w:pPr>
        <w:pBdr>
          <w:top w:val="nil"/>
          <w:left w:val="nil"/>
          <w:bottom w:val="nil"/>
          <w:right w:val="nil"/>
          <w:between w:val="nil"/>
        </w:pBdr>
        <w:jc w:val="both"/>
        <w:rPr>
          <w:rFonts w:eastAsia="Calibri"/>
          <w:color w:val="000000"/>
          <w:highlight w:val="yellow"/>
        </w:rPr>
      </w:pPr>
      <w:r w:rsidRPr="005260C8">
        <w:rPr>
          <w:rFonts w:eastAsia="Calibri"/>
          <w:color w:val="000000"/>
          <w:highlight w:val="yellow"/>
        </w:rPr>
        <w:t>Vetting Process for Third Party Service Providers. Before engaging a third-party service provider who will have access to Personal Information, HNE conducts reasonable due diligence to assess whether a prospective third-party service provider is capable of safeguarding Personal Information in the manner required by this Program. Due diligence efforts may include, but are not necessarily limited to, discussions with the prospective third-party service provider's personnel, reviewing the prospective third-party service provider's privacy and/or information security policies, and/or requesting the prospective third-party service provider to complete a security questionnaire or otherwise answer security-related questions. HNE may also enter into a contractual agreement with its third-party service providers to protect Personal Information disclosed to such service providers by HNE.</w:t>
      </w:r>
    </w:p>
    <w:p w14:paraId="5022FD85" w14:textId="77777777" w:rsidR="005260C8" w:rsidRPr="005260C8" w:rsidRDefault="005260C8" w:rsidP="005260C8">
      <w:pPr>
        <w:pBdr>
          <w:top w:val="nil"/>
          <w:left w:val="nil"/>
          <w:bottom w:val="nil"/>
          <w:right w:val="nil"/>
          <w:between w:val="nil"/>
        </w:pBdr>
        <w:jc w:val="both"/>
        <w:rPr>
          <w:rFonts w:eastAsia="Calibri"/>
          <w:color w:val="000000"/>
          <w:highlight w:val="yellow"/>
        </w:rPr>
      </w:pPr>
    </w:p>
    <w:p w14:paraId="421CF344" w14:textId="0B5E9634" w:rsidR="00D05418" w:rsidRDefault="005260C8" w:rsidP="005260C8">
      <w:pPr>
        <w:pBdr>
          <w:top w:val="nil"/>
          <w:left w:val="nil"/>
          <w:bottom w:val="nil"/>
          <w:right w:val="nil"/>
          <w:between w:val="nil"/>
        </w:pBdr>
        <w:jc w:val="both"/>
        <w:rPr>
          <w:rFonts w:eastAsia="Calibri"/>
          <w:color w:val="000000"/>
        </w:rPr>
      </w:pPr>
      <w:r w:rsidRPr="005260C8">
        <w:rPr>
          <w:rFonts w:eastAsia="Calibri"/>
          <w:color w:val="000000"/>
          <w:highlight w:val="yellow"/>
        </w:rPr>
        <w:t>Monitoring. HNE periodically reviews and monitors the performance of its third-party service providers who have access to HNE’s systems and/or Personal Information in order to ensure that each such third-party service provider is applying protective security measures at least as stringent as those required by this Program to be applied to such information.</w:t>
      </w:r>
    </w:p>
    <w:p w14:paraId="16559199" w14:textId="483D2DC7" w:rsidR="00D05418" w:rsidRDefault="00D05418" w:rsidP="00D05418">
      <w:pPr>
        <w:pBdr>
          <w:top w:val="nil"/>
          <w:left w:val="nil"/>
          <w:bottom w:val="nil"/>
          <w:right w:val="nil"/>
          <w:between w:val="nil"/>
        </w:pBdr>
        <w:jc w:val="both"/>
        <w:rPr>
          <w:rFonts w:eastAsia="Calibri"/>
          <w:color w:val="000000"/>
        </w:rPr>
      </w:pPr>
    </w:p>
    <w:p w14:paraId="446A97E4" w14:textId="6D66E538" w:rsidR="008E3D9C" w:rsidRPr="008E3D9C" w:rsidRDefault="008E3D9C" w:rsidP="008E3D9C">
      <w:pPr>
        <w:pStyle w:val="ListParagraph"/>
        <w:numPr>
          <w:ilvl w:val="0"/>
          <w:numId w:val="14"/>
        </w:numPr>
        <w:pBdr>
          <w:top w:val="nil"/>
          <w:left w:val="nil"/>
          <w:bottom w:val="nil"/>
          <w:right w:val="nil"/>
          <w:between w:val="nil"/>
        </w:pBdr>
        <w:ind w:left="720"/>
        <w:jc w:val="both"/>
        <w:rPr>
          <w:rFonts w:eastAsia="Calibri"/>
          <w:b/>
          <w:color w:val="FF0000"/>
        </w:rPr>
      </w:pPr>
      <w:r>
        <w:rPr>
          <w:rFonts w:eastAsia="Calibri"/>
          <w:b/>
          <w:color w:val="FF0000"/>
        </w:rPr>
        <w:t>Information Security Risk Management Program</w:t>
      </w:r>
    </w:p>
    <w:p w14:paraId="6E1215C3" w14:textId="5FE6E04F" w:rsidR="008E3D9C" w:rsidRPr="008E3D9C" w:rsidRDefault="008E3D9C" w:rsidP="00D05418">
      <w:pPr>
        <w:pBdr>
          <w:top w:val="nil"/>
          <w:left w:val="nil"/>
          <w:bottom w:val="nil"/>
          <w:right w:val="nil"/>
          <w:between w:val="nil"/>
        </w:pBdr>
        <w:jc w:val="both"/>
        <w:rPr>
          <w:sz w:val="22"/>
          <w:highlight w:val="yellow"/>
        </w:rPr>
      </w:pPr>
      <w:r w:rsidRPr="008E3D9C">
        <w:rPr>
          <w:sz w:val="22"/>
          <w:highlight w:val="yellow"/>
        </w:rPr>
        <w:t>HNE will, on a periodic basis, (i) conduct a review to identify reasonably foreseeable internal and external risks to the security, confidentiality, or integrity of any</w:t>
      </w:r>
      <w:r w:rsidRPr="008E3D9C">
        <w:rPr>
          <w:spacing w:val="-3"/>
          <w:sz w:val="22"/>
          <w:highlight w:val="yellow"/>
        </w:rPr>
        <w:t xml:space="preserve"> </w:t>
      </w:r>
      <w:r w:rsidRPr="008E3D9C">
        <w:rPr>
          <w:sz w:val="22"/>
          <w:highlight w:val="yellow"/>
        </w:rPr>
        <w:t>electronic,</w:t>
      </w:r>
      <w:r w:rsidRPr="008E3D9C">
        <w:rPr>
          <w:spacing w:val="-3"/>
          <w:sz w:val="22"/>
          <w:highlight w:val="yellow"/>
        </w:rPr>
        <w:t xml:space="preserve"> </w:t>
      </w:r>
      <w:r w:rsidRPr="008E3D9C">
        <w:rPr>
          <w:sz w:val="22"/>
          <w:highlight w:val="yellow"/>
        </w:rPr>
        <w:t>paper,</w:t>
      </w:r>
      <w:r w:rsidRPr="008E3D9C">
        <w:rPr>
          <w:spacing w:val="-5"/>
          <w:sz w:val="22"/>
          <w:highlight w:val="yellow"/>
        </w:rPr>
        <w:t xml:space="preserve"> </w:t>
      </w:r>
      <w:r w:rsidRPr="008E3D9C">
        <w:rPr>
          <w:sz w:val="22"/>
          <w:highlight w:val="yellow"/>
        </w:rPr>
        <w:t>or</w:t>
      </w:r>
      <w:r w:rsidRPr="008E3D9C">
        <w:rPr>
          <w:spacing w:val="-6"/>
          <w:sz w:val="22"/>
          <w:highlight w:val="yellow"/>
        </w:rPr>
        <w:t xml:space="preserve"> </w:t>
      </w:r>
      <w:r w:rsidRPr="008E3D9C">
        <w:rPr>
          <w:sz w:val="22"/>
          <w:highlight w:val="yellow"/>
        </w:rPr>
        <w:t>other</w:t>
      </w:r>
      <w:r w:rsidRPr="008E3D9C">
        <w:rPr>
          <w:spacing w:val="-3"/>
          <w:sz w:val="22"/>
          <w:highlight w:val="yellow"/>
        </w:rPr>
        <w:t xml:space="preserve"> </w:t>
      </w:r>
      <w:r w:rsidRPr="008E3D9C">
        <w:rPr>
          <w:sz w:val="22"/>
          <w:highlight w:val="yellow"/>
        </w:rPr>
        <w:t>records</w:t>
      </w:r>
      <w:r w:rsidRPr="008E3D9C">
        <w:rPr>
          <w:spacing w:val="-3"/>
          <w:sz w:val="22"/>
          <w:highlight w:val="yellow"/>
        </w:rPr>
        <w:t xml:space="preserve"> </w:t>
      </w:r>
      <w:r w:rsidRPr="008E3D9C">
        <w:rPr>
          <w:sz w:val="22"/>
          <w:highlight w:val="yellow"/>
        </w:rPr>
        <w:t>containing</w:t>
      </w:r>
      <w:r w:rsidRPr="008E3D9C">
        <w:rPr>
          <w:spacing w:val="-6"/>
          <w:sz w:val="22"/>
          <w:highlight w:val="yellow"/>
        </w:rPr>
        <w:t xml:space="preserve"> </w:t>
      </w:r>
      <w:r w:rsidRPr="008E3D9C">
        <w:rPr>
          <w:sz w:val="22"/>
          <w:highlight w:val="yellow"/>
        </w:rPr>
        <w:t>Personal</w:t>
      </w:r>
      <w:r w:rsidRPr="008E3D9C">
        <w:rPr>
          <w:spacing w:val="-3"/>
          <w:sz w:val="22"/>
          <w:highlight w:val="yellow"/>
        </w:rPr>
        <w:t xml:space="preserve"> </w:t>
      </w:r>
      <w:r w:rsidRPr="008E3D9C">
        <w:rPr>
          <w:sz w:val="22"/>
          <w:highlight w:val="yellow"/>
        </w:rPr>
        <w:t>Information;</w:t>
      </w:r>
      <w:r w:rsidRPr="008E3D9C">
        <w:rPr>
          <w:spacing w:val="-5"/>
          <w:sz w:val="22"/>
          <w:highlight w:val="yellow"/>
        </w:rPr>
        <w:t xml:space="preserve"> </w:t>
      </w:r>
      <w:r w:rsidRPr="008E3D9C">
        <w:rPr>
          <w:sz w:val="22"/>
          <w:highlight w:val="yellow"/>
        </w:rPr>
        <w:t>(ii)</w:t>
      </w:r>
      <w:r w:rsidRPr="008E3D9C">
        <w:rPr>
          <w:spacing w:val="-3"/>
          <w:sz w:val="22"/>
          <w:highlight w:val="yellow"/>
        </w:rPr>
        <w:t xml:space="preserve"> </w:t>
      </w:r>
      <w:r w:rsidRPr="008E3D9C">
        <w:rPr>
          <w:sz w:val="22"/>
          <w:highlight w:val="yellow"/>
        </w:rPr>
        <w:t>assess</w:t>
      </w:r>
      <w:r w:rsidRPr="008E3D9C">
        <w:rPr>
          <w:spacing w:val="-3"/>
          <w:sz w:val="22"/>
          <w:highlight w:val="yellow"/>
        </w:rPr>
        <w:t xml:space="preserve"> </w:t>
      </w:r>
      <w:r w:rsidRPr="008E3D9C">
        <w:rPr>
          <w:sz w:val="22"/>
          <w:highlight w:val="yellow"/>
        </w:rPr>
        <w:t>the</w:t>
      </w:r>
      <w:r w:rsidRPr="008E3D9C">
        <w:rPr>
          <w:spacing w:val="-3"/>
          <w:sz w:val="22"/>
          <w:highlight w:val="yellow"/>
        </w:rPr>
        <w:t xml:space="preserve"> </w:t>
      </w:r>
      <w:r w:rsidRPr="008E3D9C">
        <w:rPr>
          <w:sz w:val="22"/>
          <w:highlight w:val="yellow"/>
        </w:rPr>
        <w:t>likelihood and potential damage of these threats, taking into consideration the sensitivity of the Personal Information; (iii) evaluate the sufficiency of this Program to control those risks; and (iv) revise this Program to minimize those risks, consistent with the requirements of the Regulations. This risk assessment will include, but may not be limited to, an assessment of internal and external risks associated with ongoing employee training, employee compliance with this Program, and means for detecting and preventing security system failures.</w:t>
      </w:r>
    </w:p>
    <w:p w14:paraId="20F09509" w14:textId="77777777" w:rsidR="008E3D9C" w:rsidRPr="008E3D9C" w:rsidRDefault="008E3D9C" w:rsidP="008E3D9C">
      <w:pPr>
        <w:widowControl w:val="0"/>
        <w:tabs>
          <w:tab w:val="left" w:pos="825"/>
        </w:tabs>
        <w:autoSpaceDE w:val="0"/>
        <w:autoSpaceDN w:val="0"/>
        <w:rPr>
          <w:sz w:val="22"/>
          <w:highlight w:val="yellow"/>
        </w:rPr>
      </w:pPr>
    </w:p>
    <w:p w14:paraId="18A936BE" w14:textId="53F139BA" w:rsidR="008E3D9C" w:rsidRDefault="008E3D9C" w:rsidP="008E3D9C">
      <w:pPr>
        <w:widowControl w:val="0"/>
        <w:tabs>
          <w:tab w:val="left" w:pos="825"/>
        </w:tabs>
        <w:autoSpaceDE w:val="0"/>
        <w:autoSpaceDN w:val="0"/>
      </w:pPr>
      <w:r w:rsidRPr="008E3D9C">
        <w:rPr>
          <w:sz w:val="22"/>
          <w:highlight w:val="yellow"/>
        </w:rPr>
        <w:t>HNE</w:t>
      </w:r>
      <w:r w:rsidRPr="008E3D9C">
        <w:rPr>
          <w:spacing w:val="-5"/>
          <w:sz w:val="22"/>
          <w:highlight w:val="yellow"/>
        </w:rPr>
        <w:t xml:space="preserve"> </w:t>
      </w:r>
      <w:r w:rsidRPr="008E3D9C">
        <w:rPr>
          <w:sz w:val="22"/>
          <w:highlight w:val="yellow"/>
        </w:rPr>
        <w:t>conducts</w:t>
      </w:r>
      <w:r w:rsidRPr="008E3D9C">
        <w:rPr>
          <w:spacing w:val="-3"/>
          <w:sz w:val="22"/>
          <w:highlight w:val="yellow"/>
        </w:rPr>
        <w:t xml:space="preserve"> </w:t>
      </w:r>
      <w:r w:rsidRPr="008E3D9C">
        <w:rPr>
          <w:sz w:val="22"/>
          <w:highlight w:val="yellow"/>
        </w:rPr>
        <w:t>a</w:t>
      </w:r>
      <w:r w:rsidRPr="008E3D9C">
        <w:rPr>
          <w:spacing w:val="-2"/>
          <w:sz w:val="22"/>
          <w:highlight w:val="yellow"/>
        </w:rPr>
        <w:t xml:space="preserve"> </w:t>
      </w:r>
      <w:r w:rsidRPr="008E3D9C">
        <w:rPr>
          <w:sz w:val="22"/>
          <w:highlight w:val="yellow"/>
        </w:rPr>
        <w:t>formal</w:t>
      </w:r>
      <w:r w:rsidRPr="008E3D9C">
        <w:rPr>
          <w:spacing w:val="-5"/>
          <w:sz w:val="22"/>
          <w:highlight w:val="yellow"/>
        </w:rPr>
        <w:t xml:space="preserve"> </w:t>
      </w:r>
      <w:r w:rsidRPr="008E3D9C">
        <w:rPr>
          <w:sz w:val="22"/>
          <w:highlight w:val="yellow"/>
        </w:rPr>
        <w:t>review</w:t>
      </w:r>
      <w:r w:rsidRPr="008E3D9C">
        <w:rPr>
          <w:spacing w:val="-5"/>
          <w:sz w:val="22"/>
          <w:highlight w:val="yellow"/>
        </w:rPr>
        <w:t xml:space="preserve"> </w:t>
      </w:r>
      <w:r w:rsidRPr="008E3D9C">
        <w:rPr>
          <w:sz w:val="22"/>
          <w:highlight w:val="yellow"/>
        </w:rPr>
        <w:t>of</w:t>
      </w:r>
      <w:r w:rsidRPr="008E3D9C">
        <w:rPr>
          <w:spacing w:val="-5"/>
          <w:sz w:val="22"/>
          <w:highlight w:val="yellow"/>
        </w:rPr>
        <w:t xml:space="preserve"> </w:t>
      </w:r>
      <w:r w:rsidRPr="008E3D9C">
        <w:rPr>
          <w:sz w:val="22"/>
          <w:highlight w:val="yellow"/>
        </w:rPr>
        <w:t>this</w:t>
      </w:r>
      <w:r w:rsidRPr="008E3D9C">
        <w:rPr>
          <w:spacing w:val="-3"/>
          <w:sz w:val="22"/>
          <w:highlight w:val="yellow"/>
        </w:rPr>
        <w:t xml:space="preserve"> </w:t>
      </w:r>
      <w:r w:rsidRPr="008E3D9C">
        <w:rPr>
          <w:sz w:val="22"/>
          <w:highlight w:val="yellow"/>
        </w:rPr>
        <w:t>Program</w:t>
      </w:r>
      <w:r w:rsidRPr="008E3D9C">
        <w:rPr>
          <w:spacing w:val="-4"/>
          <w:sz w:val="22"/>
          <w:highlight w:val="yellow"/>
        </w:rPr>
        <w:t xml:space="preserve"> </w:t>
      </w:r>
      <w:r w:rsidRPr="008E3D9C">
        <w:rPr>
          <w:sz w:val="22"/>
          <w:highlight w:val="yellow"/>
        </w:rPr>
        <w:t>at</w:t>
      </w:r>
      <w:r w:rsidRPr="008E3D9C">
        <w:rPr>
          <w:spacing w:val="-3"/>
          <w:sz w:val="22"/>
          <w:highlight w:val="yellow"/>
        </w:rPr>
        <w:t xml:space="preserve"> </w:t>
      </w:r>
      <w:r w:rsidRPr="008E3D9C">
        <w:rPr>
          <w:sz w:val="22"/>
          <w:highlight w:val="yellow"/>
        </w:rPr>
        <w:t>least</w:t>
      </w:r>
      <w:r w:rsidRPr="008E3D9C">
        <w:rPr>
          <w:spacing w:val="-2"/>
          <w:sz w:val="22"/>
          <w:highlight w:val="yellow"/>
        </w:rPr>
        <w:t xml:space="preserve"> </w:t>
      </w:r>
      <w:r w:rsidRPr="008E3D9C">
        <w:rPr>
          <w:sz w:val="22"/>
          <w:highlight w:val="yellow"/>
        </w:rPr>
        <w:t>annually,</w:t>
      </w:r>
      <w:r w:rsidRPr="008E3D9C">
        <w:rPr>
          <w:spacing w:val="-2"/>
          <w:sz w:val="22"/>
          <w:highlight w:val="yellow"/>
        </w:rPr>
        <w:t xml:space="preserve"> </w:t>
      </w:r>
      <w:r w:rsidRPr="008E3D9C">
        <w:rPr>
          <w:spacing w:val="-5"/>
          <w:sz w:val="22"/>
          <w:highlight w:val="yellow"/>
        </w:rPr>
        <w:t>and</w:t>
      </w:r>
      <w:r w:rsidRPr="008E3D9C">
        <w:rPr>
          <w:highlight w:val="yellow"/>
        </w:rPr>
        <w:t xml:space="preserve"> whenever</w:t>
      </w:r>
      <w:r w:rsidRPr="008E3D9C">
        <w:rPr>
          <w:spacing w:val="-4"/>
          <w:highlight w:val="yellow"/>
        </w:rPr>
        <w:t xml:space="preserve"> </w:t>
      </w:r>
      <w:r w:rsidRPr="008E3D9C">
        <w:rPr>
          <w:highlight w:val="yellow"/>
        </w:rPr>
        <w:t>there</w:t>
      </w:r>
      <w:r w:rsidRPr="008E3D9C">
        <w:rPr>
          <w:spacing w:val="-2"/>
          <w:highlight w:val="yellow"/>
        </w:rPr>
        <w:t xml:space="preserve"> </w:t>
      </w:r>
      <w:r w:rsidRPr="008E3D9C">
        <w:rPr>
          <w:highlight w:val="yellow"/>
        </w:rPr>
        <w:t>is</w:t>
      </w:r>
      <w:r w:rsidRPr="008E3D9C">
        <w:rPr>
          <w:spacing w:val="-2"/>
          <w:highlight w:val="yellow"/>
        </w:rPr>
        <w:t xml:space="preserve"> </w:t>
      </w:r>
      <w:r w:rsidRPr="008E3D9C">
        <w:rPr>
          <w:highlight w:val="yellow"/>
        </w:rPr>
        <w:t>a</w:t>
      </w:r>
      <w:r w:rsidRPr="008E3D9C">
        <w:rPr>
          <w:spacing w:val="-4"/>
          <w:highlight w:val="yellow"/>
        </w:rPr>
        <w:t xml:space="preserve"> </w:t>
      </w:r>
      <w:r w:rsidRPr="008E3D9C">
        <w:rPr>
          <w:highlight w:val="yellow"/>
        </w:rPr>
        <w:t>material</w:t>
      </w:r>
      <w:r w:rsidRPr="008E3D9C">
        <w:rPr>
          <w:spacing w:val="-2"/>
          <w:highlight w:val="yellow"/>
        </w:rPr>
        <w:t xml:space="preserve"> </w:t>
      </w:r>
      <w:r w:rsidRPr="008E3D9C">
        <w:rPr>
          <w:highlight w:val="yellow"/>
        </w:rPr>
        <w:t>change</w:t>
      </w:r>
      <w:r w:rsidRPr="008E3D9C">
        <w:rPr>
          <w:spacing w:val="-2"/>
          <w:highlight w:val="yellow"/>
        </w:rPr>
        <w:t xml:space="preserve"> </w:t>
      </w:r>
      <w:r w:rsidRPr="008E3D9C">
        <w:rPr>
          <w:highlight w:val="yellow"/>
        </w:rPr>
        <w:t>in</w:t>
      </w:r>
      <w:r w:rsidRPr="008E3D9C">
        <w:rPr>
          <w:spacing w:val="-4"/>
          <w:highlight w:val="yellow"/>
        </w:rPr>
        <w:t xml:space="preserve"> </w:t>
      </w:r>
      <w:r w:rsidRPr="008E3D9C">
        <w:rPr>
          <w:highlight w:val="yellow"/>
        </w:rPr>
        <w:t>HNE’s</w:t>
      </w:r>
      <w:r w:rsidRPr="008E3D9C">
        <w:rPr>
          <w:spacing w:val="-2"/>
          <w:highlight w:val="yellow"/>
        </w:rPr>
        <w:t xml:space="preserve"> </w:t>
      </w:r>
      <w:r w:rsidRPr="008E3D9C">
        <w:rPr>
          <w:highlight w:val="yellow"/>
        </w:rPr>
        <w:t>business</w:t>
      </w:r>
      <w:r w:rsidRPr="008E3D9C">
        <w:rPr>
          <w:spacing w:val="-5"/>
          <w:highlight w:val="yellow"/>
        </w:rPr>
        <w:t xml:space="preserve"> </w:t>
      </w:r>
      <w:r w:rsidRPr="008E3D9C">
        <w:rPr>
          <w:highlight w:val="yellow"/>
        </w:rPr>
        <w:t>practices</w:t>
      </w:r>
      <w:r w:rsidRPr="008E3D9C">
        <w:rPr>
          <w:spacing w:val="-4"/>
          <w:highlight w:val="yellow"/>
        </w:rPr>
        <w:t xml:space="preserve"> </w:t>
      </w:r>
      <w:r w:rsidRPr="008E3D9C">
        <w:rPr>
          <w:highlight w:val="yellow"/>
        </w:rPr>
        <w:t>that</w:t>
      </w:r>
      <w:r w:rsidRPr="008E3D9C">
        <w:rPr>
          <w:spacing w:val="-4"/>
          <w:highlight w:val="yellow"/>
        </w:rPr>
        <w:t xml:space="preserve"> </w:t>
      </w:r>
      <w:r w:rsidRPr="008E3D9C">
        <w:rPr>
          <w:highlight w:val="yellow"/>
        </w:rPr>
        <w:t>may</w:t>
      </w:r>
      <w:r w:rsidRPr="008E3D9C">
        <w:rPr>
          <w:spacing w:val="-2"/>
          <w:highlight w:val="yellow"/>
        </w:rPr>
        <w:t xml:space="preserve"> </w:t>
      </w:r>
      <w:r w:rsidRPr="008E3D9C">
        <w:rPr>
          <w:highlight w:val="yellow"/>
        </w:rPr>
        <w:t>reasonably</w:t>
      </w:r>
      <w:r w:rsidRPr="008E3D9C">
        <w:rPr>
          <w:spacing w:val="-2"/>
          <w:highlight w:val="yellow"/>
        </w:rPr>
        <w:t xml:space="preserve"> </w:t>
      </w:r>
      <w:r w:rsidRPr="008E3D9C">
        <w:rPr>
          <w:highlight w:val="yellow"/>
        </w:rPr>
        <w:t>implicate the security or integrity of records or files containing Personal Information</w:t>
      </w:r>
      <w:r>
        <w:t>.</w:t>
      </w:r>
    </w:p>
    <w:p w14:paraId="6840736D" w14:textId="34C51B9E" w:rsidR="008E3D9C" w:rsidRDefault="008E3D9C" w:rsidP="008E3D9C">
      <w:pPr>
        <w:widowControl w:val="0"/>
        <w:tabs>
          <w:tab w:val="left" w:pos="825"/>
        </w:tabs>
        <w:autoSpaceDE w:val="0"/>
        <w:autoSpaceDN w:val="0"/>
      </w:pPr>
    </w:p>
    <w:p w14:paraId="08C13C64" w14:textId="49C84A1E" w:rsidR="008E3D9C" w:rsidRPr="008E3D9C" w:rsidRDefault="008E3D9C" w:rsidP="008E3D9C">
      <w:pPr>
        <w:widowControl w:val="0"/>
        <w:tabs>
          <w:tab w:val="left" w:pos="825"/>
        </w:tabs>
        <w:autoSpaceDE w:val="0"/>
        <w:autoSpaceDN w:val="0"/>
      </w:pPr>
      <w:r w:rsidRPr="008E3D9C">
        <w:rPr>
          <w:sz w:val="22"/>
          <w:highlight w:val="yellow"/>
        </w:rPr>
        <w:t>HNE will regularly evaluate its paper, electronic, and other records, electronic systems, and storage media (including laptops and</w:t>
      </w:r>
      <w:r w:rsidRPr="008E3D9C">
        <w:rPr>
          <w:spacing w:val="-4"/>
          <w:sz w:val="22"/>
          <w:highlight w:val="yellow"/>
        </w:rPr>
        <w:t xml:space="preserve"> </w:t>
      </w:r>
      <w:r w:rsidRPr="008E3D9C">
        <w:rPr>
          <w:sz w:val="22"/>
          <w:highlight w:val="yellow"/>
        </w:rPr>
        <w:t>portable</w:t>
      </w:r>
      <w:r w:rsidRPr="008E3D9C">
        <w:rPr>
          <w:spacing w:val="-3"/>
          <w:sz w:val="22"/>
          <w:highlight w:val="yellow"/>
        </w:rPr>
        <w:t xml:space="preserve"> </w:t>
      </w:r>
      <w:r w:rsidRPr="008E3D9C">
        <w:rPr>
          <w:sz w:val="22"/>
          <w:highlight w:val="yellow"/>
        </w:rPr>
        <w:t>devices</w:t>
      </w:r>
      <w:r w:rsidRPr="008E3D9C">
        <w:rPr>
          <w:spacing w:val="-2"/>
          <w:sz w:val="22"/>
          <w:highlight w:val="yellow"/>
        </w:rPr>
        <w:t xml:space="preserve"> </w:t>
      </w:r>
      <w:r w:rsidRPr="008E3D9C">
        <w:rPr>
          <w:sz w:val="22"/>
          <w:highlight w:val="yellow"/>
        </w:rPr>
        <w:t>used</w:t>
      </w:r>
      <w:r w:rsidRPr="008E3D9C">
        <w:rPr>
          <w:spacing w:val="-6"/>
          <w:sz w:val="22"/>
          <w:highlight w:val="yellow"/>
        </w:rPr>
        <w:t xml:space="preserve"> </w:t>
      </w:r>
      <w:r w:rsidRPr="008E3D9C">
        <w:rPr>
          <w:sz w:val="22"/>
          <w:highlight w:val="yellow"/>
        </w:rPr>
        <w:t>to</w:t>
      </w:r>
      <w:r w:rsidRPr="008E3D9C">
        <w:rPr>
          <w:spacing w:val="-2"/>
          <w:sz w:val="22"/>
          <w:highlight w:val="yellow"/>
        </w:rPr>
        <w:t xml:space="preserve"> </w:t>
      </w:r>
      <w:r w:rsidRPr="008E3D9C">
        <w:rPr>
          <w:sz w:val="22"/>
          <w:highlight w:val="yellow"/>
        </w:rPr>
        <w:t>store</w:t>
      </w:r>
      <w:r w:rsidRPr="008E3D9C">
        <w:rPr>
          <w:spacing w:val="-5"/>
          <w:sz w:val="22"/>
          <w:highlight w:val="yellow"/>
        </w:rPr>
        <w:t xml:space="preserve"> </w:t>
      </w:r>
      <w:r w:rsidRPr="008E3D9C">
        <w:rPr>
          <w:sz w:val="22"/>
          <w:highlight w:val="yellow"/>
        </w:rPr>
        <w:t>Personal</w:t>
      </w:r>
      <w:r w:rsidRPr="008E3D9C">
        <w:rPr>
          <w:spacing w:val="-3"/>
          <w:sz w:val="22"/>
          <w:highlight w:val="yellow"/>
        </w:rPr>
        <w:t xml:space="preserve"> </w:t>
      </w:r>
      <w:r w:rsidRPr="008E3D9C">
        <w:rPr>
          <w:sz w:val="22"/>
          <w:highlight w:val="yellow"/>
        </w:rPr>
        <w:t>Information)</w:t>
      </w:r>
      <w:r w:rsidRPr="008E3D9C">
        <w:rPr>
          <w:spacing w:val="-3"/>
          <w:sz w:val="22"/>
          <w:highlight w:val="yellow"/>
        </w:rPr>
        <w:t xml:space="preserve"> </w:t>
      </w:r>
      <w:r w:rsidRPr="008E3D9C">
        <w:rPr>
          <w:sz w:val="22"/>
          <w:highlight w:val="yellow"/>
        </w:rPr>
        <w:t>to</w:t>
      </w:r>
      <w:r w:rsidRPr="008E3D9C">
        <w:rPr>
          <w:spacing w:val="-2"/>
          <w:sz w:val="22"/>
          <w:highlight w:val="yellow"/>
        </w:rPr>
        <w:t xml:space="preserve"> </w:t>
      </w:r>
      <w:r w:rsidRPr="008E3D9C">
        <w:rPr>
          <w:sz w:val="22"/>
          <w:highlight w:val="yellow"/>
        </w:rPr>
        <w:t>determine</w:t>
      </w:r>
      <w:r w:rsidRPr="008E3D9C">
        <w:rPr>
          <w:spacing w:val="-5"/>
          <w:sz w:val="22"/>
          <w:highlight w:val="yellow"/>
        </w:rPr>
        <w:t xml:space="preserve"> </w:t>
      </w:r>
      <w:r w:rsidRPr="008E3D9C">
        <w:rPr>
          <w:sz w:val="22"/>
          <w:highlight w:val="yellow"/>
        </w:rPr>
        <w:t>which</w:t>
      </w:r>
      <w:r w:rsidRPr="008E3D9C">
        <w:rPr>
          <w:spacing w:val="-5"/>
          <w:sz w:val="22"/>
          <w:highlight w:val="yellow"/>
        </w:rPr>
        <w:t xml:space="preserve"> </w:t>
      </w:r>
      <w:r w:rsidRPr="008E3D9C">
        <w:rPr>
          <w:sz w:val="22"/>
          <w:highlight w:val="yellow"/>
        </w:rPr>
        <w:t>records,</w:t>
      </w:r>
      <w:r w:rsidRPr="008E3D9C">
        <w:rPr>
          <w:spacing w:val="-3"/>
          <w:sz w:val="22"/>
          <w:highlight w:val="yellow"/>
        </w:rPr>
        <w:t xml:space="preserve"> </w:t>
      </w:r>
      <w:r w:rsidRPr="008E3D9C">
        <w:rPr>
          <w:sz w:val="22"/>
          <w:highlight w:val="yellow"/>
        </w:rPr>
        <w:t>files,</w:t>
      </w:r>
      <w:r w:rsidRPr="008E3D9C">
        <w:rPr>
          <w:spacing w:val="-3"/>
          <w:sz w:val="22"/>
          <w:highlight w:val="yellow"/>
        </w:rPr>
        <w:t xml:space="preserve"> </w:t>
      </w:r>
      <w:r w:rsidRPr="008E3D9C">
        <w:rPr>
          <w:sz w:val="22"/>
          <w:highlight w:val="yellow"/>
        </w:rPr>
        <w:t>and systems contain Personal Information.</w:t>
      </w:r>
    </w:p>
    <w:p w14:paraId="759DDB24" w14:textId="77777777" w:rsidR="008E3D9C" w:rsidRPr="00D05418" w:rsidRDefault="008E3D9C" w:rsidP="00D05418">
      <w:pPr>
        <w:pBdr>
          <w:top w:val="nil"/>
          <w:left w:val="nil"/>
          <w:bottom w:val="nil"/>
          <w:right w:val="nil"/>
          <w:between w:val="nil"/>
        </w:pBdr>
        <w:jc w:val="both"/>
        <w:rPr>
          <w:rFonts w:eastAsia="Calibri"/>
          <w:color w:val="000000"/>
        </w:rPr>
      </w:pPr>
    </w:p>
    <w:p w14:paraId="4BBBBD25" w14:textId="13DCC26E" w:rsidR="003A5A51" w:rsidRPr="00F17565" w:rsidRDefault="003A5A51" w:rsidP="001A4A03">
      <w:pPr>
        <w:pStyle w:val="ListParagraph"/>
        <w:numPr>
          <w:ilvl w:val="0"/>
          <w:numId w:val="14"/>
        </w:numPr>
        <w:pBdr>
          <w:top w:val="nil"/>
          <w:left w:val="nil"/>
          <w:bottom w:val="nil"/>
          <w:right w:val="nil"/>
          <w:between w:val="nil"/>
        </w:pBdr>
        <w:ind w:left="720"/>
        <w:jc w:val="both"/>
        <w:rPr>
          <w:rFonts w:eastAsia="Calibri"/>
          <w:color w:val="000000"/>
        </w:rPr>
      </w:pPr>
      <w:r w:rsidRPr="00F17565">
        <w:rPr>
          <w:b/>
          <w:bCs/>
        </w:rPr>
        <w:t>Organization of Information Security</w:t>
      </w:r>
    </w:p>
    <w:p w14:paraId="14FE6A3B" w14:textId="51348DA2" w:rsidR="003A5A51" w:rsidRPr="00F17565" w:rsidRDefault="003A5A51" w:rsidP="001A4A03">
      <w:pPr>
        <w:pBdr>
          <w:top w:val="nil"/>
          <w:left w:val="nil"/>
          <w:bottom w:val="nil"/>
          <w:right w:val="nil"/>
          <w:between w:val="nil"/>
        </w:pBdr>
        <w:jc w:val="both"/>
        <w:rPr>
          <w:rFonts w:eastAsia="Calibri"/>
          <w:color w:val="000000"/>
        </w:rPr>
      </w:pPr>
    </w:p>
    <w:p w14:paraId="682A5618" w14:textId="1EFABF61" w:rsidR="003A5A51" w:rsidRPr="00F17565" w:rsidRDefault="003A5A51" w:rsidP="001A4A03">
      <w:pPr>
        <w:autoSpaceDE w:val="0"/>
        <w:autoSpaceDN w:val="0"/>
        <w:adjustRightInd w:val="0"/>
        <w:jc w:val="both"/>
      </w:pPr>
      <w:r w:rsidRPr="00F17565">
        <w:t>Information security will be managed within Information Technology (IT), under the direction of the</w:t>
      </w:r>
      <w:r w:rsidR="00207051" w:rsidRPr="00F17565">
        <w:t xml:space="preserve"> </w:t>
      </w:r>
      <w:r w:rsidR="00207051" w:rsidRPr="00F17565">
        <w:rPr>
          <w:color w:val="FF0000"/>
        </w:rPr>
        <w:t xml:space="preserve">Chief Information Officer </w:t>
      </w:r>
      <w:r w:rsidR="00207051" w:rsidRPr="00F17565">
        <w:t>(CIO)</w:t>
      </w:r>
      <w:r w:rsidRPr="00F17565">
        <w:t xml:space="preserve"> </w:t>
      </w:r>
      <w:r w:rsidRPr="00F17565">
        <w:rPr>
          <w:strike/>
          <w:highlight w:val="yellow"/>
        </w:rPr>
        <w:t>Vice President of IT</w:t>
      </w:r>
      <w:r w:rsidRPr="00F17565">
        <w:t xml:space="preserve">. Information Security will provide subject matter expertise in security risk assessments, design and deployment of security solutions and technologies. It will lead the creation, implementation and monitoring of appropriate policies, procedures and controls as required by Health New England’s Information Security Management Program. Information Security will also conduct incident response investigations </w:t>
      </w:r>
      <w:r w:rsidRPr="00F17565">
        <w:lastRenderedPageBreak/>
        <w:t>to ensure appropriate reporting and corrective actions are taken. It will conduct workforce training, raise awareness of security threats and best practices and monitor policies, laws and regulations and communicate impacts to Health New England.</w:t>
      </w:r>
    </w:p>
    <w:p w14:paraId="140AD60B" w14:textId="7EC22508" w:rsidR="003A5A51" w:rsidRPr="00F17565" w:rsidRDefault="003A5A51" w:rsidP="001A4A03">
      <w:pPr>
        <w:autoSpaceDE w:val="0"/>
        <w:autoSpaceDN w:val="0"/>
        <w:adjustRightInd w:val="0"/>
        <w:jc w:val="both"/>
      </w:pPr>
    </w:p>
    <w:p w14:paraId="4D23E8ED" w14:textId="12B9A817" w:rsidR="003A5A51" w:rsidRPr="00F17565" w:rsidRDefault="003A5A51" w:rsidP="001A4A03">
      <w:pPr>
        <w:pStyle w:val="ListParagraph"/>
        <w:numPr>
          <w:ilvl w:val="0"/>
          <w:numId w:val="14"/>
        </w:numPr>
        <w:autoSpaceDE w:val="0"/>
        <w:autoSpaceDN w:val="0"/>
        <w:adjustRightInd w:val="0"/>
        <w:ind w:left="720"/>
        <w:jc w:val="both"/>
        <w:rPr>
          <w:b/>
          <w:bCs/>
        </w:rPr>
      </w:pPr>
      <w:r w:rsidRPr="00F17565">
        <w:rPr>
          <w:b/>
          <w:bCs/>
        </w:rPr>
        <w:t>Human Resources Security</w:t>
      </w:r>
    </w:p>
    <w:p w14:paraId="1710E0D4" w14:textId="5F8C00E8" w:rsidR="003A5A51" w:rsidRPr="00F17565" w:rsidRDefault="003A5A51" w:rsidP="001A4A03">
      <w:pPr>
        <w:autoSpaceDE w:val="0"/>
        <w:autoSpaceDN w:val="0"/>
        <w:adjustRightInd w:val="0"/>
        <w:jc w:val="both"/>
      </w:pPr>
      <w:r w:rsidRPr="00F17565">
        <w:t>All employees, contractors, and third party users of Health New England information and information assets will understand their responsibilities and will be deemed suitable for the roles they are considered for to reduce the risk of theft, fraud or misuse. Security responsibilities will be addressed prior to employment in position descriptions and any associated terms and conditions of employment. Where appropriate, all candidates for employment, volunteer work, contractors, and third party users will be adequately screened, especially for roles that require access to sensitive information. Management is responsible to ensure security is applied through an individual’s employment with Health New England.</w:t>
      </w:r>
    </w:p>
    <w:p w14:paraId="719AB071" w14:textId="77777777" w:rsidR="003A5A51" w:rsidRPr="00F17565" w:rsidRDefault="003A5A51" w:rsidP="001A4A03">
      <w:pPr>
        <w:autoSpaceDE w:val="0"/>
        <w:autoSpaceDN w:val="0"/>
        <w:adjustRightInd w:val="0"/>
        <w:jc w:val="both"/>
      </w:pPr>
    </w:p>
    <w:p w14:paraId="485AAD0E" w14:textId="62F325CF" w:rsidR="003A5A51" w:rsidRPr="00F17565" w:rsidRDefault="003A5A51" w:rsidP="001A4A03">
      <w:pPr>
        <w:autoSpaceDE w:val="0"/>
        <w:autoSpaceDN w:val="0"/>
        <w:adjustRightInd w:val="0"/>
        <w:jc w:val="both"/>
      </w:pPr>
      <w:r w:rsidRPr="00F17565">
        <w:t>All employees, contractors and third party users will receive appropriate awareness training and regular updates on policies and procedures as relevant for their job function.</w:t>
      </w:r>
    </w:p>
    <w:p w14:paraId="4FB82E9C" w14:textId="77777777" w:rsidR="003A5A51" w:rsidRPr="00F17565" w:rsidRDefault="003A5A51" w:rsidP="001A4A03">
      <w:pPr>
        <w:autoSpaceDE w:val="0"/>
        <w:autoSpaceDN w:val="0"/>
        <w:adjustRightInd w:val="0"/>
        <w:jc w:val="both"/>
      </w:pPr>
    </w:p>
    <w:p w14:paraId="0B38D8C8" w14:textId="1AF87DC5" w:rsidR="003A5A51" w:rsidRPr="00F17565" w:rsidRDefault="003A5A51" w:rsidP="001A4A03">
      <w:pPr>
        <w:autoSpaceDE w:val="0"/>
        <w:autoSpaceDN w:val="0"/>
        <w:adjustRightInd w:val="0"/>
        <w:jc w:val="both"/>
      </w:pPr>
      <w:r w:rsidRPr="00F17565">
        <w:t xml:space="preserve">Procedures will be implemented to ensure an employee’s, </w:t>
      </w:r>
      <w:r w:rsidR="00DC5450" w:rsidRPr="00F17565">
        <w:t>contractors</w:t>
      </w:r>
      <w:r w:rsidRPr="00F17565">
        <w:t>, and third party’s exit from Health New England is managed and the return of all equipment and removal of all access rights are completed.</w:t>
      </w:r>
    </w:p>
    <w:p w14:paraId="6EA935C4" w14:textId="6C809E15" w:rsidR="003A5A51" w:rsidRPr="00F17565" w:rsidRDefault="003A5A51" w:rsidP="003A5A51">
      <w:pPr>
        <w:autoSpaceDE w:val="0"/>
        <w:autoSpaceDN w:val="0"/>
        <w:adjustRightInd w:val="0"/>
        <w:ind w:left="360"/>
        <w:jc w:val="both"/>
      </w:pPr>
    </w:p>
    <w:p w14:paraId="7078192B" w14:textId="4FF82F57" w:rsidR="003A5A51" w:rsidRPr="00F17565" w:rsidRDefault="003A5A51" w:rsidP="00233F47">
      <w:pPr>
        <w:pStyle w:val="ListParagraph"/>
        <w:numPr>
          <w:ilvl w:val="0"/>
          <w:numId w:val="14"/>
        </w:numPr>
        <w:autoSpaceDE w:val="0"/>
        <w:autoSpaceDN w:val="0"/>
        <w:adjustRightInd w:val="0"/>
        <w:ind w:left="720"/>
        <w:jc w:val="both"/>
        <w:rPr>
          <w:b/>
          <w:bCs/>
        </w:rPr>
      </w:pPr>
      <w:r w:rsidRPr="00F17565">
        <w:rPr>
          <w:b/>
          <w:bCs/>
        </w:rPr>
        <w:t>Physical and Environmental Security</w:t>
      </w:r>
    </w:p>
    <w:p w14:paraId="1D3D6B77" w14:textId="6828914C" w:rsidR="003A5A51" w:rsidRDefault="003A5A51" w:rsidP="00233F47">
      <w:pPr>
        <w:autoSpaceDE w:val="0"/>
        <w:autoSpaceDN w:val="0"/>
        <w:adjustRightInd w:val="0"/>
        <w:jc w:val="both"/>
      </w:pPr>
      <w:r w:rsidRPr="00F17565">
        <w:t>The objective of physical and environment security is to prevent unauthorized physical access, damage, theft, compromise, and interference to Health New England’s information and facilities. Locations housing critical or sensitive information or information assets will be secured with appropriate security barriers and entry controls. They will be physically protected from unauthorized access, damage and interference. Secure areas will be protected by appropriate security entry controls to ensure that only authorized personnel are allowed access. Security will be applied to off-site equipment. All equipment containing storage media will be checked to ensure that any sensitive data and licensed software has been removed or securely overwritten prior to disposal in compliance with company policies</w:t>
      </w:r>
      <w:r w:rsidR="0040243A">
        <w:t>.</w:t>
      </w:r>
    </w:p>
    <w:p w14:paraId="775B0A71" w14:textId="4C6AD175" w:rsidR="0040243A" w:rsidRDefault="0040243A" w:rsidP="00233F47">
      <w:pPr>
        <w:autoSpaceDE w:val="0"/>
        <w:autoSpaceDN w:val="0"/>
        <w:adjustRightInd w:val="0"/>
        <w:jc w:val="both"/>
      </w:pPr>
    </w:p>
    <w:p w14:paraId="38F252A4" w14:textId="17B2AB43" w:rsidR="0040243A" w:rsidRDefault="0040243A" w:rsidP="00233F47">
      <w:pPr>
        <w:autoSpaceDE w:val="0"/>
        <w:autoSpaceDN w:val="0"/>
        <w:adjustRightInd w:val="0"/>
        <w:jc w:val="both"/>
      </w:pPr>
      <w:r>
        <w:t>Physical Security of PHI or PI</w:t>
      </w:r>
    </w:p>
    <w:p w14:paraId="021B8D54" w14:textId="4EBD9A00" w:rsidR="0040243A" w:rsidRDefault="0040243A" w:rsidP="00233F47">
      <w:pPr>
        <w:autoSpaceDE w:val="0"/>
        <w:autoSpaceDN w:val="0"/>
        <w:adjustRightInd w:val="0"/>
        <w:jc w:val="both"/>
      </w:pPr>
    </w:p>
    <w:p w14:paraId="3F54A9B3" w14:textId="7EDE649F" w:rsidR="0040243A" w:rsidRDefault="0040243A" w:rsidP="0040243A">
      <w:pPr>
        <w:pStyle w:val="ListParagraph"/>
        <w:numPr>
          <w:ilvl w:val="0"/>
          <w:numId w:val="21"/>
        </w:numPr>
        <w:autoSpaceDE w:val="0"/>
        <w:autoSpaceDN w:val="0"/>
        <w:adjustRightInd w:val="0"/>
        <w:jc w:val="both"/>
      </w:pPr>
      <w:r w:rsidRPr="0040243A">
        <w:rPr>
          <w:b/>
        </w:rPr>
        <w:t>Use and Storage of Files:</w:t>
      </w:r>
      <w:r>
        <w:t xml:space="preserve"> Employees, consultants, and interns of HNE must follow </w:t>
      </w:r>
      <w:r w:rsidRPr="0040243A">
        <w:rPr>
          <w:strike/>
          <w:color w:val="FF0000"/>
        </w:rPr>
        <w:t xml:space="preserve">HNE’s Privacy and Security </w:t>
      </w:r>
      <w:r>
        <w:t>Policy requirements regarding documents or files containing Personal Information on their desks when they are not at their desks or in any other unsecured, unattended place. This policy applies to both hard-copies and electronic copies of records and files containing Personal Information. At the end of the work day, all files and other records containing Personal Information must be secured in a manner that is consistent with this Program and the requirements of the Regulations.</w:t>
      </w:r>
    </w:p>
    <w:p w14:paraId="74CA5AED" w14:textId="77777777" w:rsidR="0040243A" w:rsidRDefault="0040243A" w:rsidP="0040243A">
      <w:pPr>
        <w:pStyle w:val="ListParagraph"/>
        <w:numPr>
          <w:ilvl w:val="0"/>
          <w:numId w:val="21"/>
        </w:numPr>
        <w:autoSpaceDE w:val="0"/>
        <w:autoSpaceDN w:val="0"/>
        <w:adjustRightInd w:val="0"/>
        <w:jc w:val="both"/>
      </w:pPr>
      <w:r>
        <w:t>Blocked Physical Access. HNE prohibits and blocks physical access to records and files containing Personal Information by any individual without authorization to access such records. HNE is a locked facility and requires the use of security badges for entrance to its premises. Employees, consultants, and interns of HNE are required, upon termination or resignation for any reason, or earlier if upon the request of HNE, to surrender all keys, IDs, access codes, badges, business cards, and the like, that permit access to HNE’s premises or to records of HNE containing Personal Information.</w:t>
      </w:r>
    </w:p>
    <w:p w14:paraId="5AC9E0E4" w14:textId="5F3AFB5F" w:rsidR="0040243A" w:rsidRPr="00F17565" w:rsidRDefault="0040243A" w:rsidP="0040243A">
      <w:pPr>
        <w:pStyle w:val="ListParagraph"/>
        <w:numPr>
          <w:ilvl w:val="0"/>
          <w:numId w:val="21"/>
        </w:numPr>
        <w:autoSpaceDE w:val="0"/>
        <w:autoSpaceDN w:val="0"/>
        <w:adjustRightInd w:val="0"/>
        <w:jc w:val="both"/>
      </w:pPr>
      <w:r>
        <w:t>Visitors. All visitors to HNE must be registered at the visitor’s entrance on the 15th Floor and must be accompanied by an approved employee. Visitors of HNE are prohibited and blocked from accessing any records or files of HNE containing Personal Information.</w:t>
      </w:r>
    </w:p>
    <w:p w14:paraId="6053D1F4" w14:textId="3D8A3E9B" w:rsidR="003A5A51" w:rsidRPr="00F17565" w:rsidRDefault="003A5A51" w:rsidP="00233F47">
      <w:pPr>
        <w:autoSpaceDE w:val="0"/>
        <w:autoSpaceDN w:val="0"/>
        <w:adjustRightInd w:val="0"/>
        <w:jc w:val="both"/>
      </w:pPr>
    </w:p>
    <w:p w14:paraId="4D51D7E5" w14:textId="23D6629C" w:rsidR="009614B5" w:rsidRPr="009614B5" w:rsidRDefault="009614B5" w:rsidP="009614B5">
      <w:pPr>
        <w:pStyle w:val="ListParagraph"/>
        <w:numPr>
          <w:ilvl w:val="0"/>
          <w:numId w:val="14"/>
        </w:numPr>
        <w:autoSpaceDE w:val="0"/>
        <w:autoSpaceDN w:val="0"/>
        <w:adjustRightInd w:val="0"/>
        <w:ind w:left="720"/>
        <w:jc w:val="both"/>
        <w:rPr>
          <w:b/>
          <w:bCs/>
        </w:rPr>
      </w:pPr>
      <w:r>
        <w:rPr>
          <w:b/>
          <w:bCs/>
        </w:rPr>
        <w:t>Information</w:t>
      </w:r>
      <w:r w:rsidR="001A2144">
        <w:rPr>
          <w:b/>
          <w:bCs/>
        </w:rPr>
        <w:t xml:space="preserve"> Management</w:t>
      </w:r>
    </w:p>
    <w:p w14:paraId="57D44402" w14:textId="77777777" w:rsidR="009614B5" w:rsidRDefault="009614B5" w:rsidP="009614B5">
      <w:pPr>
        <w:autoSpaceDE w:val="0"/>
        <w:autoSpaceDN w:val="0"/>
        <w:adjustRightInd w:val="0"/>
        <w:jc w:val="both"/>
      </w:pPr>
    </w:p>
    <w:p w14:paraId="0541D613" w14:textId="77777777" w:rsidR="009614B5" w:rsidRDefault="009614B5" w:rsidP="009614B5">
      <w:pPr>
        <w:autoSpaceDE w:val="0"/>
        <w:autoSpaceDN w:val="0"/>
        <w:adjustRightInd w:val="0"/>
        <w:jc w:val="both"/>
      </w:pPr>
      <w:r>
        <w:t>Personal Information must be created, stored, disclosed, transmitted, and disposed of in the following manner:</w:t>
      </w:r>
    </w:p>
    <w:p w14:paraId="49BE461B" w14:textId="77777777" w:rsidR="009614B5" w:rsidRDefault="009614B5" w:rsidP="009614B5">
      <w:pPr>
        <w:autoSpaceDE w:val="0"/>
        <w:autoSpaceDN w:val="0"/>
        <w:adjustRightInd w:val="0"/>
        <w:jc w:val="both"/>
      </w:pPr>
    </w:p>
    <w:p w14:paraId="62E5B785" w14:textId="285AA92B" w:rsidR="009614B5" w:rsidRDefault="009614B5" w:rsidP="009614B5">
      <w:pPr>
        <w:pStyle w:val="ListParagraph"/>
        <w:numPr>
          <w:ilvl w:val="0"/>
          <w:numId w:val="20"/>
        </w:numPr>
        <w:autoSpaceDE w:val="0"/>
        <w:autoSpaceDN w:val="0"/>
        <w:adjustRightInd w:val="0"/>
        <w:jc w:val="both"/>
      </w:pPr>
      <w:r w:rsidRPr="009614B5">
        <w:rPr>
          <w:b/>
        </w:rPr>
        <w:t>Creation</w:t>
      </w:r>
      <w:r>
        <w:t>: Upon creation of paper and</w:t>
      </w:r>
      <w:r w:rsidR="00AD75A2" w:rsidRPr="00AD75A2">
        <w:rPr>
          <w:color w:val="FF0000"/>
        </w:rPr>
        <w:t>/or</w:t>
      </w:r>
      <w:r>
        <w:t xml:space="preserve"> electronic documents and files that contain </w:t>
      </w:r>
      <w:r w:rsidR="00AD75A2">
        <w:t>Personal Health Information</w:t>
      </w:r>
      <w:r w:rsidR="0040243A">
        <w:t xml:space="preserve"> (PHI)</w:t>
      </w:r>
      <w:r w:rsidR="00AD75A2">
        <w:t xml:space="preserve"> or </w:t>
      </w:r>
      <w:r>
        <w:t>Personal Information</w:t>
      </w:r>
      <w:r w:rsidR="0040243A">
        <w:t xml:space="preserve"> (PI)</w:t>
      </w:r>
      <w:r>
        <w:t>, such documents and files must be identified and treated as "Confidential”.</w:t>
      </w:r>
    </w:p>
    <w:p w14:paraId="48B10FF9" w14:textId="7F3CCE8F" w:rsidR="009614B5" w:rsidRDefault="009614B5" w:rsidP="009614B5">
      <w:pPr>
        <w:pStyle w:val="ListParagraph"/>
        <w:numPr>
          <w:ilvl w:val="0"/>
          <w:numId w:val="20"/>
        </w:numPr>
        <w:autoSpaceDE w:val="0"/>
        <w:autoSpaceDN w:val="0"/>
        <w:adjustRightInd w:val="0"/>
        <w:jc w:val="both"/>
      </w:pPr>
      <w:r w:rsidRPr="009614B5">
        <w:rPr>
          <w:b/>
        </w:rPr>
        <w:t>Storage</w:t>
      </w:r>
      <w:r>
        <w:t>: Paper documents containing</w:t>
      </w:r>
      <w:r w:rsidR="0040243A">
        <w:t xml:space="preserve"> PHI or PI</w:t>
      </w:r>
      <w:r>
        <w:t xml:space="preserve"> </w:t>
      </w:r>
      <w:r w:rsidRPr="0040243A">
        <w:rPr>
          <w:strike/>
          <w:highlight w:val="yellow"/>
        </w:rPr>
        <w:t>Personal Information</w:t>
      </w:r>
      <w:r>
        <w:t xml:space="preserve"> must be stored in a locked or otherwise secured desk, file cabinet, office, or controlled area when</w:t>
      </w:r>
      <w:r>
        <w:tab/>
        <w:t>unattended. Storage of electronic</w:t>
      </w:r>
      <w:r w:rsidR="0040243A">
        <w:t xml:space="preserve"> PHI or PI</w:t>
      </w:r>
      <w:r>
        <w:t xml:space="preserve"> </w:t>
      </w:r>
      <w:r w:rsidRPr="0040243A">
        <w:rPr>
          <w:strike/>
          <w:highlight w:val="yellow"/>
        </w:rPr>
        <w:lastRenderedPageBreak/>
        <w:t>Personal Information</w:t>
      </w:r>
      <w:r>
        <w:t xml:space="preserve"> should be kept to a</w:t>
      </w:r>
      <w:r>
        <w:tab/>
        <w:t xml:space="preserve">minimum. Any questions regarding HNE’s encryption technology should be directed to the HNE’s </w:t>
      </w:r>
      <w:r w:rsidR="0040243A" w:rsidRPr="0040243A">
        <w:rPr>
          <w:color w:val="FF0000"/>
        </w:rPr>
        <w:t xml:space="preserve">Chief </w:t>
      </w:r>
      <w:r>
        <w:t>Information Security Officer.</w:t>
      </w:r>
    </w:p>
    <w:p w14:paraId="465A8BED" w14:textId="4DB0ACEA" w:rsidR="009614B5" w:rsidRDefault="009614B5" w:rsidP="009614B5">
      <w:pPr>
        <w:pStyle w:val="ListParagraph"/>
        <w:numPr>
          <w:ilvl w:val="0"/>
          <w:numId w:val="20"/>
        </w:numPr>
        <w:autoSpaceDE w:val="0"/>
        <w:autoSpaceDN w:val="0"/>
        <w:adjustRightInd w:val="0"/>
        <w:jc w:val="both"/>
      </w:pPr>
      <w:r w:rsidRPr="009614B5">
        <w:rPr>
          <w:b/>
        </w:rPr>
        <w:t>Transmission</w:t>
      </w:r>
      <w:r>
        <w:t xml:space="preserve">: Voice communications involving </w:t>
      </w:r>
      <w:r w:rsidR="0040243A">
        <w:t xml:space="preserve">PHI or PI </w:t>
      </w:r>
      <w:r w:rsidRPr="0040243A">
        <w:rPr>
          <w:strike/>
          <w:color w:val="FF0000"/>
        </w:rPr>
        <w:t>Personal Information</w:t>
      </w:r>
      <w:r w:rsidRPr="0040243A">
        <w:rPr>
          <w:color w:val="FF0000"/>
        </w:rPr>
        <w:t xml:space="preserve"> </w:t>
      </w:r>
      <w:r>
        <w:t>must be kept to a minimum and performed in closed or secured locations. Transmission of</w:t>
      </w:r>
      <w:r w:rsidR="0040243A" w:rsidRPr="0040243A">
        <w:t xml:space="preserve"> </w:t>
      </w:r>
      <w:r w:rsidR="0040243A">
        <w:t>PHI or PI</w:t>
      </w:r>
      <w:r>
        <w:t xml:space="preserve"> </w:t>
      </w:r>
      <w:r w:rsidRPr="0040243A">
        <w:rPr>
          <w:strike/>
          <w:highlight w:val="yellow"/>
        </w:rPr>
        <w:t>Personal Information</w:t>
      </w:r>
      <w:r>
        <w:t xml:space="preserve"> in paper or hard-copy form outside of HNE, or other removal of </w:t>
      </w:r>
      <w:r w:rsidR="0040243A">
        <w:t xml:space="preserve">PHI or PI </w:t>
      </w:r>
      <w:r w:rsidRPr="0040243A">
        <w:rPr>
          <w:strike/>
          <w:highlight w:val="yellow"/>
        </w:rPr>
        <w:t>Personal Information</w:t>
      </w:r>
      <w:r>
        <w:t xml:space="preserve"> from HNE’s premises, must be done with reasonable precaution and in accordance with any applicable HNE procedures and/or rules to ensure the security of such information and to prevent unauthorized disclosure. Transmission of electronic </w:t>
      </w:r>
      <w:r w:rsidR="0040243A">
        <w:t xml:space="preserve">PHI or PI </w:t>
      </w:r>
      <w:r w:rsidRPr="0040243A">
        <w:rPr>
          <w:strike/>
          <w:highlight w:val="yellow"/>
        </w:rPr>
        <w:t>Personal Information</w:t>
      </w:r>
      <w:r>
        <w:t xml:space="preserve"> must be encrypted, and must likewise be done with reasonable precaution to ensure the security of such information and to prevent unauthorized disclosure.</w:t>
      </w:r>
    </w:p>
    <w:p w14:paraId="6963765F" w14:textId="6B3F1766" w:rsidR="00285A05" w:rsidRDefault="009614B5" w:rsidP="009614B5">
      <w:pPr>
        <w:pStyle w:val="ListParagraph"/>
        <w:numPr>
          <w:ilvl w:val="0"/>
          <w:numId w:val="20"/>
        </w:numPr>
        <w:autoSpaceDE w:val="0"/>
        <w:autoSpaceDN w:val="0"/>
        <w:adjustRightInd w:val="0"/>
        <w:jc w:val="both"/>
      </w:pPr>
      <w:r w:rsidRPr="009614B5">
        <w:rPr>
          <w:b/>
        </w:rPr>
        <w:t>Disposal</w:t>
      </w:r>
      <w:r>
        <w:t xml:space="preserve">: </w:t>
      </w:r>
      <w:r w:rsidR="0040243A">
        <w:t xml:space="preserve">PHI or PI </w:t>
      </w:r>
      <w:r w:rsidRPr="0040243A">
        <w:rPr>
          <w:strike/>
          <w:color w:val="FF0000"/>
        </w:rPr>
        <w:t>Personal Information</w:t>
      </w:r>
      <w:r w:rsidRPr="0040243A">
        <w:rPr>
          <w:color w:val="FF0000"/>
        </w:rPr>
        <w:t xml:space="preserve"> </w:t>
      </w:r>
      <w:r>
        <w:t xml:space="preserve">must be disposed of when no longer required by HNE for immediate use or for a specific business purpose. Where appropriate, paper documents and other hard-copies of records or files containing </w:t>
      </w:r>
      <w:r w:rsidR="0040243A">
        <w:t xml:space="preserve">PHI or PI </w:t>
      </w:r>
      <w:r w:rsidRPr="0040243A">
        <w:rPr>
          <w:strike/>
          <w:highlight w:val="yellow"/>
        </w:rPr>
        <w:t>Personal Information</w:t>
      </w:r>
      <w:r>
        <w:t xml:space="preserve">, determined by HNE to be no longer required, should be disposed of by cross-cut shredding, incineration, pulping, redaction, or burning, so that such </w:t>
      </w:r>
      <w:r w:rsidR="0040243A">
        <w:t xml:space="preserve">PHI or PI </w:t>
      </w:r>
      <w:r w:rsidR="0040243A" w:rsidRPr="0040243A">
        <w:rPr>
          <w:strike/>
          <w:highlight w:val="yellow"/>
        </w:rPr>
        <w:t>Personal Information</w:t>
      </w:r>
      <w:r w:rsidR="0040243A">
        <w:t xml:space="preserve"> </w:t>
      </w:r>
      <w:r>
        <w:t xml:space="preserve">cannot practicably be read or reconstructed. </w:t>
      </w:r>
      <w:r w:rsidR="0040243A">
        <w:t xml:space="preserve">PHI or PI </w:t>
      </w:r>
      <w:r w:rsidR="0040243A" w:rsidRPr="0040243A">
        <w:rPr>
          <w:strike/>
          <w:highlight w:val="yellow"/>
        </w:rPr>
        <w:t>Personal Information</w:t>
      </w:r>
      <w:r w:rsidR="0040243A">
        <w:t xml:space="preserve"> </w:t>
      </w:r>
      <w:r>
        <w:t xml:space="preserve">determined by HNE to be no longer required must be destroyed or erased so that such </w:t>
      </w:r>
      <w:r w:rsidR="0040243A">
        <w:t xml:space="preserve">PHI or PI </w:t>
      </w:r>
      <w:r w:rsidR="0040243A" w:rsidRPr="0040243A">
        <w:rPr>
          <w:strike/>
          <w:highlight w:val="yellow"/>
        </w:rPr>
        <w:t>Personal Information</w:t>
      </w:r>
      <w:r w:rsidR="0040243A">
        <w:t xml:space="preserve"> </w:t>
      </w:r>
      <w:r>
        <w:t>cannot practicably be read or reconstructed.</w:t>
      </w:r>
    </w:p>
    <w:p w14:paraId="04F14A15" w14:textId="18F5D24C" w:rsidR="00285A05" w:rsidRDefault="00285A05" w:rsidP="00285A05">
      <w:pPr>
        <w:autoSpaceDE w:val="0"/>
        <w:autoSpaceDN w:val="0"/>
        <w:adjustRightInd w:val="0"/>
        <w:jc w:val="both"/>
      </w:pPr>
    </w:p>
    <w:p w14:paraId="29916608" w14:textId="77777777" w:rsidR="00285A05" w:rsidRPr="00285A05" w:rsidRDefault="00285A05" w:rsidP="00285A05">
      <w:pPr>
        <w:autoSpaceDE w:val="0"/>
        <w:autoSpaceDN w:val="0"/>
        <w:adjustRightInd w:val="0"/>
        <w:jc w:val="both"/>
        <w:rPr>
          <w:b/>
          <w:bCs/>
        </w:rPr>
      </w:pPr>
    </w:p>
    <w:p w14:paraId="315320BC" w14:textId="5F0F4F56" w:rsidR="003A5A51" w:rsidRPr="00F17565" w:rsidRDefault="003A5A51" w:rsidP="00233F47">
      <w:pPr>
        <w:pStyle w:val="ListParagraph"/>
        <w:numPr>
          <w:ilvl w:val="0"/>
          <w:numId w:val="14"/>
        </w:numPr>
        <w:autoSpaceDE w:val="0"/>
        <w:autoSpaceDN w:val="0"/>
        <w:adjustRightInd w:val="0"/>
        <w:ind w:left="720"/>
        <w:jc w:val="both"/>
        <w:rPr>
          <w:b/>
          <w:bCs/>
        </w:rPr>
      </w:pPr>
      <w:r w:rsidRPr="00F17565">
        <w:rPr>
          <w:b/>
          <w:bCs/>
        </w:rPr>
        <w:t>Communications and Operations Management</w:t>
      </w:r>
    </w:p>
    <w:p w14:paraId="70EE09B9" w14:textId="113A092C" w:rsidR="003A5A51" w:rsidRPr="00F17565" w:rsidRDefault="003A5A51" w:rsidP="00233F47">
      <w:pPr>
        <w:autoSpaceDE w:val="0"/>
        <w:autoSpaceDN w:val="0"/>
        <w:adjustRightInd w:val="0"/>
        <w:jc w:val="both"/>
      </w:pPr>
      <w:r w:rsidRPr="00F17565">
        <w:t>Responsibilities and procedures for the management and operation of all information processing facilities will be established. As a matter of policy, segregation of duties will be implemented, where appropriate, to reduce the risk of negligent or deliberate system or information misuse. Precautions will be used to prevent and detect the introduction of malicious code and unauthorized mobile code to protect the integrity of software and information. To prevent unauthorized disclosure, modification, removal or destruction of information assets, and interruption to business activities, media will be controlled and physically protected. Procedures for handling and storing information will be established and communicated to protect information from unauthorized disclosure or misuse. Exchange of sensitive information and software with other organizations will be based on a formal exchange policy. Media containing information will be protected against unauthorized access, misuse or corruption during transportation beyond Health New England’s physical boundaries.</w:t>
      </w:r>
    </w:p>
    <w:p w14:paraId="47E74D72" w14:textId="55D85C2F" w:rsidR="003A5A51" w:rsidRPr="00F17565" w:rsidRDefault="003A5A51" w:rsidP="00233F47">
      <w:pPr>
        <w:autoSpaceDE w:val="0"/>
        <w:autoSpaceDN w:val="0"/>
        <w:adjustRightInd w:val="0"/>
        <w:jc w:val="both"/>
      </w:pPr>
      <w:r w:rsidRPr="00F17565">
        <w:br/>
        <w:t>To detect unauthorized access to Health New England’s information and information systems, systems will be monitored and information security events will be recorded. Health New England will employ monitoring techniques to comply with applicable company policies related to acceptable use</w:t>
      </w:r>
    </w:p>
    <w:p w14:paraId="6855552F" w14:textId="2CB1CB4F" w:rsidR="003A5A51" w:rsidRPr="00F17565" w:rsidRDefault="003A5A51" w:rsidP="00233F47">
      <w:pPr>
        <w:autoSpaceDE w:val="0"/>
        <w:autoSpaceDN w:val="0"/>
        <w:adjustRightInd w:val="0"/>
        <w:jc w:val="both"/>
      </w:pPr>
    </w:p>
    <w:p w14:paraId="347CBC6F" w14:textId="324CD75C" w:rsidR="00233F47" w:rsidRPr="00F17565" w:rsidRDefault="00233F47" w:rsidP="00877660">
      <w:pPr>
        <w:autoSpaceDE w:val="0"/>
        <w:autoSpaceDN w:val="0"/>
        <w:adjustRightInd w:val="0"/>
        <w:jc w:val="both"/>
      </w:pPr>
    </w:p>
    <w:p w14:paraId="644DA370" w14:textId="36A68686" w:rsidR="003A5A51" w:rsidRPr="00F17565" w:rsidRDefault="003A5A51" w:rsidP="00233F47">
      <w:pPr>
        <w:pStyle w:val="ListParagraph"/>
        <w:numPr>
          <w:ilvl w:val="0"/>
          <w:numId w:val="14"/>
        </w:numPr>
        <w:autoSpaceDE w:val="0"/>
        <w:autoSpaceDN w:val="0"/>
        <w:adjustRightInd w:val="0"/>
        <w:ind w:left="720"/>
        <w:jc w:val="both"/>
        <w:rPr>
          <w:b/>
          <w:bCs/>
        </w:rPr>
      </w:pPr>
      <w:r w:rsidRPr="00F17565">
        <w:rPr>
          <w:b/>
          <w:bCs/>
        </w:rPr>
        <w:t>Information Systems Acquisition, Development and Maintenance</w:t>
      </w:r>
    </w:p>
    <w:p w14:paraId="470197E4" w14:textId="490A12C2" w:rsidR="003A5A51" w:rsidRPr="00F17565" w:rsidRDefault="003A5A51" w:rsidP="00233F47">
      <w:pPr>
        <w:autoSpaceDE w:val="0"/>
        <w:autoSpaceDN w:val="0"/>
        <w:adjustRightInd w:val="0"/>
        <w:jc w:val="both"/>
      </w:pPr>
      <w:r w:rsidRPr="00F17565">
        <w:t>Policies and procedures will be employed to ensure the security of information systems. Encryption will be used, where appropriate, to protect sensitive information at rest and in transit. Access to system files and program source code will be controlled and information technology projects and support activities conducted in a secure manner. Technical vulnerability management will be implemented with measurements taken to confirm effectiveness. It may be necessary, from time to time, to store HNE data in applications or databases hosted off HNE premises. In order to manage and control the risk inherent in that, data will only be entrusted to vendors who can demonstrate appropriate controls and security measures sufficient to ensure the safety of that data. Any data not stored on HNE premises must be located in the United States (onshore) to ensure regulatory and legal accountability and jurisdiction. Exceptions to the policy (data located offshore) must be evaluated for risk and approved by the IT Executive Risk Management committee.</w:t>
      </w:r>
    </w:p>
    <w:p w14:paraId="2BA424C5" w14:textId="435C163B" w:rsidR="003A5A51" w:rsidRPr="00F17565" w:rsidRDefault="003A5A51" w:rsidP="003A5A51">
      <w:pPr>
        <w:autoSpaceDE w:val="0"/>
        <w:autoSpaceDN w:val="0"/>
        <w:adjustRightInd w:val="0"/>
        <w:jc w:val="both"/>
        <w:rPr>
          <w:b/>
          <w:bCs/>
        </w:rPr>
      </w:pPr>
    </w:p>
    <w:p w14:paraId="232CE883" w14:textId="0B0D8D87" w:rsidR="003A5A51" w:rsidRPr="00F17565" w:rsidRDefault="003A5A51" w:rsidP="00233F47">
      <w:pPr>
        <w:pStyle w:val="ListParagraph"/>
        <w:numPr>
          <w:ilvl w:val="0"/>
          <w:numId w:val="14"/>
        </w:numPr>
        <w:autoSpaceDE w:val="0"/>
        <w:autoSpaceDN w:val="0"/>
        <w:adjustRightInd w:val="0"/>
        <w:ind w:left="720"/>
        <w:jc w:val="both"/>
        <w:rPr>
          <w:b/>
          <w:bCs/>
        </w:rPr>
      </w:pPr>
      <w:r w:rsidRPr="00F17565">
        <w:rPr>
          <w:b/>
          <w:bCs/>
        </w:rPr>
        <w:t>Information Security Incident Management</w:t>
      </w:r>
    </w:p>
    <w:p w14:paraId="3BD16A5E" w14:textId="1739D9BD" w:rsidR="003A5A51" w:rsidRPr="00F17565" w:rsidRDefault="003A5A51" w:rsidP="00233F47">
      <w:pPr>
        <w:autoSpaceDE w:val="0"/>
        <w:autoSpaceDN w:val="0"/>
        <w:adjustRightInd w:val="0"/>
        <w:jc w:val="both"/>
      </w:pPr>
      <w:r w:rsidRPr="00F17565">
        <w:t>Information security incidents will be communicated in a manner allowing timely corrective action to be taken. Formal incident reporting and escalation procedures will be established and communicated to all users. Responsibilities and procedures will be established to handle information security incidents once they have been reported</w:t>
      </w:r>
    </w:p>
    <w:p w14:paraId="2162ECD2" w14:textId="77777777" w:rsidR="00DC5450" w:rsidRPr="00F17565" w:rsidRDefault="00DC5450" w:rsidP="00233F47">
      <w:pPr>
        <w:autoSpaceDE w:val="0"/>
        <w:autoSpaceDN w:val="0"/>
        <w:adjustRightInd w:val="0"/>
        <w:jc w:val="both"/>
      </w:pPr>
    </w:p>
    <w:p w14:paraId="0C30FB0E" w14:textId="77777777" w:rsidR="00877660" w:rsidRPr="00F17565" w:rsidRDefault="00877660" w:rsidP="00877660">
      <w:pPr>
        <w:rPr>
          <w:b/>
          <w:bCs/>
          <w:color w:val="FF0000"/>
        </w:rPr>
      </w:pPr>
    </w:p>
    <w:p w14:paraId="418C7424" w14:textId="1C9B484A" w:rsidR="003A5A51" w:rsidRPr="00F17565" w:rsidRDefault="003A5A51" w:rsidP="00233F47">
      <w:pPr>
        <w:pStyle w:val="ListParagraph"/>
        <w:numPr>
          <w:ilvl w:val="0"/>
          <w:numId w:val="14"/>
        </w:numPr>
        <w:autoSpaceDE w:val="0"/>
        <w:autoSpaceDN w:val="0"/>
        <w:adjustRightInd w:val="0"/>
        <w:ind w:left="720"/>
        <w:jc w:val="both"/>
        <w:rPr>
          <w:b/>
          <w:bCs/>
          <w:strike/>
          <w:highlight w:val="yellow"/>
        </w:rPr>
      </w:pPr>
      <w:commentRangeStart w:id="4"/>
      <w:r w:rsidRPr="00F17565">
        <w:rPr>
          <w:b/>
          <w:bCs/>
          <w:strike/>
          <w:highlight w:val="yellow"/>
        </w:rPr>
        <w:t>Compliance</w:t>
      </w:r>
    </w:p>
    <w:p w14:paraId="6A013133" w14:textId="61A7B5A1" w:rsidR="003A5A51" w:rsidRPr="00F17565" w:rsidRDefault="003A5A51" w:rsidP="00233F47">
      <w:pPr>
        <w:autoSpaceDE w:val="0"/>
        <w:autoSpaceDN w:val="0"/>
        <w:adjustRightInd w:val="0"/>
        <w:jc w:val="both"/>
        <w:rPr>
          <w:strike/>
          <w:highlight w:val="yellow"/>
        </w:rPr>
      </w:pPr>
      <w:r w:rsidRPr="00F17565">
        <w:rPr>
          <w:strike/>
          <w:highlight w:val="yellow"/>
        </w:rPr>
        <w:lastRenderedPageBreak/>
        <w:t>The design, operation, use, and management of information and information assets are subject to statutory, regulatory, and contractual security requirements. Compliance with legal requirements is necessary to avoid breaches of any law, statutory, regulatory or contractual obligations, and of any security requirements. Legal requirements include, but are not limited to: state statute, statewide and agency policy, regulations, contractual agreements, intellectual property rights, copyrights, and protection and privacy of personal information.</w:t>
      </w:r>
    </w:p>
    <w:p w14:paraId="01AC80BF" w14:textId="77777777" w:rsidR="003A5A51" w:rsidRPr="00F17565" w:rsidRDefault="003A5A51" w:rsidP="00233F47">
      <w:pPr>
        <w:autoSpaceDE w:val="0"/>
        <w:autoSpaceDN w:val="0"/>
        <w:adjustRightInd w:val="0"/>
        <w:jc w:val="both"/>
        <w:rPr>
          <w:strike/>
          <w:highlight w:val="yellow"/>
        </w:rPr>
      </w:pPr>
    </w:p>
    <w:p w14:paraId="1E9008BF" w14:textId="4FC25C34" w:rsidR="003A5A51" w:rsidRPr="00F17565" w:rsidRDefault="003A5A51" w:rsidP="00233F47">
      <w:pPr>
        <w:autoSpaceDE w:val="0"/>
        <w:autoSpaceDN w:val="0"/>
        <w:adjustRightInd w:val="0"/>
        <w:jc w:val="both"/>
        <w:rPr>
          <w:strike/>
          <w:highlight w:val="yellow"/>
        </w:rPr>
      </w:pPr>
      <w:r w:rsidRPr="00F17565">
        <w:rPr>
          <w:strike/>
          <w:highlight w:val="yellow"/>
        </w:rPr>
        <w:t>Controls will be established to maximize the effectiveness of the information systems audit process. During the audit process, controls will safeguard operational systems and tools to protect the integrity of the information and prevent misuse.</w:t>
      </w:r>
      <w:commentRangeEnd w:id="4"/>
      <w:r w:rsidR="00F17565">
        <w:rPr>
          <w:rStyle w:val="CommentReference"/>
        </w:rPr>
        <w:commentReference w:id="4"/>
      </w:r>
    </w:p>
    <w:p w14:paraId="6C506948" w14:textId="326319D4" w:rsidR="00207051" w:rsidRPr="00F17565" w:rsidRDefault="00207051" w:rsidP="00233F47">
      <w:pPr>
        <w:autoSpaceDE w:val="0"/>
        <w:autoSpaceDN w:val="0"/>
        <w:adjustRightInd w:val="0"/>
        <w:jc w:val="both"/>
        <w:rPr>
          <w:strike/>
        </w:rPr>
      </w:pPr>
    </w:p>
    <w:p w14:paraId="179979C5" w14:textId="77777777" w:rsidR="006B31B1" w:rsidRPr="00F17565" w:rsidRDefault="006B31B1" w:rsidP="006B31B1">
      <w:pPr>
        <w:autoSpaceDE w:val="0"/>
        <w:autoSpaceDN w:val="0"/>
        <w:adjustRightInd w:val="0"/>
        <w:jc w:val="both"/>
        <w:rPr>
          <w:color w:val="FF0000"/>
        </w:rPr>
      </w:pPr>
    </w:p>
    <w:p w14:paraId="773B1C91" w14:textId="1DEE976E" w:rsidR="00207051" w:rsidRPr="00F17565" w:rsidRDefault="00207051" w:rsidP="00207051">
      <w:pPr>
        <w:pStyle w:val="ListParagraph"/>
        <w:numPr>
          <w:ilvl w:val="0"/>
          <w:numId w:val="14"/>
        </w:numPr>
        <w:autoSpaceDE w:val="0"/>
        <w:autoSpaceDN w:val="0"/>
        <w:adjustRightInd w:val="0"/>
        <w:ind w:left="720"/>
        <w:jc w:val="both"/>
        <w:rPr>
          <w:b/>
          <w:bCs/>
          <w:color w:val="FF0000"/>
        </w:rPr>
      </w:pPr>
      <w:r w:rsidRPr="00F17565">
        <w:rPr>
          <w:b/>
          <w:bCs/>
          <w:color w:val="FF0000"/>
        </w:rPr>
        <w:t>Configuration Management</w:t>
      </w:r>
    </w:p>
    <w:p w14:paraId="65341646" w14:textId="61662F1F" w:rsidR="00207051" w:rsidRPr="00F17565" w:rsidRDefault="00877660" w:rsidP="00207051">
      <w:pPr>
        <w:autoSpaceDE w:val="0"/>
        <w:autoSpaceDN w:val="0"/>
        <w:adjustRightInd w:val="0"/>
        <w:jc w:val="both"/>
        <w:rPr>
          <w:color w:val="FF0000"/>
        </w:rPr>
      </w:pPr>
      <w:r w:rsidRPr="00F17565">
        <w:rPr>
          <w:color w:val="FF0000"/>
        </w:rPr>
        <w:t>Configuration management</w:t>
      </w:r>
      <w:r w:rsidR="006B31B1" w:rsidRPr="00F17565">
        <w:rPr>
          <w:color w:val="FF0000"/>
        </w:rPr>
        <w:t xml:space="preserve"> ensure</w:t>
      </w:r>
      <w:r w:rsidRPr="00F17565">
        <w:rPr>
          <w:color w:val="FF0000"/>
        </w:rPr>
        <w:t>s</w:t>
      </w:r>
      <w:r w:rsidR="006B31B1" w:rsidRPr="00F17565">
        <w:rPr>
          <w:color w:val="FF0000"/>
        </w:rPr>
        <w:t xml:space="preserve"> the integrity and security of its information systems. This program includes developing, documenting, and implementing configuration management policies and procedures that address roles, responsibilities, and processes throughout the system development life cycle. A baseline configuration for each system</w:t>
      </w:r>
      <w:r w:rsidRPr="00F17565">
        <w:rPr>
          <w:color w:val="FF0000"/>
        </w:rPr>
        <w:t>, or system group,</w:t>
      </w:r>
      <w:r w:rsidR="006B31B1" w:rsidRPr="00F17565">
        <w:rPr>
          <w:color w:val="FF0000"/>
        </w:rPr>
        <w:t xml:space="preserve"> must be developed and maintained, reflecting all system components, configurations, and operational details. All changes to system configurations must be reviewed, approved, documented, and tested for security and privacy impacts before implementation. Automated mechanisms will be used to manage, apply, and verify configuration settings, ensuring accuracy and compliance with organizational policies. Configuration items under management include software, hardware, fir</w:t>
      </w:r>
      <w:r w:rsidRPr="00F17565">
        <w:rPr>
          <w:color w:val="FF0000"/>
        </w:rPr>
        <w:t>mware, and documentation. The Configuration Management</w:t>
      </w:r>
      <w:r w:rsidR="006B31B1" w:rsidRPr="00F17565">
        <w:rPr>
          <w:color w:val="FF0000"/>
        </w:rPr>
        <w:t xml:space="preserve"> program must also include provisions for the retention of previous configurations to support rollback and the implementation of automated tools to detect and respond to unauthorized changes.</w:t>
      </w:r>
    </w:p>
    <w:p w14:paraId="1C1E2720" w14:textId="77777777" w:rsidR="006B31B1" w:rsidRPr="00F17565" w:rsidRDefault="006B31B1" w:rsidP="00207051">
      <w:pPr>
        <w:autoSpaceDE w:val="0"/>
        <w:autoSpaceDN w:val="0"/>
        <w:adjustRightInd w:val="0"/>
        <w:jc w:val="both"/>
        <w:rPr>
          <w:b/>
          <w:bCs/>
          <w:color w:val="FF0000"/>
        </w:rPr>
      </w:pPr>
    </w:p>
    <w:p w14:paraId="5FC4993D" w14:textId="082DE966" w:rsidR="00207051" w:rsidRPr="00F17565" w:rsidRDefault="00207051" w:rsidP="00207051">
      <w:pPr>
        <w:pStyle w:val="ListParagraph"/>
        <w:numPr>
          <w:ilvl w:val="0"/>
          <w:numId w:val="14"/>
        </w:numPr>
        <w:autoSpaceDE w:val="0"/>
        <w:autoSpaceDN w:val="0"/>
        <w:adjustRightInd w:val="0"/>
        <w:ind w:left="720"/>
        <w:jc w:val="both"/>
        <w:rPr>
          <w:b/>
          <w:bCs/>
          <w:color w:val="FF0000"/>
        </w:rPr>
      </w:pPr>
      <w:r w:rsidRPr="00F17565">
        <w:rPr>
          <w:b/>
          <w:bCs/>
          <w:color w:val="FF0000"/>
        </w:rPr>
        <w:t>System and Information Integrity</w:t>
      </w:r>
    </w:p>
    <w:p w14:paraId="1C411428" w14:textId="24ABD532" w:rsidR="00207051" w:rsidRDefault="006B31B1" w:rsidP="006B31B1">
      <w:pPr>
        <w:jc w:val="both"/>
        <w:rPr>
          <w:color w:val="FF0000"/>
        </w:rPr>
      </w:pPr>
      <w:r w:rsidRPr="00F17565">
        <w:rPr>
          <w:color w:val="FF0000"/>
        </w:rPr>
        <w:t>This program includes the deployment of automated tools for integrity verification, real-time monitoring, and notification of integrity violations. It encompasses controls for flaw remediation, malicious code protection, security alerts, and error handling. The integrity of software, firmware, and information is ensured through cryptographic mechanisms, integrity verification at system startup, and continuous moni</w:t>
      </w:r>
      <w:r w:rsidR="005260C8">
        <w:rPr>
          <w:color w:val="FF0000"/>
        </w:rPr>
        <w:t>toring for unauthorized changes. Cryptographic functions include</w:t>
      </w:r>
      <w:r w:rsidRPr="00F17565">
        <w:rPr>
          <w:color w:val="FF0000"/>
        </w:rPr>
        <w:t xml:space="preserve"> </w:t>
      </w:r>
      <w:r w:rsidR="005260C8" w:rsidRPr="005260C8">
        <w:rPr>
          <w:sz w:val="22"/>
          <w:highlight w:val="yellow"/>
        </w:rPr>
        <w:t>encryption of</w:t>
      </w:r>
      <w:r w:rsidR="005260C8" w:rsidRPr="005260C8">
        <w:rPr>
          <w:spacing w:val="-4"/>
          <w:sz w:val="22"/>
          <w:highlight w:val="yellow"/>
        </w:rPr>
        <w:t xml:space="preserve"> </w:t>
      </w:r>
      <w:r w:rsidR="005260C8" w:rsidRPr="005260C8">
        <w:rPr>
          <w:sz w:val="22"/>
          <w:highlight w:val="yellow"/>
        </w:rPr>
        <w:t>all</w:t>
      </w:r>
      <w:r w:rsidR="005260C8" w:rsidRPr="005260C8">
        <w:rPr>
          <w:spacing w:val="-2"/>
          <w:sz w:val="22"/>
          <w:highlight w:val="yellow"/>
        </w:rPr>
        <w:t xml:space="preserve"> </w:t>
      </w:r>
      <w:r w:rsidR="005260C8" w:rsidRPr="005260C8">
        <w:rPr>
          <w:sz w:val="22"/>
          <w:highlight w:val="yellow"/>
        </w:rPr>
        <w:t>records</w:t>
      </w:r>
      <w:r w:rsidR="005260C8" w:rsidRPr="005260C8">
        <w:rPr>
          <w:spacing w:val="-2"/>
          <w:sz w:val="22"/>
          <w:highlight w:val="yellow"/>
        </w:rPr>
        <w:t xml:space="preserve"> </w:t>
      </w:r>
      <w:r w:rsidR="005260C8" w:rsidRPr="005260C8">
        <w:rPr>
          <w:sz w:val="22"/>
          <w:highlight w:val="yellow"/>
        </w:rPr>
        <w:t>and</w:t>
      </w:r>
      <w:r w:rsidR="005260C8" w:rsidRPr="005260C8">
        <w:rPr>
          <w:spacing w:val="-4"/>
          <w:sz w:val="22"/>
          <w:highlight w:val="yellow"/>
        </w:rPr>
        <w:t xml:space="preserve"> </w:t>
      </w:r>
      <w:r w:rsidR="005260C8" w:rsidRPr="005260C8">
        <w:rPr>
          <w:sz w:val="22"/>
          <w:highlight w:val="yellow"/>
        </w:rPr>
        <w:t>files</w:t>
      </w:r>
      <w:r w:rsidR="005260C8" w:rsidRPr="005260C8">
        <w:rPr>
          <w:spacing w:val="-5"/>
          <w:sz w:val="22"/>
          <w:highlight w:val="yellow"/>
        </w:rPr>
        <w:t xml:space="preserve"> </w:t>
      </w:r>
      <w:r w:rsidR="005260C8" w:rsidRPr="005260C8">
        <w:rPr>
          <w:sz w:val="22"/>
          <w:highlight w:val="yellow"/>
        </w:rPr>
        <w:t>containing PHI and PI transmitted across public networks or wirelessly</w:t>
      </w:r>
      <w:r w:rsidR="005260C8">
        <w:rPr>
          <w:sz w:val="22"/>
        </w:rPr>
        <w:t xml:space="preserve">. </w:t>
      </w:r>
      <w:r w:rsidRPr="00F17565">
        <w:rPr>
          <w:color w:val="FF0000"/>
        </w:rPr>
        <w:t>Additionally, the organization will integrate detection and response capabilities into its incident response processes to promptly address integrity violations. Procedures will be established to manage system configurations, apply necessary updates, and verify system and information integrity regularly. The policy and associated procedures will be reviewed and updated periodically to adapt to new threats and ensure compliance with applicable regulations and organizational standards.</w:t>
      </w:r>
    </w:p>
    <w:p w14:paraId="1600EC67" w14:textId="36A9FBBA" w:rsidR="00285A05" w:rsidRDefault="00285A05" w:rsidP="006B31B1">
      <w:pPr>
        <w:jc w:val="both"/>
        <w:rPr>
          <w:color w:val="FF0000"/>
        </w:rPr>
      </w:pPr>
    </w:p>
    <w:p w14:paraId="4BD058B1" w14:textId="3C00F413" w:rsidR="00285A05" w:rsidRDefault="00285A05" w:rsidP="00285A05">
      <w:pPr>
        <w:pStyle w:val="ListParagraph"/>
        <w:numPr>
          <w:ilvl w:val="0"/>
          <w:numId w:val="14"/>
        </w:numPr>
        <w:autoSpaceDE w:val="0"/>
        <w:autoSpaceDN w:val="0"/>
        <w:adjustRightInd w:val="0"/>
        <w:ind w:left="720"/>
        <w:jc w:val="both"/>
        <w:rPr>
          <w:b/>
          <w:bCs/>
          <w:color w:val="FF0000"/>
        </w:rPr>
      </w:pPr>
      <w:r>
        <w:rPr>
          <w:b/>
          <w:bCs/>
          <w:color w:val="FF0000"/>
        </w:rPr>
        <w:t>Roles and Responsibilities</w:t>
      </w:r>
    </w:p>
    <w:p w14:paraId="0BA04AC2" w14:textId="7DB6237C" w:rsidR="00285A05" w:rsidRDefault="00285A05" w:rsidP="00285A05">
      <w:pPr>
        <w:autoSpaceDE w:val="0"/>
        <w:autoSpaceDN w:val="0"/>
        <w:adjustRightInd w:val="0"/>
        <w:jc w:val="both"/>
        <w:rPr>
          <w:b/>
          <w:bCs/>
          <w:color w:val="FF0000"/>
        </w:rPr>
      </w:pPr>
    </w:p>
    <w:p w14:paraId="6D1A45E5" w14:textId="64A7F749" w:rsidR="00285A05" w:rsidRPr="00285A05" w:rsidRDefault="00285A05" w:rsidP="00285A05">
      <w:pPr>
        <w:autoSpaceDE w:val="0"/>
        <w:autoSpaceDN w:val="0"/>
        <w:adjustRightInd w:val="0"/>
        <w:jc w:val="both"/>
        <w:rPr>
          <w:bCs/>
          <w:color w:val="FF0000"/>
        </w:rPr>
      </w:pPr>
      <w:r>
        <w:rPr>
          <w:b/>
          <w:bCs/>
          <w:color w:val="FF0000"/>
        </w:rPr>
        <w:t xml:space="preserve">MA Data Privacy Coordinator: </w:t>
      </w:r>
      <w:r w:rsidRPr="00285A05">
        <w:rPr>
          <w:bCs/>
          <w:color w:val="FF0000"/>
        </w:rPr>
        <w:t>The</w:t>
      </w:r>
      <w:r>
        <w:rPr>
          <w:b/>
          <w:bCs/>
          <w:color w:val="FF0000"/>
        </w:rPr>
        <w:t xml:space="preserve"> </w:t>
      </w:r>
      <w:r>
        <w:rPr>
          <w:bCs/>
          <w:color w:val="FF0000"/>
        </w:rPr>
        <w:t xml:space="preserve">HNE’s Chief Compliance Officer </w:t>
      </w:r>
      <w:r w:rsidRPr="00285A05">
        <w:rPr>
          <w:bCs/>
          <w:color w:val="FF0000"/>
        </w:rPr>
        <w:t>will be responsible, with the support of:</w:t>
      </w:r>
    </w:p>
    <w:p w14:paraId="0AB2B0B7" w14:textId="31E2E6B7" w:rsidR="00285A05" w:rsidRPr="00285A05" w:rsidRDefault="00285A05" w:rsidP="00285A05">
      <w:pPr>
        <w:pStyle w:val="ListParagraph"/>
        <w:numPr>
          <w:ilvl w:val="0"/>
          <w:numId w:val="17"/>
        </w:numPr>
        <w:autoSpaceDE w:val="0"/>
        <w:autoSpaceDN w:val="0"/>
        <w:adjustRightInd w:val="0"/>
        <w:jc w:val="both"/>
        <w:rPr>
          <w:bCs/>
          <w:color w:val="FF0000"/>
        </w:rPr>
      </w:pPr>
      <w:r w:rsidRPr="00285A05">
        <w:rPr>
          <w:bCs/>
          <w:color w:val="FF0000"/>
        </w:rPr>
        <w:t xml:space="preserve">Develop, implement, administer, monitor, review, and update this </w:t>
      </w:r>
      <w:r>
        <w:rPr>
          <w:bCs/>
          <w:color w:val="FF0000"/>
        </w:rPr>
        <w:t xml:space="preserve">Privacy </w:t>
      </w:r>
      <w:r w:rsidRPr="00285A05">
        <w:rPr>
          <w:bCs/>
          <w:color w:val="FF0000"/>
        </w:rPr>
        <w:t>Program from time to time, consistent with the requirements of the Regulations;</w:t>
      </w:r>
    </w:p>
    <w:p w14:paraId="10A08FE9" w14:textId="2F9B4925" w:rsidR="00285A05" w:rsidRPr="00285A05" w:rsidRDefault="00285A05" w:rsidP="00285A05">
      <w:pPr>
        <w:pStyle w:val="ListParagraph"/>
        <w:numPr>
          <w:ilvl w:val="0"/>
          <w:numId w:val="17"/>
        </w:numPr>
        <w:autoSpaceDE w:val="0"/>
        <w:autoSpaceDN w:val="0"/>
        <w:adjustRightInd w:val="0"/>
        <w:jc w:val="both"/>
        <w:rPr>
          <w:bCs/>
          <w:color w:val="FF0000"/>
        </w:rPr>
      </w:pPr>
      <w:r w:rsidRPr="00285A05">
        <w:rPr>
          <w:bCs/>
          <w:color w:val="FF0000"/>
        </w:rPr>
        <w:t>Oversee ongoing employee training, including temporary and contract employees, and any communications involving this Program;</w:t>
      </w:r>
    </w:p>
    <w:p w14:paraId="56AE75D6" w14:textId="711AFF73" w:rsidR="00285A05" w:rsidRPr="00285A05" w:rsidRDefault="00285A05" w:rsidP="00285A05">
      <w:pPr>
        <w:pStyle w:val="ListParagraph"/>
        <w:numPr>
          <w:ilvl w:val="0"/>
          <w:numId w:val="17"/>
        </w:numPr>
        <w:autoSpaceDE w:val="0"/>
        <w:autoSpaceDN w:val="0"/>
        <w:adjustRightInd w:val="0"/>
        <w:jc w:val="both"/>
        <w:rPr>
          <w:bCs/>
          <w:color w:val="FF0000"/>
        </w:rPr>
      </w:pPr>
      <w:r w:rsidRPr="00285A05">
        <w:rPr>
          <w:bCs/>
          <w:color w:val="FF0000"/>
        </w:rPr>
        <w:t>With HNE’s Information and Security Officer, address any information security issues, including employee compliance and access to HNE’s personal information by former employees, that may arise from time to time, and provide input to HNE’s Human Resource Department regarding the imposition of disciplinary measures for violations of the Program; and</w:t>
      </w:r>
    </w:p>
    <w:p w14:paraId="4F7C3F5C" w14:textId="48C8DB6A" w:rsidR="00285A05" w:rsidRDefault="00285A05" w:rsidP="00285A05">
      <w:pPr>
        <w:pStyle w:val="ListParagraph"/>
        <w:numPr>
          <w:ilvl w:val="0"/>
          <w:numId w:val="17"/>
        </w:numPr>
        <w:autoSpaceDE w:val="0"/>
        <w:autoSpaceDN w:val="0"/>
        <w:adjustRightInd w:val="0"/>
        <w:jc w:val="both"/>
        <w:rPr>
          <w:bCs/>
          <w:color w:val="FF0000"/>
        </w:rPr>
      </w:pPr>
      <w:r w:rsidRPr="00285A05">
        <w:rPr>
          <w:bCs/>
          <w:color w:val="FF0000"/>
        </w:rPr>
        <w:t>Take all reasonable steps to verify that any third-party service provider with access to HNE’s personal information has the capacity to protect such personal information in the manner consistent with this Program and the requirements of the Regulations and that any such third-party service provider applies protective security measures at least as stringent As those required by the Regulations.</w:t>
      </w:r>
    </w:p>
    <w:p w14:paraId="18FB6FCB" w14:textId="77777777" w:rsidR="00285A05" w:rsidRDefault="00285A05" w:rsidP="00285A05">
      <w:pPr>
        <w:autoSpaceDE w:val="0"/>
        <w:autoSpaceDN w:val="0"/>
        <w:adjustRightInd w:val="0"/>
        <w:jc w:val="both"/>
        <w:rPr>
          <w:bCs/>
          <w:color w:val="FF0000"/>
        </w:rPr>
      </w:pPr>
    </w:p>
    <w:p w14:paraId="0934F415" w14:textId="2FEF860C" w:rsidR="00285A05" w:rsidRDefault="00285A05" w:rsidP="00285A05">
      <w:pPr>
        <w:autoSpaceDE w:val="0"/>
        <w:autoSpaceDN w:val="0"/>
        <w:adjustRightInd w:val="0"/>
        <w:jc w:val="both"/>
        <w:rPr>
          <w:bCs/>
          <w:color w:val="FF0000"/>
        </w:rPr>
      </w:pPr>
      <w:r>
        <w:rPr>
          <w:bCs/>
          <w:color w:val="FF0000"/>
        </w:rPr>
        <w:t xml:space="preserve">Chief Information Officers: </w:t>
      </w:r>
    </w:p>
    <w:p w14:paraId="36132327" w14:textId="77777777" w:rsidR="00285A05" w:rsidRDefault="00285A05" w:rsidP="00285A05">
      <w:pPr>
        <w:autoSpaceDE w:val="0"/>
        <w:autoSpaceDN w:val="0"/>
        <w:adjustRightInd w:val="0"/>
        <w:jc w:val="both"/>
        <w:rPr>
          <w:bCs/>
          <w:color w:val="FF0000"/>
        </w:rPr>
      </w:pPr>
    </w:p>
    <w:p w14:paraId="5C965A68" w14:textId="61C0A1FC" w:rsidR="00285A05" w:rsidRDefault="00285A05" w:rsidP="00285A05">
      <w:pPr>
        <w:autoSpaceDE w:val="0"/>
        <w:autoSpaceDN w:val="0"/>
        <w:adjustRightInd w:val="0"/>
        <w:jc w:val="both"/>
        <w:rPr>
          <w:bCs/>
          <w:color w:val="FF0000"/>
        </w:rPr>
      </w:pPr>
      <w:r>
        <w:rPr>
          <w:bCs/>
          <w:color w:val="FF0000"/>
        </w:rPr>
        <w:t>Chief Information Security Officer:</w:t>
      </w:r>
    </w:p>
    <w:p w14:paraId="7012DEB3" w14:textId="1367080C" w:rsidR="00285A05" w:rsidRDefault="00285A05" w:rsidP="00285A05">
      <w:pPr>
        <w:autoSpaceDE w:val="0"/>
        <w:autoSpaceDN w:val="0"/>
        <w:adjustRightInd w:val="0"/>
        <w:jc w:val="both"/>
        <w:rPr>
          <w:bCs/>
          <w:color w:val="FF0000"/>
        </w:rPr>
      </w:pPr>
    </w:p>
    <w:p w14:paraId="72AC61B0" w14:textId="414A03AB" w:rsidR="00285A05" w:rsidRDefault="00285A05" w:rsidP="00285A05">
      <w:pPr>
        <w:autoSpaceDE w:val="0"/>
        <w:autoSpaceDN w:val="0"/>
        <w:adjustRightInd w:val="0"/>
        <w:jc w:val="both"/>
        <w:rPr>
          <w:bCs/>
          <w:color w:val="FF0000"/>
        </w:rPr>
      </w:pPr>
      <w:r>
        <w:rPr>
          <w:bCs/>
          <w:color w:val="FF0000"/>
        </w:rPr>
        <w:lastRenderedPageBreak/>
        <w:t>Information Security Analyst</w:t>
      </w:r>
    </w:p>
    <w:p w14:paraId="4F7B929C" w14:textId="627ABA34" w:rsidR="00285A05" w:rsidRDefault="00285A05" w:rsidP="00285A05">
      <w:pPr>
        <w:autoSpaceDE w:val="0"/>
        <w:autoSpaceDN w:val="0"/>
        <w:adjustRightInd w:val="0"/>
        <w:jc w:val="both"/>
        <w:rPr>
          <w:bCs/>
          <w:color w:val="FF0000"/>
        </w:rPr>
      </w:pPr>
    </w:p>
    <w:p w14:paraId="19463E00" w14:textId="43A64B81" w:rsidR="00285A05" w:rsidRPr="00285A05" w:rsidRDefault="00285A05" w:rsidP="00285A05">
      <w:pPr>
        <w:autoSpaceDE w:val="0"/>
        <w:autoSpaceDN w:val="0"/>
        <w:adjustRightInd w:val="0"/>
        <w:jc w:val="both"/>
        <w:rPr>
          <w:bCs/>
          <w:color w:val="FF0000"/>
        </w:rPr>
      </w:pPr>
      <w:r>
        <w:rPr>
          <w:bCs/>
          <w:color w:val="FF0000"/>
        </w:rPr>
        <w:t>Director of Infrastructure</w:t>
      </w:r>
    </w:p>
    <w:p w14:paraId="322AE99C" w14:textId="77777777" w:rsidR="00285A05" w:rsidRPr="00F17565" w:rsidRDefault="00285A05" w:rsidP="006B31B1">
      <w:pPr>
        <w:jc w:val="both"/>
        <w:rPr>
          <w:color w:val="FF0000"/>
        </w:rPr>
      </w:pPr>
    </w:p>
    <w:p w14:paraId="06DC546B" w14:textId="31577C8B" w:rsidR="003A5A51" w:rsidRPr="00F17565" w:rsidRDefault="003A5A51" w:rsidP="003A5A51">
      <w:pPr>
        <w:jc w:val="both"/>
        <w:rPr>
          <w:rFonts w:eastAsia="Calibri"/>
          <w:color w:val="FF0000"/>
        </w:rPr>
      </w:pPr>
    </w:p>
    <w:p w14:paraId="5232AC48" w14:textId="4AA8B33A" w:rsidR="00BC39E8" w:rsidRPr="00F17565" w:rsidRDefault="00B12AD0" w:rsidP="003A5A51">
      <w:pPr>
        <w:jc w:val="both"/>
        <w:rPr>
          <w:rFonts w:eastAsia="Calibri"/>
          <w:b/>
          <w:color w:val="FF0000"/>
        </w:rPr>
      </w:pPr>
      <w:r w:rsidRPr="00F17565">
        <w:rPr>
          <w:rFonts w:eastAsia="Calibri"/>
          <w:b/>
          <w:color w:val="FF0000"/>
        </w:rPr>
        <w:t>Definitions</w:t>
      </w:r>
    </w:p>
    <w:p w14:paraId="0BE3BE8D" w14:textId="24CFD7A5" w:rsidR="00BC39E8" w:rsidRDefault="00F17565" w:rsidP="003A5A51">
      <w:pPr>
        <w:pStyle w:val="ListParagraph"/>
        <w:numPr>
          <w:ilvl w:val="0"/>
          <w:numId w:val="4"/>
        </w:numPr>
        <w:jc w:val="both"/>
        <w:rPr>
          <w:rFonts w:eastAsia="Calibri"/>
          <w:color w:val="FF0000"/>
        </w:rPr>
      </w:pPr>
      <w:r w:rsidRPr="00285A05">
        <w:rPr>
          <w:rFonts w:eastAsia="Calibri"/>
          <w:b/>
          <w:color w:val="FF0000"/>
        </w:rPr>
        <w:t>Immutable</w:t>
      </w:r>
      <w:r w:rsidR="00285A05" w:rsidRPr="00285A05">
        <w:rPr>
          <w:rFonts w:eastAsia="Calibri"/>
          <w:b/>
          <w:color w:val="FF0000"/>
        </w:rPr>
        <w:t xml:space="preserve"> Backups</w:t>
      </w:r>
      <w:r w:rsidRPr="00F17565">
        <w:rPr>
          <w:rFonts w:eastAsia="Calibri"/>
          <w:color w:val="FF0000"/>
        </w:rPr>
        <w:t>: Unable to be changed. This ensures that ransomware cannot be written to the backups</w:t>
      </w:r>
    </w:p>
    <w:p w14:paraId="3BB66B1E" w14:textId="77777777" w:rsidR="00285A05" w:rsidRDefault="00C41A1D" w:rsidP="00285A05">
      <w:pPr>
        <w:pStyle w:val="ListParagraph"/>
        <w:numPr>
          <w:ilvl w:val="0"/>
          <w:numId w:val="4"/>
        </w:numPr>
        <w:jc w:val="both"/>
        <w:rPr>
          <w:rFonts w:eastAsia="Calibri"/>
          <w:color w:val="FF0000"/>
        </w:rPr>
      </w:pPr>
      <w:r w:rsidRPr="00285A05">
        <w:rPr>
          <w:rFonts w:eastAsia="Calibri"/>
          <w:b/>
          <w:color w:val="FF0000"/>
        </w:rPr>
        <w:t>Personal Health Information</w:t>
      </w:r>
      <w:r>
        <w:rPr>
          <w:rFonts w:eastAsia="Calibri"/>
          <w:color w:val="FF0000"/>
        </w:rPr>
        <w:t xml:space="preserve">: </w:t>
      </w:r>
      <w:r w:rsidRPr="00C41A1D">
        <w:rPr>
          <w:rFonts w:eastAsia="Calibri"/>
          <w:color w:val="FF0000"/>
        </w:rPr>
        <w:t>refers to any information that is created or received by a healthcare provider, health plan, employer, or healthcare clearinghouse and relates to an individual's past, present, or future physical or mental health condition, the provision of healthcare, or payment for healthcare. It includes any information that can be used to identify</w:t>
      </w:r>
      <w:r w:rsidR="00285A05">
        <w:rPr>
          <w:rFonts w:eastAsia="Calibri"/>
          <w:color w:val="FF0000"/>
        </w:rPr>
        <w:t xml:space="preserve"> (18 Identifiers)</w:t>
      </w:r>
      <w:r w:rsidRPr="00C41A1D">
        <w:rPr>
          <w:rFonts w:eastAsia="Calibri"/>
          <w:color w:val="FF0000"/>
        </w:rPr>
        <w:t xml:space="preserve"> the individual, such as demographic data, medical history, test results, insurance information, and other details concerning a patient's care. PHI can be in any form or medium, including electronic, paper, or oral formats.</w:t>
      </w:r>
    </w:p>
    <w:p w14:paraId="294121F2" w14:textId="1A20F6A9" w:rsidR="00C41A1D" w:rsidRDefault="00285A05" w:rsidP="00285A05">
      <w:pPr>
        <w:pStyle w:val="ListParagraph"/>
        <w:numPr>
          <w:ilvl w:val="0"/>
          <w:numId w:val="4"/>
        </w:numPr>
        <w:jc w:val="both"/>
        <w:rPr>
          <w:rFonts w:eastAsia="Calibri"/>
          <w:color w:val="FF0000"/>
        </w:rPr>
      </w:pPr>
      <w:r w:rsidRPr="00285A05">
        <w:rPr>
          <w:rFonts w:eastAsia="Calibri"/>
          <w:b/>
          <w:color w:val="FF0000"/>
        </w:rPr>
        <w:t>18 PHI (Protected Health Information) identifiers</w:t>
      </w:r>
      <w:r>
        <w:rPr>
          <w:rFonts w:eastAsia="Calibri"/>
          <w:color w:val="FF0000"/>
        </w:rPr>
        <w:t>:</w:t>
      </w:r>
      <w:r w:rsidRPr="00285A05">
        <w:rPr>
          <w:rFonts w:eastAsia="Calibri"/>
          <w:color w:val="FF0000"/>
        </w:rPr>
        <w:t xml:space="preserve"> defined by HIPAA include names; geographic subdivisions smaller than a state, such as street address, city, county, precinct, and zip code, except for the initial three digits of a zip code if the geographic unit formed by combining all zip codes with the same three initial digits contains more than 20,000 people; all elements of dates (except year) directly related to an individual, including birth date, admission date, discharge date, and date of death, and all ages over 89 and all elements indicative of such age, except that such ages and elements may be aggregated into a single category of age 90 or older; telephone numbers; fax numbers; email addresses; Social Security numbers; medical record numbers; health plan beneficiary numbers; account numbers; certificate/license numbers; vehicle identifiers and serial numbers, including license plate numbers; device identifiers and serial numbers; web URLs; Internet Protocol (IP) addresses; biometric identifiers, including finger and voice prints; full face photographic images and any comparable images; and any other unique identifying number, characteristic, or code.</w:t>
      </w:r>
    </w:p>
    <w:p w14:paraId="5A2BB91D" w14:textId="3805617C" w:rsidR="00C41A1D" w:rsidRPr="00C41A1D" w:rsidRDefault="00C41A1D" w:rsidP="00285A05">
      <w:pPr>
        <w:pStyle w:val="ListParagraph"/>
        <w:numPr>
          <w:ilvl w:val="0"/>
          <w:numId w:val="4"/>
        </w:numPr>
        <w:jc w:val="both"/>
        <w:rPr>
          <w:rFonts w:eastAsia="Calibri"/>
          <w:color w:val="FF0000"/>
        </w:rPr>
      </w:pPr>
      <w:r w:rsidRPr="00285A05">
        <w:rPr>
          <w:rFonts w:eastAsia="Calibri"/>
          <w:b/>
          <w:color w:val="FF0000"/>
        </w:rPr>
        <w:t>Personal Information, as per The Commonwealth of Massachusetts Privacy Law</w:t>
      </w:r>
      <w:r w:rsidRPr="00C41A1D">
        <w:rPr>
          <w:rFonts w:eastAsia="Calibri"/>
          <w:color w:val="FF0000"/>
        </w:rPr>
        <w:t xml:space="preserve">: "Personal Information" means a Massachusetts resident's first name and last name, or first initial and last name, in combination with anyone or more of the following data elements that relate to such resident: (a) social Security number, (b) driver's license number or state-issued identification card number, or (c) financial account number, or credit or debit card number, with or without any required security code, access code, personal identification number or password, that would permit access to a resident's financial account. "Personal Information" does not, </w:t>
      </w:r>
      <w:r w:rsidRPr="00C41A1D">
        <w:rPr>
          <w:color w:val="FF0000"/>
        </w:rPr>
        <w:t>however, include Information that is lawfully obtained from publicly available Information, or from federal, state, or local government records lawfully made available to the general public.</w:t>
      </w:r>
    </w:p>
    <w:p w14:paraId="13F20425" w14:textId="3C445F83" w:rsidR="00C41A1D" w:rsidRDefault="00285A05" w:rsidP="00285A05">
      <w:pPr>
        <w:pStyle w:val="ListParagraph"/>
        <w:numPr>
          <w:ilvl w:val="0"/>
          <w:numId w:val="4"/>
        </w:numPr>
        <w:jc w:val="both"/>
        <w:rPr>
          <w:rFonts w:eastAsia="Calibri"/>
          <w:color w:val="FF0000"/>
        </w:rPr>
      </w:pPr>
      <w:r w:rsidRPr="00285A05">
        <w:rPr>
          <w:rFonts w:eastAsia="Calibri"/>
          <w:b/>
          <w:color w:val="FF0000"/>
        </w:rPr>
        <w:t>Breach of security</w:t>
      </w:r>
      <w:r>
        <w:rPr>
          <w:rFonts w:eastAsia="Calibri"/>
          <w:color w:val="FF0000"/>
        </w:rPr>
        <w:t>:</w:t>
      </w:r>
      <w:r w:rsidRPr="00285A05">
        <w:rPr>
          <w:rFonts w:eastAsia="Calibri"/>
          <w:color w:val="FF0000"/>
        </w:rPr>
        <w:t xml:space="preserve"> means the unauthorized acquisition or unauthorized use of unencrypted data or, encrypted electronic data and the confidential process or key that is capable of compromising the security, confidentiality, or integrity of personal information, maintained by a person or agency that creates a substantial risk of identity theft or fraud against a resident of the commonwealth. A good faith but unauthorized acquisition of personal information by a person or agency, or employee or agent thereof, for the lawful purposes of such person or agency, is not a breach of security unless the personal information is used in an unauthorized manner or subject to further unauthorized disclosure</w:t>
      </w:r>
      <w:r w:rsidR="00E469D2">
        <w:rPr>
          <w:rFonts w:eastAsia="Calibri"/>
          <w:color w:val="FF0000"/>
        </w:rPr>
        <w:t>.</w:t>
      </w:r>
    </w:p>
    <w:p w14:paraId="26110300" w14:textId="0D95FACD" w:rsidR="00E469D2" w:rsidRDefault="00E469D2" w:rsidP="00285A05">
      <w:pPr>
        <w:pStyle w:val="ListParagraph"/>
        <w:numPr>
          <w:ilvl w:val="0"/>
          <w:numId w:val="4"/>
        </w:numPr>
        <w:jc w:val="both"/>
        <w:rPr>
          <w:rFonts w:eastAsia="Calibri"/>
          <w:color w:val="FF0000"/>
        </w:rPr>
      </w:pPr>
      <w:r>
        <w:rPr>
          <w:rFonts w:eastAsia="Calibri"/>
          <w:b/>
          <w:color w:val="FF0000"/>
        </w:rPr>
        <w:t>PHI</w:t>
      </w:r>
      <w:r w:rsidRPr="00E469D2">
        <w:rPr>
          <w:rFonts w:eastAsia="Calibri"/>
          <w:color w:val="FF0000"/>
        </w:rPr>
        <w:t>:</w:t>
      </w:r>
      <w:r>
        <w:rPr>
          <w:rFonts w:eastAsia="Calibri"/>
          <w:color w:val="FF0000"/>
        </w:rPr>
        <w:t xml:space="preserve"> Personal Health Information</w:t>
      </w:r>
    </w:p>
    <w:p w14:paraId="4DC3339C" w14:textId="7D2A8DF7" w:rsidR="00E469D2" w:rsidRPr="00F17565" w:rsidRDefault="00E469D2" w:rsidP="00285A05">
      <w:pPr>
        <w:pStyle w:val="ListParagraph"/>
        <w:numPr>
          <w:ilvl w:val="0"/>
          <w:numId w:val="4"/>
        </w:numPr>
        <w:jc w:val="both"/>
        <w:rPr>
          <w:rFonts w:eastAsia="Calibri"/>
          <w:color w:val="FF0000"/>
        </w:rPr>
      </w:pPr>
      <w:r>
        <w:rPr>
          <w:rFonts w:eastAsia="Calibri"/>
          <w:b/>
          <w:color w:val="FF0000"/>
        </w:rPr>
        <w:t>PI</w:t>
      </w:r>
      <w:r w:rsidRPr="00E469D2">
        <w:rPr>
          <w:rFonts w:eastAsia="Calibri"/>
          <w:color w:val="FF0000"/>
        </w:rPr>
        <w:t>:</w:t>
      </w:r>
      <w:r>
        <w:rPr>
          <w:rFonts w:eastAsia="Calibri"/>
          <w:color w:val="FF0000"/>
        </w:rPr>
        <w:t xml:space="preserve"> Personal Information</w:t>
      </w:r>
    </w:p>
    <w:p w14:paraId="3B11EFFB" w14:textId="77777777" w:rsidR="00BC39E8" w:rsidRPr="00F17565" w:rsidRDefault="00BC39E8" w:rsidP="003A5A51">
      <w:pPr>
        <w:jc w:val="both"/>
        <w:rPr>
          <w:rFonts w:eastAsia="Calibri"/>
          <w:color w:val="FF0000"/>
        </w:rPr>
      </w:pPr>
    </w:p>
    <w:p w14:paraId="3A3031F9" w14:textId="0F09C52E" w:rsidR="00BC39E8" w:rsidRPr="00F17565" w:rsidRDefault="00B12AD0" w:rsidP="003A5A51">
      <w:pPr>
        <w:jc w:val="both"/>
        <w:rPr>
          <w:rFonts w:eastAsia="Calibri"/>
          <w:b/>
          <w:color w:val="FF0000"/>
        </w:rPr>
      </w:pPr>
      <w:r w:rsidRPr="00F17565">
        <w:rPr>
          <w:rFonts w:eastAsia="Calibri"/>
          <w:b/>
          <w:color w:val="FF0000"/>
        </w:rPr>
        <w:t>References</w:t>
      </w:r>
    </w:p>
    <w:p w14:paraId="02B4B0AF" w14:textId="1532C515" w:rsidR="00143325" w:rsidRPr="00F17565" w:rsidRDefault="00F17565" w:rsidP="003A5A51">
      <w:pPr>
        <w:jc w:val="both"/>
        <w:rPr>
          <w:rFonts w:eastAsia="Calibri"/>
          <w:color w:val="FF0000"/>
        </w:rPr>
      </w:pPr>
      <w:r w:rsidRPr="00F17565">
        <w:rPr>
          <w:rFonts w:eastAsia="Calibri"/>
          <w:color w:val="FF0000"/>
        </w:rPr>
        <w:t>164.308(a)(1-4), 164.308(a)(6-7)</w:t>
      </w:r>
    </w:p>
    <w:p w14:paraId="3E9452AF" w14:textId="77777777" w:rsidR="00BC39E8" w:rsidRPr="00F17565" w:rsidRDefault="00BC39E8" w:rsidP="003A5A51">
      <w:pPr>
        <w:jc w:val="both"/>
        <w:rPr>
          <w:rFonts w:eastAsia="Calibri"/>
          <w:color w:val="FF0000"/>
        </w:rPr>
      </w:pPr>
      <w:bookmarkStart w:id="5" w:name="_gjdgxs" w:colFirst="0" w:colLast="0"/>
      <w:bookmarkEnd w:id="5"/>
    </w:p>
    <w:p w14:paraId="5B34CCA1" w14:textId="68A4344F" w:rsidR="00BC39E8" w:rsidRPr="00F17565" w:rsidRDefault="003A5A51" w:rsidP="003A5A51">
      <w:pPr>
        <w:jc w:val="both"/>
        <w:rPr>
          <w:rFonts w:eastAsia="Calibri"/>
          <w:b/>
          <w:color w:val="FF0000"/>
        </w:rPr>
      </w:pPr>
      <w:r w:rsidRPr="00F17565">
        <w:rPr>
          <w:rFonts w:eastAsia="Calibri"/>
          <w:b/>
          <w:color w:val="FF0000"/>
        </w:rPr>
        <w:t>Signatures</w:t>
      </w:r>
    </w:p>
    <w:p w14:paraId="7E77BC66" w14:textId="43C37D0F" w:rsidR="003A5A51" w:rsidRPr="00F17565" w:rsidRDefault="003A5A51" w:rsidP="003A5A51">
      <w:pPr>
        <w:jc w:val="both"/>
        <w:rPr>
          <w:rFonts w:eastAsia="Calibri"/>
          <w:color w:val="FF0000"/>
        </w:rPr>
      </w:pPr>
      <w:r w:rsidRPr="00F17565">
        <w:rPr>
          <w:rFonts w:eastAsia="Calibri"/>
          <w:color w:val="FF0000"/>
        </w:rPr>
        <w:t>All signature, Policy Owner Review, Additional Reviewer, and Final Approval, are capt</w:t>
      </w:r>
      <w:r w:rsidR="002227E7" w:rsidRPr="00F17565">
        <w:rPr>
          <w:rFonts w:eastAsia="Calibri"/>
          <w:color w:val="FF0000"/>
        </w:rPr>
        <w:t>ured electronically.</w:t>
      </w:r>
    </w:p>
    <w:p w14:paraId="139B1A27" w14:textId="77777777" w:rsidR="00BC39E8" w:rsidRPr="00F17565" w:rsidRDefault="00BC39E8" w:rsidP="003A5A51">
      <w:pPr>
        <w:jc w:val="both"/>
        <w:rPr>
          <w:rFonts w:eastAsia="Calibri"/>
        </w:rPr>
      </w:pPr>
    </w:p>
    <w:p w14:paraId="4046FF98" w14:textId="77777777" w:rsidR="00BC39E8" w:rsidRPr="00F17565" w:rsidRDefault="00BC39E8" w:rsidP="003A5A51">
      <w:pPr>
        <w:jc w:val="both"/>
      </w:pPr>
    </w:p>
    <w:sectPr w:rsidR="00BC39E8" w:rsidRPr="00F17565">
      <w:headerReference w:type="default" r:id="rId13"/>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oker, Kevin" w:date="2024-07-29T14:34:00Z" w:initials="MK">
    <w:p w14:paraId="29C1B1C0" w14:textId="6EA07E6A" w:rsidR="00E469D2" w:rsidRDefault="00E469D2">
      <w:pPr>
        <w:pStyle w:val="CommentText"/>
      </w:pPr>
      <w:r>
        <w:rPr>
          <w:rStyle w:val="CommentReference"/>
        </w:rPr>
        <w:annotationRef/>
      </w:r>
      <w:r>
        <w:t>Moved to policy section above.</w:t>
      </w:r>
    </w:p>
  </w:comment>
  <w:comment w:id="2" w:author="Moker, Kevin" w:date="2024-07-31T11:57:00Z" w:initials="MK">
    <w:p w14:paraId="32552F63" w14:textId="61AA1F17" w:rsidR="00E469D2" w:rsidRDefault="00E469D2">
      <w:pPr>
        <w:pStyle w:val="CommentText"/>
      </w:pPr>
      <w:r>
        <w:rPr>
          <w:rStyle w:val="CommentReference"/>
        </w:rPr>
        <w:annotationRef/>
      </w:r>
      <w:r>
        <w:t xml:space="preserve">This language needs to be integrated in the paragraph above. </w:t>
      </w:r>
    </w:p>
  </w:comment>
  <w:comment w:id="3" w:author="Moker, Kevin" w:date="2024-07-31T12:03:00Z" w:initials="MK">
    <w:p w14:paraId="3E9C935B" w14:textId="56FDEB4E" w:rsidR="00E469D2" w:rsidRDefault="00E469D2">
      <w:pPr>
        <w:pStyle w:val="CommentText"/>
      </w:pPr>
      <w:r>
        <w:rPr>
          <w:rStyle w:val="CommentReference"/>
        </w:rPr>
        <w:annotationRef/>
      </w:r>
      <w:r>
        <w:t xml:space="preserve">This should be moved out from Security and put in IT Only. </w:t>
      </w:r>
    </w:p>
  </w:comment>
  <w:comment w:id="4" w:author="Moker, Kevin" w:date="2024-07-29T14:33:00Z" w:initials="MK">
    <w:p w14:paraId="3D8BDBA0" w14:textId="49A40307" w:rsidR="00E469D2" w:rsidRDefault="00E469D2">
      <w:pPr>
        <w:pStyle w:val="CommentText"/>
      </w:pPr>
      <w:r>
        <w:rPr>
          <w:rStyle w:val="CommentReference"/>
        </w:rPr>
        <w:annotationRef/>
      </w:r>
      <w:r>
        <w:t>This should be in Compliance’s policies, not InfoSec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C1B1C0" w15:done="0"/>
  <w15:commentEx w15:paraId="32552F63" w15:done="0"/>
  <w15:commentEx w15:paraId="3E9C935B" w15:done="0"/>
  <w15:commentEx w15:paraId="3D8BDBA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ACF4B" w14:textId="77777777" w:rsidR="00E469D2" w:rsidRDefault="00E469D2">
      <w:r>
        <w:separator/>
      </w:r>
    </w:p>
  </w:endnote>
  <w:endnote w:type="continuationSeparator" w:id="0">
    <w:p w14:paraId="52701486" w14:textId="77777777" w:rsidR="00E469D2" w:rsidRDefault="00E46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696933"/>
      <w:docPartObj>
        <w:docPartGallery w:val="Page Numbers (Bottom of Page)"/>
        <w:docPartUnique/>
      </w:docPartObj>
    </w:sdtPr>
    <w:sdtEndPr>
      <w:rPr>
        <w:noProof/>
      </w:rPr>
    </w:sdtEndPr>
    <w:sdtContent>
      <w:p w14:paraId="28B85848" w14:textId="1AD5201E" w:rsidR="00E469D2" w:rsidRDefault="00E469D2">
        <w:pPr>
          <w:pStyle w:val="Footer"/>
          <w:jc w:val="right"/>
        </w:pPr>
        <w:r>
          <w:fldChar w:fldCharType="begin"/>
        </w:r>
        <w:r>
          <w:instrText xml:space="preserve"> PAGE   \* MERGEFORMAT </w:instrText>
        </w:r>
        <w:r>
          <w:fldChar w:fldCharType="separate"/>
        </w:r>
        <w:r w:rsidR="005B25C4">
          <w:rPr>
            <w:noProof/>
          </w:rPr>
          <w:t>1</w:t>
        </w:r>
        <w:r>
          <w:rPr>
            <w:noProof/>
          </w:rPr>
          <w:fldChar w:fldCharType="end"/>
        </w:r>
      </w:p>
    </w:sdtContent>
  </w:sdt>
  <w:p w14:paraId="19CC9C25" w14:textId="77777777" w:rsidR="00E469D2" w:rsidRDefault="00E469D2">
    <w:pPr>
      <w:pStyle w:val="Footer"/>
    </w:pPr>
  </w:p>
  <w:p w14:paraId="24A733E9" w14:textId="77777777" w:rsidR="00E469D2" w:rsidRDefault="00E469D2"/>
  <w:p w14:paraId="65F993F5" w14:textId="77777777" w:rsidR="00E469D2" w:rsidRDefault="00E469D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4AAB90" w14:textId="77777777" w:rsidR="00E469D2" w:rsidRDefault="00E469D2">
      <w:r>
        <w:separator/>
      </w:r>
    </w:p>
  </w:footnote>
  <w:footnote w:type="continuationSeparator" w:id="0">
    <w:p w14:paraId="7654BC80" w14:textId="77777777" w:rsidR="00E469D2" w:rsidRDefault="00E46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AE707" w14:textId="77777777" w:rsidR="00E469D2" w:rsidRDefault="00E469D2">
    <w:pPr>
      <w:pBdr>
        <w:top w:val="nil"/>
        <w:left w:val="nil"/>
        <w:bottom w:val="nil"/>
        <w:right w:val="nil"/>
        <w:between w:val="nil"/>
      </w:pBdr>
      <w:tabs>
        <w:tab w:val="center" w:pos="4680"/>
        <w:tab w:val="right" w:pos="9360"/>
      </w:tabs>
      <w:jc w:val="center"/>
      <w:rPr>
        <w:rFonts w:ascii="Calibri" w:eastAsia="Calibri" w:hAnsi="Calibri" w:cs="Calibri"/>
        <w:color w:val="000000"/>
        <w:sz w:val="24"/>
        <w:szCs w:val="24"/>
      </w:rPr>
    </w:pPr>
  </w:p>
  <w:p w14:paraId="00B57D7D" w14:textId="77777777" w:rsidR="00E469D2" w:rsidRDefault="00E469D2"/>
  <w:p w14:paraId="45B2A337" w14:textId="77777777" w:rsidR="00E469D2" w:rsidRDefault="00E469D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5307"/>
    <w:multiLevelType w:val="hybridMultilevel"/>
    <w:tmpl w:val="E5BE6A58"/>
    <w:lvl w:ilvl="0" w:tplc="F08CCD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4A10"/>
    <w:multiLevelType w:val="hybridMultilevel"/>
    <w:tmpl w:val="F216F71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64421F"/>
    <w:multiLevelType w:val="hybridMultilevel"/>
    <w:tmpl w:val="E032765C"/>
    <w:lvl w:ilvl="0" w:tplc="D81E7080">
      <w:start w:val="1"/>
      <w:numFmt w:val="lowerLetter"/>
      <w:lvlText w:val="%1."/>
      <w:lvlJc w:val="left"/>
      <w:pPr>
        <w:ind w:left="1234" w:hanging="396"/>
        <w:jc w:val="left"/>
      </w:pPr>
      <w:rPr>
        <w:rFonts w:ascii="Calibri" w:eastAsia="Calibri" w:hAnsi="Calibri" w:cs="Calibri" w:hint="default"/>
        <w:b w:val="0"/>
        <w:bCs w:val="0"/>
        <w:i w:val="0"/>
        <w:iCs w:val="0"/>
        <w:spacing w:val="-1"/>
        <w:w w:val="100"/>
        <w:sz w:val="22"/>
        <w:szCs w:val="22"/>
        <w:lang w:val="en-US" w:eastAsia="en-US" w:bidi="ar-SA"/>
      </w:rPr>
    </w:lvl>
    <w:lvl w:ilvl="1" w:tplc="378EA6DE">
      <w:start w:val="1"/>
      <w:numFmt w:val="decimal"/>
      <w:lvlText w:val="%2."/>
      <w:lvlJc w:val="left"/>
      <w:pPr>
        <w:ind w:left="156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133C50E6">
      <w:numFmt w:val="bullet"/>
      <w:lvlText w:val="•"/>
      <w:lvlJc w:val="left"/>
      <w:pPr>
        <w:ind w:left="2491" w:hanging="360"/>
      </w:pPr>
      <w:rPr>
        <w:rFonts w:hint="default"/>
        <w:lang w:val="en-US" w:eastAsia="en-US" w:bidi="ar-SA"/>
      </w:rPr>
    </w:lvl>
    <w:lvl w:ilvl="3" w:tplc="0B0AE7EE">
      <w:numFmt w:val="bullet"/>
      <w:lvlText w:val="•"/>
      <w:lvlJc w:val="left"/>
      <w:pPr>
        <w:ind w:left="3422" w:hanging="360"/>
      </w:pPr>
      <w:rPr>
        <w:rFonts w:hint="default"/>
        <w:lang w:val="en-US" w:eastAsia="en-US" w:bidi="ar-SA"/>
      </w:rPr>
    </w:lvl>
    <w:lvl w:ilvl="4" w:tplc="3CEA2592">
      <w:numFmt w:val="bullet"/>
      <w:lvlText w:val="•"/>
      <w:lvlJc w:val="left"/>
      <w:pPr>
        <w:ind w:left="4353" w:hanging="360"/>
      </w:pPr>
      <w:rPr>
        <w:rFonts w:hint="default"/>
        <w:lang w:val="en-US" w:eastAsia="en-US" w:bidi="ar-SA"/>
      </w:rPr>
    </w:lvl>
    <w:lvl w:ilvl="5" w:tplc="AD181B3E">
      <w:numFmt w:val="bullet"/>
      <w:lvlText w:val="•"/>
      <w:lvlJc w:val="left"/>
      <w:pPr>
        <w:ind w:left="5284" w:hanging="360"/>
      </w:pPr>
      <w:rPr>
        <w:rFonts w:hint="default"/>
        <w:lang w:val="en-US" w:eastAsia="en-US" w:bidi="ar-SA"/>
      </w:rPr>
    </w:lvl>
    <w:lvl w:ilvl="6" w:tplc="973C66E6">
      <w:numFmt w:val="bullet"/>
      <w:lvlText w:val="•"/>
      <w:lvlJc w:val="left"/>
      <w:pPr>
        <w:ind w:left="6215" w:hanging="360"/>
      </w:pPr>
      <w:rPr>
        <w:rFonts w:hint="default"/>
        <w:lang w:val="en-US" w:eastAsia="en-US" w:bidi="ar-SA"/>
      </w:rPr>
    </w:lvl>
    <w:lvl w:ilvl="7" w:tplc="F7E23A5A">
      <w:numFmt w:val="bullet"/>
      <w:lvlText w:val="•"/>
      <w:lvlJc w:val="left"/>
      <w:pPr>
        <w:ind w:left="7146" w:hanging="360"/>
      </w:pPr>
      <w:rPr>
        <w:rFonts w:hint="default"/>
        <w:lang w:val="en-US" w:eastAsia="en-US" w:bidi="ar-SA"/>
      </w:rPr>
    </w:lvl>
    <w:lvl w:ilvl="8" w:tplc="0846C736">
      <w:numFmt w:val="bullet"/>
      <w:lvlText w:val="•"/>
      <w:lvlJc w:val="left"/>
      <w:pPr>
        <w:ind w:left="8077" w:hanging="360"/>
      </w:pPr>
      <w:rPr>
        <w:rFonts w:hint="default"/>
        <w:lang w:val="en-US" w:eastAsia="en-US" w:bidi="ar-SA"/>
      </w:rPr>
    </w:lvl>
  </w:abstractNum>
  <w:abstractNum w:abstractNumId="3" w15:restartNumberingAfterBreak="0">
    <w:nsid w:val="0A5E6C22"/>
    <w:multiLevelType w:val="hybridMultilevel"/>
    <w:tmpl w:val="54AA8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74072"/>
    <w:multiLevelType w:val="multilevel"/>
    <w:tmpl w:val="24B6D80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3E0683"/>
    <w:multiLevelType w:val="hybridMultilevel"/>
    <w:tmpl w:val="0CC64C14"/>
    <w:lvl w:ilvl="0" w:tplc="F08CCD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B1C7E"/>
    <w:multiLevelType w:val="hybridMultilevel"/>
    <w:tmpl w:val="8FFAF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8952AE"/>
    <w:multiLevelType w:val="hybridMultilevel"/>
    <w:tmpl w:val="56DEF7C2"/>
    <w:lvl w:ilvl="0" w:tplc="5C52191A">
      <w:start w:val="1"/>
      <w:numFmt w:val="upperRoman"/>
      <w:lvlText w:val="%1."/>
      <w:lvlJc w:val="left"/>
      <w:pPr>
        <w:ind w:left="490" w:hanging="370"/>
      </w:pPr>
      <w:rPr>
        <w:rFonts w:ascii="Calibri" w:eastAsia="Calibri" w:hAnsi="Calibri" w:cs="Calibri" w:hint="default"/>
        <w:b/>
        <w:bCs/>
        <w:i w:val="0"/>
        <w:iCs w:val="0"/>
        <w:spacing w:val="0"/>
        <w:w w:val="100"/>
        <w:sz w:val="22"/>
        <w:szCs w:val="22"/>
        <w:lang w:val="en-US" w:eastAsia="en-US" w:bidi="ar-SA"/>
      </w:rPr>
    </w:lvl>
    <w:lvl w:ilvl="1" w:tplc="44E68D64">
      <w:start w:val="1"/>
      <w:numFmt w:val="upperLetter"/>
      <w:lvlText w:val="%2."/>
      <w:lvlJc w:val="left"/>
      <w:pPr>
        <w:ind w:left="826" w:hanging="360"/>
      </w:pPr>
      <w:rPr>
        <w:rFonts w:hint="default"/>
        <w:spacing w:val="-2"/>
        <w:w w:val="100"/>
        <w:lang w:val="en-US" w:eastAsia="en-US" w:bidi="ar-SA"/>
      </w:rPr>
    </w:lvl>
    <w:lvl w:ilvl="2" w:tplc="A7BC8AC8">
      <w:start w:val="1"/>
      <w:numFmt w:val="decimal"/>
      <w:lvlText w:val="%3."/>
      <w:lvlJc w:val="left"/>
      <w:pPr>
        <w:ind w:left="120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3" w:tplc="9A5C27DC">
      <w:numFmt w:val="bullet"/>
      <w:lvlText w:val="•"/>
      <w:lvlJc w:val="left"/>
      <w:pPr>
        <w:ind w:left="840" w:hanging="360"/>
      </w:pPr>
      <w:rPr>
        <w:rFonts w:hint="default"/>
        <w:lang w:val="en-US" w:eastAsia="en-US" w:bidi="ar-SA"/>
      </w:rPr>
    </w:lvl>
    <w:lvl w:ilvl="4" w:tplc="8BEEB954">
      <w:numFmt w:val="bullet"/>
      <w:lvlText w:val="•"/>
      <w:lvlJc w:val="left"/>
      <w:pPr>
        <w:ind w:left="1200" w:hanging="360"/>
      </w:pPr>
      <w:rPr>
        <w:rFonts w:hint="default"/>
        <w:lang w:val="en-US" w:eastAsia="en-US" w:bidi="ar-SA"/>
      </w:rPr>
    </w:lvl>
    <w:lvl w:ilvl="5" w:tplc="7EE468CA">
      <w:numFmt w:val="bullet"/>
      <w:lvlText w:val="•"/>
      <w:lvlJc w:val="left"/>
      <w:pPr>
        <w:ind w:left="2656" w:hanging="360"/>
      </w:pPr>
      <w:rPr>
        <w:rFonts w:hint="default"/>
        <w:lang w:val="en-US" w:eastAsia="en-US" w:bidi="ar-SA"/>
      </w:rPr>
    </w:lvl>
    <w:lvl w:ilvl="6" w:tplc="9D58B802">
      <w:numFmt w:val="bullet"/>
      <w:lvlText w:val="•"/>
      <w:lvlJc w:val="left"/>
      <w:pPr>
        <w:ind w:left="4113" w:hanging="360"/>
      </w:pPr>
      <w:rPr>
        <w:rFonts w:hint="default"/>
        <w:lang w:val="en-US" w:eastAsia="en-US" w:bidi="ar-SA"/>
      </w:rPr>
    </w:lvl>
    <w:lvl w:ilvl="7" w:tplc="DD28CD50">
      <w:numFmt w:val="bullet"/>
      <w:lvlText w:val="•"/>
      <w:lvlJc w:val="left"/>
      <w:pPr>
        <w:ind w:left="5570" w:hanging="360"/>
      </w:pPr>
      <w:rPr>
        <w:rFonts w:hint="default"/>
        <w:lang w:val="en-US" w:eastAsia="en-US" w:bidi="ar-SA"/>
      </w:rPr>
    </w:lvl>
    <w:lvl w:ilvl="8" w:tplc="2A182BFC">
      <w:numFmt w:val="bullet"/>
      <w:lvlText w:val="•"/>
      <w:lvlJc w:val="left"/>
      <w:pPr>
        <w:ind w:left="7026" w:hanging="360"/>
      </w:pPr>
      <w:rPr>
        <w:rFonts w:hint="default"/>
        <w:lang w:val="en-US" w:eastAsia="en-US" w:bidi="ar-SA"/>
      </w:rPr>
    </w:lvl>
  </w:abstractNum>
  <w:abstractNum w:abstractNumId="8" w15:restartNumberingAfterBreak="0">
    <w:nsid w:val="186217A5"/>
    <w:multiLevelType w:val="hybridMultilevel"/>
    <w:tmpl w:val="AAAE3F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F764E6"/>
    <w:multiLevelType w:val="hybridMultilevel"/>
    <w:tmpl w:val="234E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A4BF5"/>
    <w:multiLevelType w:val="hybridMultilevel"/>
    <w:tmpl w:val="8242B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D7CB7"/>
    <w:multiLevelType w:val="hybridMultilevel"/>
    <w:tmpl w:val="BA1A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06397B"/>
    <w:multiLevelType w:val="hybridMultilevel"/>
    <w:tmpl w:val="E0E8AAEA"/>
    <w:lvl w:ilvl="0" w:tplc="65C490A4">
      <w:start w:val="3"/>
      <w:numFmt w:val="lowerLetter"/>
      <w:lvlText w:val="%1."/>
      <w:lvlJc w:val="left"/>
      <w:pPr>
        <w:ind w:left="120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70D63F52">
      <w:start w:val="1"/>
      <w:numFmt w:val="decimal"/>
      <w:lvlText w:val="%2."/>
      <w:lvlJc w:val="left"/>
      <w:pPr>
        <w:ind w:left="156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B386C822">
      <w:numFmt w:val="bullet"/>
      <w:lvlText w:val="•"/>
      <w:lvlJc w:val="left"/>
      <w:pPr>
        <w:ind w:left="1920" w:hanging="360"/>
      </w:pPr>
      <w:rPr>
        <w:rFonts w:ascii="Arial" w:eastAsia="Arial" w:hAnsi="Arial" w:cs="Arial" w:hint="default"/>
        <w:b w:val="0"/>
        <w:bCs w:val="0"/>
        <w:i w:val="0"/>
        <w:iCs w:val="0"/>
        <w:spacing w:val="0"/>
        <w:w w:val="100"/>
        <w:sz w:val="22"/>
        <w:szCs w:val="22"/>
        <w:lang w:val="en-US" w:eastAsia="en-US" w:bidi="ar-SA"/>
      </w:rPr>
    </w:lvl>
    <w:lvl w:ilvl="3" w:tplc="3F8C3996">
      <w:numFmt w:val="bullet"/>
      <w:lvlText w:val="•"/>
      <w:lvlJc w:val="left"/>
      <w:pPr>
        <w:ind w:left="2922" w:hanging="360"/>
      </w:pPr>
      <w:rPr>
        <w:rFonts w:hint="default"/>
        <w:lang w:val="en-US" w:eastAsia="en-US" w:bidi="ar-SA"/>
      </w:rPr>
    </w:lvl>
    <w:lvl w:ilvl="4" w:tplc="BA4CAD46">
      <w:numFmt w:val="bullet"/>
      <w:lvlText w:val="•"/>
      <w:lvlJc w:val="left"/>
      <w:pPr>
        <w:ind w:left="3925" w:hanging="360"/>
      </w:pPr>
      <w:rPr>
        <w:rFonts w:hint="default"/>
        <w:lang w:val="en-US" w:eastAsia="en-US" w:bidi="ar-SA"/>
      </w:rPr>
    </w:lvl>
    <w:lvl w:ilvl="5" w:tplc="D5F2358A">
      <w:numFmt w:val="bullet"/>
      <w:lvlText w:val="•"/>
      <w:lvlJc w:val="left"/>
      <w:pPr>
        <w:ind w:left="4927" w:hanging="360"/>
      </w:pPr>
      <w:rPr>
        <w:rFonts w:hint="default"/>
        <w:lang w:val="en-US" w:eastAsia="en-US" w:bidi="ar-SA"/>
      </w:rPr>
    </w:lvl>
    <w:lvl w:ilvl="6" w:tplc="56FA4BAA">
      <w:numFmt w:val="bullet"/>
      <w:lvlText w:val="•"/>
      <w:lvlJc w:val="left"/>
      <w:pPr>
        <w:ind w:left="5930" w:hanging="360"/>
      </w:pPr>
      <w:rPr>
        <w:rFonts w:hint="default"/>
        <w:lang w:val="en-US" w:eastAsia="en-US" w:bidi="ar-SA"/>
      </w:rPr>
    </w:lvl>
    <w:lvl w:ilvl="7" w:tplc="3D729892">
      <w:numFmt w:val="bullet"/>
      <w:lvlText w:val="•"/>
      <w:lvlJc w:val="left"/>
      <w:pPr>
        <w:ind w:left="6932" w:hanging="360"/>
      </w:pPr>
      <w:rPr>
        <w:rFonts w:hint="default"/>
        <w:lang w:val="en-US" w:eastAsia="en-US" w:bidi="ar-SA"/>
      </w:rPr>
    </w:lvl>
    <w:lvl w:ilvl="8" w:tplc="89D082B0">
      <w:numFmt w:val="bullet"/>
      <w:lvlText w:val="•"/>
      <w:lvlJc w:val="left"/>
      <w:pPr>
        <w:ind w:left="7935" w:hanging="360"/>
      </w:pPr>
      <w:rPr>
        <w:rFonts w:hint="default"/>
        <w:lang w:val="en-US" w:eastAsia="en-US" w:bidi="ar-SA"/>
      </w:rPr>
    </w:lvl>
  </w:abstractNum>
  <w:abstractNum w:abstractNumId="13" w15:restartNumberingAfterBreak="0">
    <w:nsid w:val="271B6827"/>
    <w:multiLevelType w:val="hybridMultilevel"/>
    <w:tmpl w:val="D558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F4E41"/>
    <w:multiLevelType w:val="hybridMultilevel"/>
    <w:tmpl w:val="B03A4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C3711"/>
    <w:multiLevelType w:val="hybridMultilevel"/>
    <w:tmpl w:val="AEBC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F950EE"/>
    <w:multiLevelType w:val="hybridMultilevel"/>
    <w:tmpl w:val="ED289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468D4"/>
    <w:multiLevelType w:val="hybridMultilevel"/>
    <w:tmpl w:val="22C8C07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5717A2"/>
    <w:multiLevelType w:val="hybridMultilevel"/>
    <w:tmpl w:val="9E42B6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6A5B7B"/>
    <w:multiLevelType w:val="hybridMultilevel"/>
    <w:tmpl w:val="88581192"/>
    <w:lvl w:ilvl="0" w:tplc="6C800894">
      <w:start w:val="1"/>
      <w:numFmt w:val="upperRoman"/>
      <w:lvlText w:val="%1."/>
      <w:lvlJc w:val="left"/>
      <w:pPr>
        <w:ind w:left="711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E00923"/>
    <w:multiLevelType w:val="multilevel"/>
    <w:tmpl w:val="7408D78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0DB7ED8"/>
    <w:multiLevelType w:val="hybridMultilevel"/>
    <w:tmpl w:val="F2C6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B3395C"/>
    <w:multiLevelType w:val="hybridMultilevel"/>
    <w:tmpl w:val="880A8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BB578F"/>
    <w:multiLevelType w:val="hybridMultilevel"/>
    <w:tmpl w:val="D6FAB5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B82A8E"/>
    <w:multiLevelType w:val="hybridMultilevel"/>
    <w:tmpl w:val="AF62CCC6"/>
    <w:lvl w:ilvl="0" w:tplc="6E40FF04">
      <w:start w:val="2"/>
      <w:numFmt w:val="lowerLetter"/>
      <w:lvlText w:val="%1."/>
      <w:lvlJc w:val="left"/>
      <w:pPr>
        <w:ind w:left="120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D81C6898">
      <w:numFmt w:val="bullet"/>
      <w:lvlText w:val="•"/>
      <w:lvlJc w:val="left"/>
      <w:pPr>
        <w:ind w:left="2074" w:hanging="360"/>
      </w:pPr>
      <w:rPr>
        <w:rFonts w:hint="default"/>
        <w:lang w:val="en-US" w:eastAsia="en-US" w:bidi="ar-SA"/>
      </w:rPr>
    </w:lvl>
    <w:lvl w:ilvl="2" w:tplc="2B9C7C56">
      <w:numFmt w:val="bullet"/>
      <w:lvlText w:val="•"/>
      <w:lvlJc w:val="left"/>
      <w:pPr>
        <w:ind w:left="2948" w:hanging="360"/>
      </w:pPr>
      <w:rPr>
        <w:rFonts w:hint="default"/>
        <w:lang w:val="en-US" w:eastAsia="en-US" w:bidi="ar-SA"/>
      </w:rPr>
    </w:lvl>
    <w:lvl w:ilvl="3" w:tplc="50FA0EBE">
      <w:numFmt w:val="bullet"/>
      <w:lvlText w:val="•"/>
      <w:lvlJc w:val="left"/>
      <w:pPr>
        <w:ind w:left="3822" w:hanging="360"/>
      </w:pPr>
      <w:rPr>
        <w:rFonts w:hint="default"/>
        <w:lang w:val="en-US" w:eastAsia="en-US" w:bidi="ar-SA"/>
      </w:rPr>
    </w:lvl>
    <w:lvl w:ilvl="4" w:tplc="05722B3E">
      <w:numFmt w:val="bullet"/>
      <w:lvlText w:val="•"/>
      <w:lvlJc w:val="left"/>
      <w:pPr>
        <w:ind w:left="4696" w:hanging="360"/>
      </w:pPr>
      <w:rPr>
        <w:rFonts w:hint="default"/>
        <w:lang w:val="en-US" w:eastAsia="en-US" w:bidi="ar-SA"/>
      </w:rPr>
    </w:lvl>
    <w:lvl w:ilvl="5" w:tplc="526A368C">
      <w:numFmt w:val="bullet"/>
      <w:lvlText w:val="•"/>
      <w:lvlJc w:val="left"/>
      <w:pPr>
        <w:ind w:left="5570" w:hanging="360"/>
      </w:pPr>
      <w:rPr>
        <w:rFonts w:hint="default"/>
        <w:lang w:val="en-US" w:eastAsia="en-US" w:bidi="ar-SA"/>
      </w:rPr>
    </w:lvl>
    <w:lvl w:ilvl="6" w:tplc="EB42E322">
      <w:numFmt w:val="bullet"/>
      <w:lvlText w:val="•"/>
      <w:lvlJc w:val="left"/>
      <w:pPr>
        <w:ind w:left="6444" w:hanging="360"/>
      </w:pPr>
      <w:rPr>
        <w:rFonts w:hint="default"/>
        <w:lang w:val="en-US" w:eastAsia="en-US" w:bidi="ar-SA"/>
      </w:rPr>
    </w:lvl>
    <w:lvl w:ilvl="7" w:tplc="4F5002F8">
      <w:numFmt w:val="bullet"/>
      <w:lvlText w:val="•"/>
      <w:lvlJc w:val="left"/>
      <w:pPr>
        <w:ind w:left="7318" w:hanging="360"/>
      </w:pPr>
      <w:rPr>
        <w:rFonts w:hint="default"/>
        <w:lang w:val="en-US" w:eastAsia="en-US" w:bidi="ar-SA"/>
      </w:rPr>
    </w:lvl>
    <w:lvl w:ilvl="8" w:tplc="57B402D6">
      <w:numFmt w:val="bullet"/>
      <w:lvlText w:val="•"/>
      <w:lvlJc w:val="left"/>
      <w:pPr>
        <w:ind w:left="8192" w:hanging="360"/>
      </w:pPr>
      <w:rPr>
        <w:rFonts w:hint="default"/>
        <w:lang w:val="en-US" w:eastAsia="en-US" w:bidi="ar-SA"/>
      </w:rPr>
    </w:lvl>
  </w:abstractNum>
  <w:abstractNum w:abstractNumId="25" w15:restartNumberingAfterBreak="0">
    <w:nsid w:val="7B997809"/>
    <w:multiLevelType w:val="hybridMultilevel"/>
    <w:tmpl w:val="8F3EDA0A"/>
    <w:lvl w:ilvl="0" w:tplc="327C10AA">
      <w:start w:val="1"/>
      <w:numFmt w:val="upperRoman"/>
      <w:lvlText w:val="%1."/>
      <w:lvlJc w:val="left"/>
      <w:pPr>
        <w:ind w:left="490" w:hanging="370"/>
      </w:pPr>
      <w:rPr>
        <w:rFonts w:ascii="Calibri" w:eastAsia="Calibri" w:hAnsi="Calibri" w:cs="Calibri" w:hint="default"/>
        <w:b/>
        <w:bCs/>
        <w:i w:val="0"/>
        <w:iCs w:val="0"/>
        <w:spacing w:val="0"/>
        <w:w w:val="100"/>
        <w:sz w:val="22"/>
        <w:szCs w:val="22"/>
        <w:lang w:val="en-US" w:eastAsia="en-US" w:bidi="ar-SA"/>
      </w:rPr>
    </w:lvl>
    <w:lvl w:ilvl="1" w:tplc="BCF0DBBC">
      <w:start w:val="1"/>
      <w:numFmt w:val="upperLetter"/>
      <w:lvlText w:val="%2."/>
      <w:lvlJc w:val="left"/>
      <w:pPr>
        <w:ind w:left="826" w:hanging="360"/>
      </w:pPr>
      <w:rPr>
        <w:rFonts w:hint="default"/>
        <w:spacing w:val="-2"/>
        <w:w w:val="100"/>
        <w:lang w:val="en-US" w:eastAsia="en-US" w:bidi="ar-SA"/>
      </w:rPr>
    </w:lvl>
    <w:lvl w:ilvl="2" w:tplc="4CD4E6D2">
      <w:start w:val="1"/>
      <w:numFmt w:val="decimal"/>
      <w:lvlText w:val="%3."/>
      <w:lvlJc w:val="left"/>
      <w:pPr>
        <w:ind w:left="120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3" w:tplc="CBF8814A">
      <w:numFmt w:val="bullet"/>
      <w:lvlText w:val="•"/>
      <w:lvlJc w:val="left"/>
      <w:pPr>
        <w:ind w:left="840" w:hanging="360"/>
      </w:pPr>
      <w:rPr>
        <w:rFonts w:hint="default"/>
        <w:lang w:val="en-US" w:eastAsia="en-US" w:bidi="ar-SA"/>
      </w:rPr>
    </w:lvl>
    <w:lvl w:ilvl="4" w:tplc="8542B4E8">
      <w:numFmt w:val="bullet"/>
      <w:lvlText w:val="•"/>
      <w:lvlJc w:val="left"/>
      <w:pPr>
        <w:ind w:left="1200" w:hanging="360"/>
      </w:pPr>
      <w:rPr>
        <w:rFonts w:hint="default"/>
        <w:lang w:val="en-US" w:eastAsia="en-US" w:bidi="ar-SA"/>
      </w:rPr>
    </w:lvl>
    <w:lvl w:ilvl="5" w:tplc="99BC60A4">
      <w:numFmt w:val="bullet"/>
      <w:lvlText w:val="•"/>
      <w:lvlJc w:val="left"/>
      <w:pPr>
        <w:ind w:left="2656" w:hanging="360"/>
      </w:pPr>
      <w:rPr>
        <w:rFonts w:hint="default"/>
        <w:lang w:val="en-US" w:eastAsia="en-US" w:bidi="ar-SA"/>
      </w:rPr>
    </w:lvl>
    <w:lvl w:ilvl="6" w:tplc="085855C6">
      <w:numFmt w:val="bullet"/>
      <w:lvlText w:val="•"/>
      <w:lvlJc w:val="left"/>
      <w:pPr>
        <w:ind w:left="4113" w:hanging="360"/>
      </w:pPr>
      <w:rPr>
        <w:rFonts w:hint="default"/>
        <w:lang w:val="en-US" w:eastAsia="en-US" w:bidi="ar-SA"/>
      </w:rPr>
    </w:lvl>
    <w:lvl w:ilvl="7" w:tplc="F7229818">
      <w:numFmt w:val="bullet"/>
      <w:lvlText w:val="•"/>
      <w:lvlJc w:val="left"/>
      <w:pPr>
        <w:ind w:left="5570" w:hanging="360"/>
      </w:pPr>
      <w:rPr>
        <w:rFonts w:hint="default"/>
        <w:lang w:val="en-US" w:eastAsia="en-US" w:bidi="ar-SA"/>
      </w:rPr>
    </w:lvl>
    <w:lvl w:ilvl="8" w:tplc="361AD2A2">
      <w:numFmt w:val="bullet"/>
      <w:lvlText w:val="•"/>
      <w:lvlJc w:val="left"/>
      <w:pPr>
        <w:ind w:left="7026" w:hanging="360"/>
      </w:pPr>
      <w:rPr>
        <w:rFonts w:hint="default"/>
        <w:lang w:val="en-US" w:eastAsia="en-US" w:bidi="ar-SA"/>
      </w:rPr>
    </w:lvl>
  </w:abstractNum>
  <w:num w:numId="1">
    <w:abstractNumId w:val="20"/>
  </w:num>
  <w:num w:numId="2">
    <w:abstractNumId w:val="4"/>
  </w:num>
  <w:num w:numId="3">
    <w:abstractNumId w:val="15"/>
  </w:num>
  <w:num w:numId="4">
    <w:abstractNumId w:val="9"/>
  </w:num>
  <w:num w:numId="5">
    <w:abstractNumId w:val="16"/>
  </w:num>
  <w:num w:numId="6">
    <w:abstractNumId w:val="11"/>
  </w:num>
  <w:num w:numId="7">
    <w:abstractNumId w:val="10"/>
  </w:num>
  <w:num w:numId="8">
    <w:abstractNumId w:val="5"/>
  </w:num>
  <w:num w:numId="9">
    <w:abstractNumId w:val="0"/>
  </w:num>
  <w:num w:numId="10">
    <w:abstractNumId w:val="14"/>
  </w:num>
  <w:num w:numId="11">
    <w:abstractNumId w:val="17"/>
  </w:num>
  <w:num w:numId="12">
    <w:abstractNumId w:val="1"/>
  </w:num>
  <w:num w:numId="13">
    <w:abstractNumId w:val="23"/>
  </w:num>
  <w:num w:numId="14">
    <w:abstractNumId w:val="19"/>
  </w:num>
  <w:num w:numId="15">
    <w:abstractNumId w:val="21"/>
  </w:num>
  <w:num w:numId="16">
    <w:abstractNumId w:val="6"/>
  </w:num>
  <w:num w:numId="17">
    <w:abstractNumId w:val="22"/>
  </w:num>
  <w:num w:numId="18">
    <w:abstractNumId w:val="25"/>
  </w:num>
  <w:num w:numId="19">
    <w:abstractNumId w:val="18"/>
  </w:num>
  <w:num w:numId="20">
    <w:abstractNumId w:val="13"/>
  </w:num>
  <w:num w:numId="21">
    <w:abstractNumId w:val="3"/>
  </w:num>
  <w:num w:numId="22">
    <w:abstractNumId w:val="7"/>
  </w:num>
  <w:num w:numId="23">
    <w:abstractNumId w:val="24"/>
  </w:num>
  <w:num w:numId="24">
    <w:abstractNumId w:val="8"/>
  </w:num>
  <w:num w:numId="25">
    <w:abstractNumId w:val="12"/>
  </w:num>
  <w:num w:numId="2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ker, Kevin">
    <w15:presenceInfo w15:providerId="AD" w15:userId="S-1-5-21-1792961498-2088987220-5522801-25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9E8"/>
    <w:rsid w:val="0002164C"/>
    <w:rsid w:val="000668BD"/>
    <w:rsid w:val="00143325"/>
    <w:rsid w:val="001A2144"/>
    <w:rsid w:val="001A4A03"/>
    <w:rsid w:val="00207051"/>
    <w:rsid w:val="002227E7"/>
    <w:rsid w:val="00233F47"/>
    <w:rsid w:val="00285A05"/>
    <w:rsid w:val="002D0306"/>
    <w:rsid w:val="00381C60"/>
    <w:rsid w:val="003A5A51"/>
    <w:rsid w:val="003E2A85"/>
    <w:rsid w:val="0040243A"/>
    <w:rsid w:val="00412C58"/>
    <w:rsid w:val="004566E0"/>
    <w:rsid w:val="00525BB1"/>
    <w:rsid w:val="005260C8"/>
    <w:rsid w:val="0056064E"/>
    <w:rsid w:val="0059550B"/>
    <w:rsid w:val="005B25C4"/>
    <w:rsid w:val="005C76DC"/>
    <w:rsid w:val="006A3669"/>
    <w:rsid w:val="006B31B1"/>
    <w:rsid w:val="006C5D15"/>
    <w:rsid w:val="007A7903"/>
    <w:rsid w:val="0082111A"/>
    <w:rsid w:val="00855027"/>
    <w:rsid w:val="00877660"/>
    <w:rsid w:val="008E3D9C"/>
    <w:rsid w:val="00933B71"/>
    <w:rsid w:val="00954709"/>
    <w:rsid w:val="009614B5"/>
    <w:rsid w:val="009D6C59"/>
    <w:rsid w:val="00A569FD"/>
    <w:rsid w:val="00A616DF"/>
    <w:rsid w:val="00A62E57"/>
    <w:rsid w:val="00AD75A2"/>
    <w:rsid w:val="00AE2750"/>
    <w:rsid w:val="00B12AD0"/>
    <w:rsid w:val="00BC39E8"/>
    <w:rsid w:val="00C41A1D"/>
    <w:rsid w:val="00C5014F"/>
    <w:rsid w:val="00D05418"/>
    <w:rsid w:val="00D50614"/>
    <w:rsid w:val="00DC2C89"/>
    <w:rsid w:val="00DC5450"/>
    <w:rsid w:val="00DC56C6"/>
    <w:rsid w:val="00E469D2"/>
    <w:rsid w:val="00E93FF4"/>
    <w:rsid w:val="00EB1656"/>
    <w:rsid w:val="00F1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2B66"/>
  <w15:docId w15:val="{4CD8DC12-08FD-483D-B1CE-DCF5EDB6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ListParagraph">
    <w:name w:val="List Paragraph"/>
    <w:basedOn w:val="Normal"/>
    <w:uiPriority w:val="1"/>
    <w:qFormat/>
    <w:rsid w:val="00412C58"/>
    <w:pPr>
      <w:ind w:left="720"/>
      <w:contextualSpacing/>
    </w:pPr>
  </w:style>
  <w:style w:type="paragraph" w:styleId="Header">
    <w:name w:val="header"/>
    <w:basedOn w:val="Normal"/>
    <w:link w:val="HeaderChar"/>
    <w:uiPriority w:val="99"/>
    <w:unhideWhenUsed/>
    <w:rsid w:val="003A5A51"/>
    <w:pPr>
      <w:tabs>
        <w:tab w:val="center" w:pos="4680"/>
        <w:tab w:val="right" w:pos="9360"/>
      </w:tabs>
    </w:pPr>
  </w:style>
  <w:style w:type="character" w:customStyle="1" w:styleId="HeaderChar">
    <w:name w:val="Header Char"/>
    <w:basedOn w:val="DefaultParagraphFont"/>
    <w:link w:val="Header"/>
    <w:uiPriority w:val="99"/>
    <w:rsid w:val="003A5A51"/>
  </w:style>
  <w:style w:type="paragraph" w:styleId="Footer">
    <w:name w:val="footer"/>
    <w:basedOn w:val="Normal"/>
    <w:link w:val="FooterChar"/>
    <w:uiPriority w:val="99"/>
    <w:unhideWhenUsed/>
    <w:rsid w:val="003A5A51"/>
    <w:pPr>
      <w:tabs>
        <w:tab w:val="center" w:pos="4680"/>
        <w:tab w:val="right" w:pos="9360"/>
      </w:tabs>
    </w:pPr>
  </w:style>
  <w:style w:type="character" w:customStyle="1" w:styleId="FooterChar">
    <w:name w:val="Footer Char"/>
    <w:basedOn w:val="DefaultParagraphFont"/>
    <w:link w:val="Footer"/>
    <w:uiPriority w:val="99"/>
    <w:rsid w:val="003A5A51"/>
  </w:style>
  <w:style w:type="character" w:styleId="CommentReference">
    <w:name w:val="annotation reference"/>
    <w:basedOn w:val="DefaultParagraphFont"/>
    <w:uiPriority w:val="99"/>
    <w:semiHidden/>
    <w:unhideWhenUsed/>
    <w:rsid w:val="00F17565"/>
    <w:rPr>
      <w:sz w:val="16"/>
      <w:szCs w:val="16"/>
    </w:rPr>
  </w:style>
  <w:style w:type="paragraph" w:styleId="CommentText">
    <w:name w:val="annotation text"/>
    <w:basedOn w:val="Normal"/>
    <w:link w:val="CommentTextChar"/>
    <w:uiPriority w:val="99"/>
    <w:semiHidden/>
    <w:unhideWhenUsed/>
    <w:rsid w:val="00F17565"/>
  </w:style>
  <w:style w:type="character" w:customStyle="1" w:styleId="CommentTextChar">
    <w:name w:val="Comment Text Char"/>
    <w:basedOn w:val="DefaultParagraphFont"/>
    <w:link w:val="CommentText"/>
    <w:uiPriority w:val="99"/>
    <w:semiHidden/>
    <w:rsid w:val="00F17565"/>
  </w:style>
  <w:style w:type="paragraph" w:styleId="CommentSubject">
    <w:name w:val="annotation subject"/>
    <w:basedOn w:val="CommentText"/>
    <w:next w:val="CommentText"/>
    <w:link w:val="CommentSubjectChar"/>
    <w:uiPriority w:val="99"/>
    <w:semiHidden/>
    <w:unhideWhenUsed/>
    <w:rsid w:val="00F17565"/>
    <w:rPr>
      <w:b/>
      <w:bCs/>
    </w:rPr>
  </w:style>
  <w:style w:type="character" w:customStyle="1" w:styleId="CommentSubjectChar">
    <w:name w:val="Comment Subject Char"/>
    <w:basedOn w:val="CommentTextChar"/>
    <w:link w:val="CommentSubject"/>
    <w:uiPriority w:val="99"/>
    <w:semiHidden/>
    <w:rsid w:val="00F17565"/>
    <w:rPr>
      <w:b/>
      <w:bCs/>
    </w:rPr>
  </w:style>
  <w:style w:type="paragraph" w:styleId="BalloonText">
    <w:name w:val="Balloon Text"/>
    <w:basedOn w:val="Normal"/>
    <w:link w:val="BalloonTextChar"/>
    <w:uiPriority w:val="99"/>
    <w:semiHidden/>
    <w:unhideWhenUsed/>
    <w:rsid w:val="00F175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65"/>
    <w:rPr>
      <w:rFonts w:ascii="Segoe UI" w:hAnsi="Segoe UI" w:cs="Segoe UI"/>
      <w:sz w:val="18"/>
      <w:szCs w:val="18"/>
    </w:rPr>
  </w:style>
  <w:style w:type="paragraph" w:styleId="BodyText">
    <w:name w:val="Body Text"/>
    <w:basedOn w:val="Normal"/>
    <w:link w:val="BodyTextChar"/>
    <w:uiPriority w:val="1"/>
    <w:qFormat/>
    <w:rsid w:val="00285A05"/>
    <w:pPr>
      <w:widowControl w:val="0"/>
      <w:autoSpaceDE w:val="0"/>
      <w:autoSpaceDN w:val="0"/>
    </w:pPr>
    <w:rPr>
      <w:rFonts w:ascii="Calibri" w:eastAsia="Calibri" w:hAnsi="Calibri" w:cs="Calibri"/>
      <w:sz w:val="22"/>
      <w:szCs w:val="22"/>
    </w:rPr>
  </w:style>
  <w:style w:type="character" w:customStyle="1" w:styleId="BodyTextChar">
    <w:name w:val="Body Text Char"/>
    <w:basedOn w:val="DefaultParagraphFont"/>
    <w:link w:val="BodyText"/>
    <w:uiPriority w:val="1"/>
    <w:rsid w:val="00285A05"/>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809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4741efc-ef4d-4c57-9124-82a18b497fb6" xsi:nil="true"/>
    <lcf76f155ced4ddcb4097134ff3c332f xmlns="d4cc912e-6244-47ff-871f-d9ad62164cf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2B26E5D30B9634985F3ADC011078DB4" ma:contentTypeVersion="11" ma:contentTypeDescription="Create a new document." ma:contentTypeScope="" ma:versionID="05689ec56df7f3618ba7c0943361afb2">
  <xsd:schema xmlns:xsd="http://www.w3.org/2001/XMLSchema" xmlns:xs="http://www.w3.org/2001/XMLSchema" xmlns:p="http://schemas.microsoft.com/office/2006/metadata/properties" xmlns:ns2="d4cc912e-6244-47ff-871f-d9ad62164cf0" xmlns:ns3="54741efc-ef4d-4c57-9124-82a18b497fb6" targetNamespace="http://schemas.microsoft.com/office/2006/metadata/properties" ma:root="true" ma:fieldsID="08db16f8b0cd656dd76a6a9154133f73" ns2:_="" ns3:_="">
    <xsd:import namespace="d4cc912e-6244-47ff-871f-d9ad62164cf0"/>
    <xsd:import namespace="54741efc-ef4d-4c57-9124-82a18b497f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c912e-6244-47ff-871f-d9ad62164c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58f6938-914b-4ef1-904b-6227f45cfc2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741efc-ef4d-4c57-9124-82a18b497fb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1f5f8f3-161c-4415-ac50-3d84aca8d98a}" ma:internalName="TaxCatchAll" ma:showField="CatchAllData" ma:web="54741efc-ef4d-4c57-9124-82a18b497f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085EF1-D31A-42FF-ACAA-11127155FE38}">
  <ds:schemaRefs>
    <ds:schemaRef ds:uri="http://schemas.microsoft.com/sharepoint/v3/contenttype/forms"/>
  </ds:schemaRefs>
</ds:datastoreItem>
</file>

<file path=customXml/itemProps2.xml><?xml version="1.0" encoding="utf-8"?>
<ds:datastoreItem xmlns:ds="http://schemas.openxmlformats.org/officeDocument/2006/customXml" ds:itemID="{4FC18F25-CC8F-4431-8E36-9888D8E3077B}">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4741efc-ef4d-4c57-9124-82a18b497fb6"/>
    <ds:schemaRef ds:uri="http://purl.org/dc/elements/1.1/"/>
    <ds:schemaRef ds:uri="d4cc912e-6244-47ff-871f-d9ad62164cf0"/>
    <ds:schemaRef ds:uri="http://www.w3.org/XML/1998/namespace"/>
    <ds:schemaRef ds:uri="http://purl.org/dc/dcmitype/"/>
  </ds:schemaRefs>
</ds:datastoreItem>
</file>

<file path=customXml/itemProps3.xml><?xml version="1.0" encoding="utf-8"?>
<ds:datastoreItem xmlns:ds="http://schemas.openxmlformats.org/officeDocument/2006/customXml" ds:itemID="{F0750AB1-1354-4983-B27A-9F4D98DBD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c912e-6244-47ff-871f-d9ad62164cf0"/>
    <ds:schemaRef ds:uri="54741efc-ef4d-4c57-9124-82a18b497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5994</Words>
  <Characters>34170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Moker, Kevin</dc:creator>
  <cp:keywords/>
  <dc:description/>
  <cp:lastModifiedBy>Moker, Kevin</cp:lastModifiedBy>
  <cp:revision>2</cp:revision>
  <dcterms:created xsi:type="dcterms:W3CDTF">2024-08-01T16:39:00Z</dcterms:created>
  <dcterms:modified xsi:type="dcterms:W3CDTF">2024-08-01T16:39:00Z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0x01010002B26E5D30B9634985F3ADC011078DB4</vt:lpwstr>
  </property>
  <property fmtid="{D5CDD505-2E9C-101B-9397-08002B2CF9AE}" pid="3" name="MediaServiceImageTags">
    <vt:lpwstr/>
  </property>
</Properties>
</file>