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4C794" w14:textId="2EA7FB13" w:rsidR="004E2F5E" w:rsidRDefault="0007230B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C53F9A">
        <w:rPr>
          <w:rFonts w:ascii="Times New Roman" w:hAnsi="Times New Roman" w:cs="Times New Roman"/>
          <w:b/>
          <w:bCs/>
          <w:sz w:val="56"/>
          <w:szCs w:val="56"/>
          <w:u w:val="single"/>
        </w:rPr>
        <w:t>WEEK-05 HANDSON</w:t>
      </w:r>
      <w:r w:rsidRPr="00C53F9A">
        <w:rPr>
          <w:rFonts w:ascii="Times New Roman" w:hAnsi="Times New Roman" w:cs="Times New Roman"/>
          <w:sz w:val="56"/>
          <w:szCs w:val="56"/>
        </w:rPr>
        <w:t xml:space="preserve"> </w:t>
      </w:r>
      <w:r w:rsidRPr="00C53F9A">
        <w:rPr>
          <w:rFonts w:ascii="Times New Roman" w:hAnsi="Times New Roman" w:cs="Times New Roman"/>
          <w:b/>
          <w:bCs/>
          <w:sz w:val="56"/>
          <w:szCs w:val="56"/>
          <w:u w:val="single"/>
        </w:rPr>
        <w:t>SOLUTIONS</w:t>
      </w:r>
    </w:p>
    <w:p w14:paraId="0E82FBCE" w14:textId="77777777" w:rsidR="00C53F9A" w:rsidRDefault="00C53F9A">
      <w:pPr>
        <w:rPr>
          <w:rFonts w:ascii="Times New Roman" w:hAnsi="Times New Roman" w:cs="Times New Roman"/>
          <w:sz w:val="56"/>
          <w:szCs w:val="56"/>
        </w:rPr>
      </w:pPr>
    </w:p>
    <w:p w14:paraId="73E35474" w14:textId="39F39A97" w:rsidR="00954E81" w:rsidRDefault="00954E81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954E81">
        <w:rPr>
          <w:rFonts w:ascii="Times New Roman" w:hAnsi="Times New Roman" w:cs="Times New Roman"/>
          <w:b/>
          <w:bCs/>
          <w:sz w:val="56"/>
          <w:szCs w:val="56"/>
          <w:u w:val="single"/>
        </w:rPr>
        <w:t>MICROSERVICES WITH SPRING BOOT 3 AND SPRING CLOUD</w:t>
      </w:r>
    </w:p>
    <w:p w14:paraId="7850CF06" w14:textId="77777777" w:rsidR="00954E81" w:rsidRPr="00954E81" w:rsidRDefault="00954E81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3524214E" w14:textId="70AF2A96" w:rsidR="0007230B" w:rsidRDefault="0007230B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07230B">
        <w:rPr>
          <w:rFonts w:ascii="Times New Roman" w:hAnsi="Times New Roman" w:cs="Times New Roman"/>
          <w:b/>
          <w:bCs/>
          <w:sz w:val="48"/>
          <w:szCs w:val="48"/>
          <w:u w:val="single"/>
        </w:rPr>
        <w:t>MICROSERVICES WITH API GATEWAY</w:t>
      </w:r>
    </w:p>
    <w:p w14:paraId="0B0DAB7C" w14:textId="77777777" w:rsidR="00954E81" w:rsidRPr="00954E81" w:rsidRDefault="00954E81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480B62D" w14:textId="77777777" w:rsidR="00954E81" w:rsidRDefault="00954E8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EXERCISE:</w:t>
      </w:r>
    </w:p>
    <w:p w14:paraId="0BB2CCCF" w14:textId="3F4A67E6" w:rsidR="00954E81" w:rsidRPr="00954E81" w:rsidRDefault="00954E8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54E81">
        <w:rPr>
          <w:rFonts w:ascii="Times New Roman" w:hAnsi="Times New Roman" w:cs="Times New Roman"/>
          <w:b/>
          <w:bCs/>
          <w:sz w:val="36"/>
          <w:szCs w:val="36"/>
          <w:u w:val="single"/>
        </w:rPr>
        <w:t>CREATING MICROSERVICES FOR ACCOUNT AND LOAN</w:t>
      </w:r>
    </w:p>
    <w:p w14:paraId="5E28420F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</w:rPr>
        <w:t xml:space="preserve"> </w:t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In this </w:t>
      </w:r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hands on</w:t>
      </w:r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exercises, we will create two microservices for a bank.</w:t>
      </w:r>
    </w:p>
    <w:p w14:paraId="11C52DE0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One microservice for handing accounts and one for handling loans. </w:t>
      </w:r>
    </w:p>
    <w:p w14:paraId="75847EAE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Each microservice will be a specific independent Spring RESTful Webservice maven project having </w:t>
      </w:r>
      <w:proofErr w:type="spellStart"/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it's</w:t>
      </w:r>
      <w:proofErr w:type="spellEnd"/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own pom.xml. </w:t>
      </w:r>
    </w:p>
    <w:p w14:paraId="59F48E4C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The only difference is that, instead of having both account and loan as a single application, it is split into two different applications. </w:t>
      </w:r>
    </w:p>
    <w:p w14:paraId="2ACB4059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These webservices will be a simple service without any backend connectivity. </w:t>
      </w:r>
    </w:p>
    <w:p w14:paraId="3DCE6231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>Follow steps below to implement the two microservices:</w:t>
      </w:r>
    </w:p>
    <w:p w14:paraId="74991F13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Account Microservice</w:t>
      </w:r>
    </w:p>
    <w:p w14:paraId="015EDDFE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Create folder with employee id in D: drive</w:t>
      </w:r>
    </w:p>
    <w:p w14:paraId="0602C9FC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Create folder named 'microservices' in the new folder created in previous step. This folder will contain all the sample projects that we will create for learning microservices. </w:t>
      </w:r>
    </w:p>
    <w:p w14:paraId="3A32964D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Open https://start.spring.io/ in browser </w:t>
      </w:r>
    </w:p>
    <w:p w14:paraId="05DAEE04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Enter form field values as specified below: </w:t>
      </w:r>
    </w:p>
    <w:p w14:paraId="3549B1BD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o Group: </w:t>
      </w:r>
      <w:proofErr w:type="spellStart"/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com.cognizant</w:t>
      </w:r>
      <w:proofErr w:type="spellEnd"/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5F54A124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>o Artifact: account</w:t>
      </w:r>
    </w:p>
    <w:p w14:paraId="1C451629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Select the following modules o Developer Tools &gt; Spring Boot </w:t>
      </w:r>
      <w:proofErr w:type="spell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DevTools</w:t>
      </w:r>
      <w:proofErr w:type="spell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o Web &gt; Spring Web</w:t>
      </w:r>
    </w:p>
    <w:p w14:paraId="5F599450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Click generate and download the zip file </w:t>
      </w:r>
    </w:p>
    <w:p w14:paraId="11EAFB0E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Extract 'account' folder from the zip and place this folder in the 'microservices' folder created earlier </w:t>
      </w:r>
    </w:p>
    <w:p w14:paraId="73761689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Open command prompt in account folder and build using </w:t>
      </w:r>
      <w:proofErr w:type="spell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mvn</w:t>
      </w:r>
      <w:proofErr w:type="spell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clean package command </w:t>
      </w:r>
    </w:p>
    <w:p w14:paraId="2C3DA2CC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Import this project in Eclipse and implement a controller method for getting account details based on account number. </w:t>
      </w:r>
    </w:p>
    <w:p w14:paraId="051F80BD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Refer specification below: </w:t>
      </w:r>
    </w:p>
    <w:p w14:paraId="59888252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>o Method: GET</w:t>
      </w:r>
    </w:p>
    <w:p w14:paraId="44862E49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o Endpoint: /accounts/{number} </w:t>
      </w:r>
    </w:p>
    <w:p w14:paraId="28648E1B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o Sample Response. Just a dummy response without any backend connectivity. </w:t>
      </w:r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{ number</w:t>
      </w:r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: "00987987973432", type: "savings", balance: </w:t>
      </w:r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234343 }</w:t>
      </w:r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56CB8F97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Launch by running the application class and test the service in browser Loan Microservice</w:t>
      </w:r>
    </w:p>
    <w:p w14:paraId="5B47EEEE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Follow similar steps specified for Account Microservice and implement a service API to get loan account details</w:t>
      </w:r>
    </w:p>
    <w:p w14:paraId="0788CD43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o Method: GET o Endpoint: /loans/{number} </w:t>
      </w:r>
    </w:p>
    <w:p w14:paraId="01AA5337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o Sample Response. </w:t>
      </w:r>
    </w:p>
    <w:p w14:paraId="09E0C267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>Just a dummy response without any backend connectivity.</w:t>
      </w:r>
    </w:p>
    <w:p w14:paraId="2D561796" w14:textId="7E472198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{ number</w:t>
      </w:r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: "H00987987972342", type: "car", loan: 400000, </w:t>
      </w:r>
      <w:proofErr w:type="spell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emi</w:t>
      </w:r>
      <w:proofErr w:type="spell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: 3258, tenure: </w:t>
      </w:r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18 }</w:t>
      </w:r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113402B6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Launching this application by having account service already running </w:t>
      </w:r>
    </w:p>
    <w:p w14:paraId="4C4DA722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This launch will fail with error that the bind address is already in use</w:t>
      </w:r>
    </w:p>
    <w:p w14:paraId="70CDF236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The reason is that each one of the </w:t>
      </w:r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service</w:t>
      </w:r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is launched with default port number as 8080.</w:t>
      </w:r>
    </w:p>
    <w:p w14:paraId="3D4F360A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 Account service is already using this port and it is not available for loan service. </w:t>
      </w:r>
    </w:p>
    <w:p w14:paraId="767B6712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Include "</w:t>
      </w:r>
      <w:proofErr w:type="spellStart"/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server.port</w:t>
      </w:r>
      <w:proofErr w:type="spellEnd"/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" property with value 8081 and try launching the application </w:t>
      </w:r>
    </w:p>
    <w:p w14:paraId="3B2462A4" w14:textId="77777777" w:rsidR="00954E81" w:rsidRPr="00954E81" w:rsidRDefault="00954E8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sym w:font="Symbol" w:char="F0B7"/>
      </w: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Test the service with 8081 </w:t>
      </w:r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port</w:t>
      </w:r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Now we have two microservices running on different ports. </w:t>
      </w:r>
    </w:p>
    <w:p w14:paraId="519ECAA0" w14:textId="772E028A" w:rsidR="00C53F9A" w:rsidRPr="00954E81" w:rsidRDefault="00954E81">
      <w:pPr>
        <w:rPr>
          <w:rFonts w:ascii="Times New Roman" w:hAnsi="Times New Roman" w:cs="Times New Roman"/>
          <w:sz w:val="28"/>
          <w:szCs w:val="28"/>
        </w:rPr>
      </w:pPr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NOTE: The console window of Eclipse will have both the service console running. To switch between different </w:t>
      </w:r>
      <w:proofErr w:type="gramStart"/>
      <w:r w:rsidRPr="00954E81">
        <w:rPr>
          <w:rFonts w:ascii="Times New Roman" w:hAnsi="Times New Roman" w:cs="Times New Roman"/>
          <w:sz w:val="28"/>
          <w:szCs w:val="28"/>
          <w:highlight w:val="yellow"/>
        </w:rPr>
        <w:t>consoles</w:t>
      </w:r>
      <w:proofErr w:type="gramEnd"/>
      <w:r w:rsidRPr="00954E81">
        <w:rPr>
          <w:rFonts w:ascii="Times New Roman" w:hAnsi="Times New Roman" w:cs="Times New Roman"/>
          <w:sz w:val="28"/>
          <w:szCs w:val="28"/>
          <w:highlight w:val="yellow"/>
        </w:rPr>
        <w:t xml:space="preserve"> use the monitor icon within the console view.</w:t>
      </w:r>
    </w:p>
    <w:p w14:paraId="6FB76693" w14:textId="63E5BEC3" w:rsidR="00954E81" w:rsidRPr="00954E81" w:rsidRDefault="00954E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54E81">
        <w:rPr>
          <w:rFonts w:ascii="Times New Roman" w:hAnsi="Times New Roman" w:cs="Times New Roman"/>
          <w:b/>
          <w:bCs/>
          <w:sz w:val="32"/>
          <w:szCs w:val="32"/>
          <w:u w:val="single"/>
        </w:rPr>
        <w:t>SOLUTION:</w:t>
      </w:r>
    </w:p>
    <w:p w14:paraId="294F6AD0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As part of </w:t>
      </w:r>
      <w:r>
        <w:rPr>
          <w:rFonts w:ascii="Times New Roman" w:hAnsi="Times New Roman" w:cs="Times New Roman"/>
          <w:sz w:val="32"/>
          <w:szCs w:val="32"/>
        </w:rPr>
        <w:t>the</w:t>
      </w:r>
      <w:r w:rsidRPr="00954E81">
        <w:rPr>
          <w:rFonts w:ascii="Times New Roman" w:hAnsi="Times New Roman" w:cs="Times New Roman"/>
          <w:sz w:val="32"/>
          <w:szCs w:val="32"/>
        </w:rPr>
        <w:t xml:space="preserve"> microservices hands-on exercise,</w:t>
      </w:r>
    </w:p>
    <w:p w14:paraId="27D37ED8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 I implemented two independent Spring Boot RESTful services — one for managing bank account information and another for handling loan details. </w:t>
      </w:r>
    </w:p>
    <w:p w14:paraId="1968EB37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>The objective was to simulate a microservice-based architecture by creating separate Maven-based applications that expose simple REST APIs without backend connectivity.</w:t>
      </w:r>
    </w:p>
    <w:p w14:paraId="4B0EEDCC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 Each service was designed to run independently on different ports to reflect real-world service isolation in microservice ecosystems. </w:t>
      </w:r>
    </w:p>
    <w:p w14:paraId="09970BF2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To begin with, I set up the workspace by creating a folder named after my employee ID (22501A4401) in the </w:t>
      </w:r>
      <w:r>
        <w:rPr>
          <w:rFonts w:ascii="Times New Roman" w:hAnsi="Times New Roman" w:cs="Times New Roman"/>
          <w:sz w:val="32"/>
          <w:szCs w:val="32"/>
        </w:rPr>
        <w:t>C</w:t>
      </w:r>
      <w:r w:rsidRPr="00954E81">
        <w:rPr>
          <w:rFonts w:ascii="Times New Roman" w:hAnsi="Times New Roman" w:cs="Times New Roman"/>
          <w:sz w:val="32"/>
          <w:szCs w:val="32"/>
        </w:rPr>
        <w:t xml:space="preserve">: drive. </w:t>
      </w:r>
    </w:p>
    <w:p w14:paraId="7F37F827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Within it, I created a subfolder called microservices to house both the account and loan projects. </w:t>
      </w:r>
    </w:p>
    <w:p w14:paraId="7A8BCF7E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Using https://start.spring.io, I initialized the account microservice by providing </w:t>
      </w:r>
      <w:proofErr w:type="spellStart"/>
      <w:proofErr w:type="gramStart"/>
      <w:r w:rsidRPr="00954E81">
        <w:rPr>
          <w:rFonts w:ascii="Times New Roman" w:hAnsi="Times New Roman" w:cs="Times New Roman"/>
          <w:sz w:val="32"/>
          <w:szCs w:val="32"/>
        </w:rPr>
        <w:t>com.cognizant</w:t>
      </w:r>
      <w:proofErr w:type="spellEnd"/>
      <w:proofErr w:type="gramEnd"/>
      <w:r w:rsidRPr="00954E81">
        <w:rPr>
          <w:rFonts w:ascii="Times New Roman" w:hAnsi="Times New Roman" w:cs="Times New Roman"/>
          <w:sz w:val="32"/>
          <w:szCs w:val="32"/>
        </w:rPr>
        <w:t xml:space="preserve"> as the group and account as the artifact. </w:t>
      </w:r>
    </w:p>
    <w:p w14:paraId="11EAEAD0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The dependencies selected included Spring Web and Spring Boot </w:t>
      </w:r>
      <w:proofErr w:type="spellStart"/>
      <w:r w:rsidRPr="00954E81">
        <w:rPr>
          <w:rFonts w:ascii="Times New Roman" w:hAnsi="Times New Roman" w:cs="Times New Roman"/>
          <w:sz w:val="32"/>
          <w:szCs w:val="32"/>
        </w:rPr>
        <w:t>DevTools</w:t>
      </w:r>
      <w:proofErr w:type="spellEnd"/>
      <w:r w:rsidRPr="00954E81">
        <w:rPr>
          <w:rFonts w:ascii="Times New Roman" w:hAnsi="Times New Roman" w:cs="Times New Roman"/>
          <w:sz w:val="32"/>
          <w:szCs w:val="32"/>
        </w:rPr>
        <w:t xml:space="preserve">, which provided REST support and hot-reloading features. </w:t>
      </w:r>
    </w:p>
    <w:p w14:paraId="16B3071F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The generated ZIP file was extracted into the microservices directory and built successfully using </w:t>
      </w:r>
      <w:proofErr w:type="spellStart"/>
      <w:r w:rsidRPr="00954E81">
        <w:rPr>
          <w:rFonts w:ascii="Times New Roman" w:hAnsi="Times New Roman" w:cs="Times New Roman"/>
          <w:sz w:val="32"/>
          <w:szCs w:val="32"/>
        </w:rPr>
        <w:t>mvn</w:t>
      </w:r>
      <w:proofErr w:type="spellEnd"/>
      <w:r w:rsidRPr="00954E81">
        <w:rPr>
          <w:rFonts w:ascii="Times New Roman" w:hAnsi="Times New Roman" w:cs="Times New Roman"/>
          <w:sz w:val="32"/>
          <w:szCs w:val="32"/>
        </w:rPr>
        <w:t xml:space="preserve"> clean package from the command line.</w:t>
      </w:r>
    </w:p>
    <w:p w14:paraId="3DCB3E1B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lastRenderedPageBreak/>
        <w:t xml:space="preserve"> After importing the account project into Eclipse as a Maven project,</w:t>
      </w:r>
    </w:p>
    <w:p w14:paraId="43F7241E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 I implemented a REST controller named </w:t>
      </w:r>
      <w:proofErr w:type="spellStart"/>
      <w:r w:rsidRPr="00954E81">
        <w:rPr>
          <w:rFonts w:ascii="Times New Roman" w:hAnsi="Times New Roman" w:cs="Times New Roman"/>
          <w:sz w:val="32"/>
          <w:szCs w:val="32"/>
        </w:rPr>
        <w:t>AccountController</w:t>
      </w:r>
      <w:proofErr w:type="spellEnd"/>
      <w:r w:rsidRPr="00954E81">
        <w:rPr>
          <w:rFonts w:ascii="Times New Roman" w:hAnsi="Times New Roman" w:cs="Times New Roman"/>
          <w:sz w:val="32"/>
          <w:szCs w:val="32"/>
        </w:rPr>
        <w:t xml:space="preserve"> under the package </w:t>
      </w:r>
      <w:proofErr w:type="spellStart"/>
      <w:proofErr w:type="gramStart"/>
      <w:r w:rsidRPr="00954E81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954E81">
        <w:rPr>
          <w:rFonts w:ascii="Times New Roman" w:hAnsi="Times New Roman" w:cs="Times New Roman"/>
          <w:sz w:val="32"/>
          <w:szCs w:val="32"/>
        </w:rPr>
        <w:t>.account</w:t>
      </w:r>
      <w:proofErr w:type="spellEnd"/>
      <w:r w:rsidRPr="00954E81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317EA7D6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This controller exposed a simple GET endpoint /accounts/{number} which returned hardcoded JSON data simulating account information. </w:t>
      </w:r>
    </w:p>
    <w:p w14:paraId="1794D789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For instance, accessing </w:t>
      </w:r>
      <w:r w:rsidRPr="00954E81">
        <w:rPr>
          <w:rFonts w:ascii="Times New Roman" w:hAnsi="Times New Roman" w:cs="Times New Roman"/>
          <w:sz w:val="32"/>
          <w:szCs w:val="32"/>
          <w:highlight w:val="yellow"/>
        </w:rPr>
        <w:t>http://localhost:8080/accounts/00987987973432</w:t>
      </w:r>
      <w:r w:rsidRPr="00954E81">
        <w:rPr>
          <w:rFonts w:ascii="Times New Roman" w:hAnsi="Times New Roman" w:cs="Times New Roman"/>
          <w:sz w:val="32"/>
          <w:szCs w:val="32"/>
        </w:rPr>
        <w:t xml:space="preserve"> would return account details including account number, type, and balance. </w:t>
      </w:r>
    </w:p>
    <w:p w14:paraId="34434368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I verified the output using a web browser and confirmed that the service was working correctly. </w:t>
      </w:r>
    </w:p>
    <w:p w14:paraId="577F3E5E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Next, I followed a similar process to create the loan microservice. </w:t>
      </w:r>
    </w:p>
    <w:p w14:paraId="5CE35163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The group was again set as </w:t>
      </w:r>
      <w:proofErr w:type="spellStart"/>
      <w:proofErr w:type="gramStart"/>
      <w:r w:rsidRPr="00954E81">
        <w:rPr>
          <w:rFonts w:ascii="Times New Roman" w:hAnsi="Times New Roman" w:cs="Times New Roman"/>
          <w:sz w:val="32"/>
          <w:szCs w:val="32"/>
        </w:rPr>
        <w:t>com.cognizant</w:t>
      </w:r>
      <w:proofErr w:type="spellEnd"/>
      <w:proofErr w:type="gramEnd"/>
      <w:r w:rsidRPr="00954E81">
        <w:rPr>
          <w:rFonts w:ascii="Times New Roman" w:hAnsi="Times New Roman" w:cs="Times New Roman"/>
          <w:sz w:val="32"/>
          <w:szCs w:val="32"/>
        </w:rPr>
        <w:t xml:space="preserve"> and the artifact as loan, with the same dependencies included. </w:t>
      </w:r>
    </w:p>
    <w:p w14:paraId="411CD544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The project was extracted into the same microservices folder and built using Maven. </w:t>
      </w:r>
    </w:p>
    <w:p w14:paraId="31B846FB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Since the default port 8080 was already in use by the account service, I added the property </w:t>
      </w:r>
      <w:proofErr w:type="spellStart"/>
      <w:proofErr w:type="gramStart"/>
      <w:r w:rsidRPr="00954E81">
        <w:rPr>
          <w:rFonts w:ascii="Times New Roman" w:hAnsi="Times New Roman" w:cs="Times New Roman"/>
          <w:sz w:val="32"/>
          <w:szCs w:val="32"/>
        </w:rPr>
        <w:t>server.port</w:t>
      </w:r>
      <w:proofErr w:type="spellEnd"/>
      <w:proofErr w:type="gramEnd"/>
      <w:r w:rsidRPr="00954E81">
        <w:rPr>
          <w:rFonts w:ascii="Times New Roman" w:hAnsi="Times New Roman" w:cs="Times New Roman"/>
          <w:sz w:val="32"/>
          <w:szCs w:val="32"/>
        </w:rPr>
        <w:t xml:space="preserve">=8081 in the </w:t>
      </w:r>
      <w:proofErr w:type="spellStart"/>
      <w:proofErr w:type="gramStart"/>
      <w:r w:rsidRPr="00954E81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  <w:r w:rsidRPr="00954E81">
        <w:rPr>
          <w:rFonts w:ascii="Times New Roman" w:hAnsi="Times New Roman" w:cs="Times New Roman"/>
          <w:sz w:val="32"/>
          <w:szCs w:val="32"/>
        </w:rPr>
        <w:t xml:space="preserve"> file of the loan service to assign it a different port. </w:t>
      </w:r>
    </w:p>
    <w:p w14:paraId="467E8A7A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>This change ensured that both microservices could run simultaneously without port conflicts.</w:t>
      </w:r>
    </w:p>
    <w:p w14:paraId="4F31EFFF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 In the loan microservice, I created a </w:t>
      </w:r>
      <w:proofErr w:type="spellStart"/>
      <w:r w:rsidRPr="00954E81">
        <w:rPr>
          <w:rFonts w:ascii="Times New Roman" w:hAnsi="Times New Roman" w:cs="Times New Roman"/>
          <w:sz w:val="32"/>
          <w:szCs w:val="32"/>
        </w:rPr>
        <w:t>LoanController</w:t>
      </w:r>
      <w:proofErr w:type="spellEnd"/>
      <w:r w:rsidRPr="00954E81">
        <w:rPr>
          <w:rFonts w:ascii="Times New Roman" w:hAnsi="Times New Roman" w:cs="Times New Roman"/>
          <w:sz w:val="32"/>
          <w:szCs w:val="32"/>
        </w:rPr>
        <w:t xml:space="preserve"> under the package </w:t>
      </w:r>
      <w:proofErr w:type="spellStart"/>
      <w:proofErr w:type="gramStart"/>
      <w:r w:rsidRPr="00954E81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954E81">
        <w:rPr>
          <w:rFonts w:ascii="Times New Roman" w:hAnsi="Times New Roman" w:cs="Times New Roman"/>
          <w:sz w:val="32"/>
          <w:szCs w:val="32"/>
        </w:rPr>
        <w:t>.loan</w:t>
      </w:r>
      <w:proofErr w:type="spellEnd"/>
      <w:r w:rsidRPr="00954E81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70936FE2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This controller defined the endpoint /loans/{number} and returned dummy loan data, including loan number, type, amount, EMI, and tenure. </w:t>
      </w:r>
    </w:p>
    <w:p w14:paraId="7AD730F6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For example, when the URL </w:t>
      </w:r>
      <w:r w:rsidRPr="00954E81">
        <w:rPr>
          <w:rFonts w:ascii="Times New Roman" w:hAnsi="Times New Roman" w:cs="Times New Roman"/>
          <w:sz w:val="32"/>
          <w:szCs w:val="32"/>
          <w:highlight w:val="yellow"/>
        </w:rPr>
        <w:t>http://localhost:8081/loans/H00987987972342</w:t>
      </w:r>
      <w:r w:rsidRPr="00954E81">
        <w:rPr>
          <w:rFonts w:ascii="Times New Roman" w:hAnsi="Times New Roman" w:cs="Times New Roman"/>
          <w:sz w:val="32"/>
          <w:szCs w:val="32"/>
        </w:rPr>
        <w:t xml:space="preserve"> was accessed, the service responded with static JSON data representing a car loan. </w:t>
      </w:r>
    </w:p>
    <w:p w14:paraId="1324BEAC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lastRenderedPageBreak/>
        <w:t xml:space="preserve">During development, I faced minor issues such as default port conflicts and initial endpoint mapping errors. </w:t>
      </w:r>
    </w:p>
    <w:p w14:paraId="1BA7D65B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These were quickly resolved by assigning unique ports to each microservice and verifying the correct controller-to-endpoint mappings. </w:t>
      </w:r>
    </w:p>
    <w:p w14:paraId="0A320FDB" w14:textId="03B396AB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>After making these adjustments, both services ran smoothly and responded as expected.</w:t>
      </w:r>
    </w:p>
    <w:p w14:paraId="6687C27B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</w:p>
    <w:p w14:paraId="2AF45710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Both services were verified to be running correctly via browser and console logs. </w:t>
      </w:r>
    </w:p>
    <w:p w14:paraId="3630678A" w14:textId="5569E04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The account microservice was accessible at </w:t>
      </w:r>
      <w:hyperlink r:id="rId4" w:history="1">
        <w:r w:rsidRPr="00D65B9F">
          <w:rPr>
            <w:rStyle w:val="Hyperlink"/>
            <w:rFonts w:ascii="Times New Roman" w:hAnsi="Times New Roman" w:cs="Times New Roman"/>
            <w:sz w:val="32"/>
            <w:szCs w:val="32"/>
          </w:rPr>
          <w:t>http://localhost:8080/accounts/00987987973432</w:t>
        </w:r>
      </w:hyperlink>
      <w:r w:rsidRPr="00954E8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5697C" w14:textId="3E100E5A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and the loan microservice at </w:t>
      </w:r>
      <w:hyperlink r:id="rId5" w:history="1">
        <w:r w:rsidRPr="00D65B9F">
          <w:rPr>
            <w:rStyle w:val="Hyperlink"/>
            <w:rFonts w:ascii="Times New Roman" w:hAnsi="Times New Roman" w:cs="Times New Roman"/>
            <w:sz w:val="32"/>
            <w:szCs w:val="32"/>
          </w:rPr>
          <w:t>http://localhost:8081/loans/H00987987972342</w:t>
        </w:r>
      </w:hyperlink>
    </w:p>
    <w:p w14:paraId="1906A2F6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>The console logs confirmed that both applications had started on their respective ports and were serving the expected REST endpoints.</w:t>
      </w:r>
    </w:p>
    <w:p w14:paraId="432F5D31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 In conclusion, this exercise provided a clear and practical understanding of how to build, structure, and run basic Spring Boot microservices. </w:t>
      </w:r>
    </w:p>
    <w:p w14:paraId="0938D2AC" w14:textId="77777777" w:rsidR="00954E81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 xml:space="preserve">By separating concerns into two services and deploying them independently, I achieved service isolation and gained hands-on experience with real-world microservice principles like individual port configuration, RESTful design, and modular project structure. </w:t>
      </w:r>
    </w:p>
    <w:p w14:paraId="7881B611" w14:textId="0B16EAC2" w:rsidR="00C53F9A" w:rsidRDefault="00954E81">
      <w:pPr>
        <w:rPr>
          <w:rFonts w:ascii="Times New Roman" w:hAnsi="Times New Roman" w:cs="Times New Roman"/>
          <w:sz w:val="32"/>
          <w:szCs w:val="32"/>
        </w:rPr>
      </w:pPr>
      <w:r w:rsidRPr="00954E81">
        <w:rPr>
          <w:rFonts w:ascii="Times New Roman" w:hAnsi="Times New Roman" w:cs="Times New Roman"/>
          <w:sz w:val="32"/>
          <w:szCs w:val="32"/>
        </w:rPr>
        <w:t>This successful implementation lays a solid foundation for developing more complex, database-integrated microservices in the future.</w:t>
      </w:r>
    </w:p>
    <w:p w14:paraId="66BBA1AA" w14:textId="77777777" w:rsidR="00954E81" w:rsidRPr="0007230B" w:rsidRDefault="00954E81" w:rsidP="00954E8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54E8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IMPLEMENTATION OUTPUTS:</w:t>
      </w:r>
    </w:p>
    <w:p w14:paraId="0C7B06AC" w14:textId="77777777" w:rsidR="00954E81" w:rsidRPr="00954E81" w:rsidRDefault="00954E81">
      <w:pPr>
        <w:rPr>
          <w:rFonts w:ascii="Times New Roman" w:hAnsi="Times New Roman" w:cs="Times New Roman"/>
          <w:sz w:val="32"/>
          <w:szCs w:val="32"/>
        </w:rPr>
      </w:pPr>
    </w:p>
    <w:p w14:paraId="69C0ED2D" w14:textId="01AE107D" w:rsidR="004E2F5E" w:rsidRDefault="004E2F5E">
      <w:r w:rsidRPr="004E2F5E">
        <w:lastRenderedPageBreak/>
        <w:drawing>
          <wp:inline distT="0" distB="0" distL="0" distR="0" wp14:anchorId="0DBB4868" wp14:editId="566D4086">
            <wp:extent cx="5731510" cy="2917825"/>
            <wp:effectExtent l="0" t="0" r="2540" b="0"/>
            <wp:docPr id="50684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47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3ABC" w14:textId="77777777" w:rsidR="004E2F5E" w:rsidRDefault="004E2F5E"/>
    <w:p w14:paraId="1212585F" w14:textId="77777777" w:rsidR="004E2F5E" w:rsidRDefault="004E2F5E"/>
    <w:p w14:paraId="55EEB0ED" w14:textId="77777777" w:rsidR="004E2F5E" w:rsidRDefault="004E2F5E"/>
    <w:p w14:paraId="2D415B52" w14:textId="77777777" w:rsidR="004E2F5E" w:rsidRDefault="004E2F5E"/>
    <w:p w14:paraId="5BD59DB6" w14:textId="77777777" w:rsidR="004E2F5E" w:rsidRDefault="004E2F5E"/>
    <w:p w14:paraId="61983E4F" w14:textId="77777777" w:rsidR="004E2F5E" w:rsidRDefault="004E2F5E"/>
    <w:p w14:paraId="4667ACD1" w14:textId="2D103399" w:rsidR="00671BEB" w:rsidRDefault="00EA2EFA">
      <w:pPr>
        <w:rPr>
          <w:lang w:val="en-US"/>
        </w:rPr>
      </w:pPr>
      <w:r w:rsidRPr="00EA2EFA">
        <w:drawing>
          <wp:inline distT="0" distB="0" distL="0" distR="0" wp14:anchorId="6638BB05" wp14:editId="16A78E06">
            <wp:extent cx="5731510" cy="3016250"/>
            <wp:effectExtent l="0" t="0" r="2540" b="0"/>
            <wp:docPr id="70085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53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49B" w14:textId="5364AD4C" w:rsidR="00EA2EFA" w:rsidRDefault="00EA2EFA">
      <w:pPr>
        <w:rPr>
          <w:lang w:val="en-US"/>
        </w:rPr>
      </w:pPr>
      <w:r w:rsidRPr="00EA2EFA">
        <w:rPr>
          <w:lang w:val="en-US"/>
        </w:rPr>
        <w:lastRenderedPageBreak/>
        <w:drawing>
          <wp:inline distT="0" distB="0" distL="0" distR="0" wp14:anchorId="58592056" wp14:editId="4C7D1B03">
            <wp:extent cx="5731510" cy="4720590"/>
            <wp:effectExtent l="0" t="0" r="2540" b="3810"/>
            <wp:docPr id="144851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10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830E" w14:textId="3F24EA1D" w:rsidR="00EA2EFA" w:rsidRDefault="00EA2EFA">
      <w:pPr>
        <w:rPr>
          <w:lang w:val="en-US"/>
        </w:rPr>
      </w:pPr>
      <w:r w:rsidRPr="00EA2EFA">
        <w:rPr>
          <w:lang w:val="en-US"/>
        </w:rPr>
        <w:drawing>
          <wp:inline distT="0" distB="0" distL="0" distR="0" wp14:anchorId="06363534" wp14:editId="01A8B1BA">
            <wp:extent cx="5731510" cy="3072130"/>
            <wp:effectExtent l="0" t="0" r="2540" b="0"/>
            <wp:docPr id="79522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27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4C34" w14:textId="77777777" w:rsidR="00954E81" w:rsidRDefault="00954E81">
      <w:pPr>
        <w:rPr>
          <w:lang w:val="en-US"/>
        </w:rPr>
      </w:pPr>
    </w:p>
    <w:p w14:paraId="5D15BD89" w14:textId="4E30B74B" w:rsidR="00954E81" w:rsidRPr="00954E81" w:rsidRDefault="00954E8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954E8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BFFBA70" w14:textId="37C5321D" w:rsidR="004E2F5E" w:rsidRDefault="004E2F5E">
      <w:pPr>
        <w:rPr>
          <w:lang w:val="en-US"/>
        </w:rPr>
      </w:pPr>
      <w:r w:rsidRPr="004E2F5E">
        <w:rPr>
          <w:lang w:val="en-US"/>
        </w:rPr>
        <w:lastRenderedPageBreak/>
        <w:drawing>
          <wp:inline distT="0" distB="0" distL="0" distR="0" wp14:anchorId="6A7DEADB" wp14:editId="7BD337A9">
            <wp:extent cx="5731510" cy="3057525"/>
            <wp:effectExtent l="0" t="0" r="2540" b="9525"/>
            <wp:docPr id="115789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7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3BD7" w14:textId="001462CC" w:rsidR="0007230B" w:rsidRPr="00954E81" w:rsidRDefault="00954E8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954E81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IMPLEMENTATION OUTPUTS:</w:t>
      </w:r>
    </w:p>
    <w:p w14:paraId="4106F3F6" w14:textId="03E049B2" w:rsidR="0007230B" w:rsidRDefault="0007230B">
      <w:pPr>
        <w:rPr>
          <w:lang w:val="en-US"/>
        </w:rPr>
      </w:pPr>
      <w:r w:rsidRPr="0007230B">
        <w:rPr>
          <w:lang w:val="en-US"/>
        </w:rPr>
        <w:drawing>
          <wp:inline distT="0" distB="0" distL="0" distR="0" wp14:anchorId="4E77E2D1" wp14:editId="2CB76D3C">
            <wp:extent cx="5731510" cy="2922270"/>
            <wp:effectExtent l="0" t="0" r="2540" b="0"/>
            <wp:docPr id="118359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99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8AC4" w14:textId="5490552D" w:rsidR="001313D2" w:rsidRDefault="001313D2">
      <w:pPr>
        <w:rPr>
          <w:lang w:val="en-US"/>
        </w:rPr>
      </w:pPr>
      <w:r w:rsidRPr="001313D2">
        <w:rPr>
          <w:lang w:val="en-US"/>
        </w:rPr>
        <w:lastRenderedPageBreak/>
        <w:drawing>
          <wp:inline distT="0" distB="0" distL="0" distR="0" wp14:anchorId="402092D0" wp14:editId="5BA8C872">
            <wp:extent cx="5731510" cy="2964180"/>
            <wp:effectExtent l="0" t="0" r="2540" b="7620"/>
            <wp:docPr id="68582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24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DA40" w14:textId="66656826" w:rsidR="001313D2" w:rsidRDefault="001313D2">
      <w:pPr>
        <w:rPr>
          <w:lang w:val="en-US"/>
        </w:rPr>
      </w:pPr>
      <w:r w:rsidRPr="001313D2">
        <w:rPr>
          <w:lang w:val="en-US"/>
        </w:rPr>
        <w:drawing>
          <wp:inline distT="0" distB="0" distL="0" distR="0" wp14:anchorId="5B596B78" wp14:editId="36A8AD02">
            <wp:extent cx="5731510" cy="3028315"/>
            <wp:effectExtent l="0" t="0" r="2540" b="635"/>
            <wp:docPr id="153570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03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C27C" w14:textId="4369198B" w:rsidR="001313D2" w:rsidRDefault="001313D2">
      <w:pPr>
        <w:rPr>
          <w:lang w:val="en-US"/>
        </w:rPr>
      </w:pPr>
      <w:r w:rsidRPr="001313D2">
        <w:rPr>
          <w:lang w:val="en-US"/>
        </w:rPr>
        <w:lastRenderedPageBreak/>
        <w:drawing>
          <wp:inline distT="0" distB="0" distL="0" distR="0" wp14:anchorId="3205C6DC" wp14:editId="4D5F3C60">
            <wp:extent cx="5731510" cy="3853815"/>
            <wp:effectExtent l="0" t="0" r="2540" b="0"/>
            <wp:docPr id="18671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6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50A1" w14:textId="50516979" w:rsidR="001313D2" w:rsidRDefault="001313D2">
      <w:pPr>
        <w:rPr>
          <w:lang w:val="en-US"/>
        </w:rPr>
      </w:pPr>
      <w:r w:rsidRPr="001313D2">
        <w:rPr>
          <w:lang w:val="en-US"/>
        </w:rPr>
        <w:drawing>
          <wp:inline distT="0" distB="0" distL="0" distR="0" wp14:anchorId="5E481FF8" wp14:editId="187B41E5">
            <wp:extent cx="5731510" cy="2146935"/>
            <wp:effectExtent l="0" t="0" r="2540" b="5715"/>
            <wp:docPr id="132649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96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43DC" w14:textId="73739BEA" w:rsidR="001313D2" w:rsidRDefault="001313D2">
      <w:pPr>
        <w:rPr>
          <w:lang w:val="en-US"/>
        </w:rPr>
      </w:pPr>
      <w:r w:rsidRPr="001313D2">
        <w:rPr>
          <w:lang w:val="en-US"/>
        </w:rPr>
        <w:drawing>
          <wp:inline distT="0" distB="0" distL="0" distR="0" wp14:anchorId="3531678E" wp14:editId="37342359">
            <wp:extent cx="5731510" cy="1944370"/>
            <wp:effectExtent l="0" t="0" r="2540" b="0"/>
            <wp:docPr id="72219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90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823C" w14:textId="43BE359C" w:rsidR="001313D2" w:rsidRDefault="001313D2">
      <w:pPr>
        <w:rPr>
          <w:lang w:val="en-US"/>
        </w:rPr>
      </w:pPr>
      <w:r w:rsidRPr="001313D2">
        <w:rPr>
          <w:lang w:val="en-US"/>
        </w:rPr>
        <w:lastRenderedPageBreak/>
        <w:drawing>
          <wp:inline distT="0" distB="0" distL="0" distR="0" wp14:anchorId="731B694D" wp14:editId="0B0CB91D">
            <wp:extent cx="5731510" cy="3040380"/>
            <wp:effectExtent l="0" t="0" r="2540" b="7620"/>
            <wp:docPr id="184483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31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B21E" w14:textId="57E33F34" w:rsidR="001313D2" w:rsidRDefault="001313D2">
      <w:pPr>
        <w:rPr>
          <w:lang w:val="en-US"/>
        </w:rPr>
      </w:pPr>
      <w:r w:rsidRPr="001313D2">
        <w:rPr>
          <w:lang w:val="en-US"/>
        </w:rPr>
        <w:drawing>
          <wp:inline distT="0" distB="0" distL="0" distR="0" wp14:anchorId="43FC851B" wp14:editId="17F4AB46">
            <wp:extent cx="5731510" cy="3019425"/>
            <wp:effectExtent l="0" t="0" r="2540" b="9525"/>
            <wp:docPr id="206698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81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B0A3" w14:textId="7A4504F4" w:rsidR="001313D2" w:rsidRDefault="0007230B">
      <w:pPr>
        <w:rPr>
          <w:lang w:val="en-US"/>
        </w:rPr>
      </w:pPr>
      <w:r w:rsidRPr="0007230B">
        <w:rPr>
          <w:lang w:val="en-US"/>
        </w:rPr>
        <w:drawing>
          <wp:inline distT="0" distB="0" distL="0" distR="0" wp14:anchorId="44DBEE70" wp14:editId="43FAEBF3">
            <wp:extent cx="5731510" cy="1570990"/>
            <wp:effectExtent l="0" t="0" r="2540" b="0"/>
            <wp:docPr id="186183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34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D762" w14:textId="16D99394" w:rsidR="0007230B" w:rsidRPr="00620FB2" w:rsidRDefault="0007230B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20FB2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OUTPUT:</w:t>
      </w:r>
    </w:p>
    <w:p w14:paraId="3E2C431E" w14:textId="52564B38" w:rsidR="0007230B" w:rsidRPr="00EA2EFA" w:rsidRDefault="0007230B">
      <w:pPr>
        <w:rPr>
          <w:lang w:val="en-US"/>
        </w:rPr>
      </w:pPr>
      <w:r w:rsidRPr="0007230B">
        <w:rPr>
          <w:lang w:val="en-US"/>
        </w:rPr>
        <w:lastRenderedPageBreak/>
        <w:drawing>
          <wp:inline distT="0" distB="0" distL="0" distR="0" wp14:anchorId="539072B1" wp14:editId="4313C6B1">
            <wp:extent cx="5731510" cy="3035935"/>
            <wp:effectExtent l="0" t="0" r="2540" b="0"/>
            <wp:docPr id="199828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76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30B" w:rsidRPr="00EA2EFA" w:rsidSect="00EA2EFA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EFA"/>
    <w:rsid w:val="0007230B"/>
    <w:rsid w:val="001100F4"/>
    <w:rsid w:val="001313D2"/>
    <w:rsid w:val="004E2F5E"/>
    <w:rsid w:val="00532CE6"/>
    <w:rsid w:val="00620FB2"/>
    <w:rsid w:val="00671BEB"/>
    <w:rsid w:val="00954E81"/>
    <w:rsid w:val="00C53F9A"/>
    <w:rsid w:val="00EA2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7C949"/>
  <w15:chartTrackingRefBased/>
  <w15:docId w15:val="{061B7FB4-7DBA-480B-A010-D654D8DFD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E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E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E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E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E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E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E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E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E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E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E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E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E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E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E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E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E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E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E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E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E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E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E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E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E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E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E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E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EF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4E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E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1/loans/H0098798797234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localhost:8080/accounts/00987987973432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12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AAISHA SULTANA</dc:creator>
  <cp:keywords/>
  <dc:description/>
  <cp:lastModifiedBy>AAISHA SULTANA</cp:lastModifiedBy>
  <cp:revision>2</cp:revision>
  <dcterms:created xsi:type="dcterms:W3CDTF">2025-07-20T14:30:00Z</dcterms:created>
  <dcterms:modified xsi:type="dcterms:W3CDTF">2025-07-20T16:40:00Z</dcterms:modified>
</cp:coreProperties>
</file>