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9635C">
      <w:pPr>
        <w:pStyle w:val="Titre1"/>
      </w:pPr>
      <w:bookmarkStart w:id="0" w:name="_GoBack"/>
      <w:bookmarkEnd w:id="0"/>
      <w:r>
        <w:t>Préambule</w:t>
      </w:r>
    </w:p>
    <w:p w:rsidR="00000000" w:rsidRDefault="0099635C">
      <w:pPr>
        <w:rPr>
          <w:lang w:val="fr-FR"/>
        </w:rPr>
      </w:pPr>
      <w:r>
        <w:rPr>
          <w:lang w:val="fr-FR"/>
        </w:rPr>
        <w:t>Pour des raisons pratiques, les fonctionnalités du système présenté ci-après ont été grandement simplifiées pour se concentrer sur des problèmes de conception bien localisés. Le modèle d’analyse qui est fourni est donc uniquement un modèle prélim</w:t>
      </w:r>
      <w:r>
        <w:rPr>
          <w:lang w:val="fr-FR"/>
        </w:rPr>
        <w:t>inaire permettant d’aborder quelques problèmes classiques de conception.</w:t>
      </w:r>
    </w:p>
    <w:p w:rsidR="00000000" w:rsidRDefault="0099635C">
      <w:pPr>
        <w:pStyle w:val="Titre1"/>
      </w:pPr>
      <w:r>
        <w:t>Présentation du système</w:t>
      </w:r>
    </w:p>
    <w:p w:rsidR="00000000" w:rsidRDefault="0099635C">
      <w:pPr>
        <w:rPr>
          <w:lang w:val="fr-FR"/>
        </w:rPr>
      </w:pPr>
      <w:r>
        <w:rPr>
          <w:lang w:val="fr-FR"/>
        </w:rPr>
        <w:t>Le système étudié permet de gérer la sécurité d’un ou plusieurs bâtiments. Les principales caractéristiques demandées par la maîtrise d’ouvrage sont les suivan</w:t>
      </w:r>
      <w:r>
        <w:rPr>
          <w:lang w:val="fr-FR"/>
        </w:rPr>
        <w:t>tes :</w:t>
      </w:r>
    </w:p>
    <w:p w:rsidR="00000000" w:rsidRDefault="0099635C">
      <w:pPr>
        <w:numPr>
          <w:ilvl w:val="0"/>
          <w:numId w:val="3"/>
        </w:numPr>
        <w:rPr>
          <w:lang w:val="fr-FR"/>
        </w:rPr>
      </w:pPr>
      <w:r>
        <w:rPr>
          <w:lang w:val="fr-FR"/>
        </w:rPr>
        <w:t>Contrôle des accès au bâtiment ou à des parties du bâtiment via l’utilisation de cartes magnétiques</w:t>
      </w:r>
    </w:p>
    <w:p w:rsidR="00000000" w:rsidRDefault="0099635C">
      <w:pPr>
        <w:numPr>
          <w:ilvl w:val="0"/>
          <w:numId w:val="3"/>
        </w:numPr>
        <w:rPr>
          <w:lang w:val="fr-FR"/>
        </w:rPr>
      </w:pPr>
      <w:r>
        <w:rPr>
          <w:lang w:val="fr-FR"/>
        </w:rPr>
        <w:t>Contrôle des hausses de température pour détecter tout incendie</w:t>
      </w:r>
    </w:p>
    <w:p w:rsidR="00000000" w:rsidRDefault="0099635C">
      <w:pPr>
        <w:numPr>
          <w:ilvl w:val="0"/>
          <w:numId w:val="3"/>
        </w:numPr>
        <w:rPr>
          <w:lang w:val="fr-FR"/>
        </w:rPr>
      </w:pPr>
      <w:r>
        <w:rPr>
          <w:lang w:val="fr-FR"/>
        </w:rPr>
        <w:t>Contrôle des portes et fenêtres pour détecter toute intrusion</w:t>
      </w:r>
    </w:p>
    <w:p w:rsidR="00000000" w:rsidRDefault="0099635C">
      <w:pPr>
        <w:numPr>
          <w:ilvl w:val="0"/>
          <w:numId w:val="3"/>
        </w:numPr>
        <w:rPr>
          <w:lang w:val="fr-FR"/>
        </w:rPr>
      </w:pPr>
      <w:r>
        <w:rPr>
          <w:lang w:val="fr-FR"/>
        </w:rPr>
        <w:t>Indicateurs (état des zo</w:t>
      </w:r>
      <w:r>
        <w:rPr>
          <w:lang w:val="fr-FR"/>
        </w:rPr>
        <w:t>nes et des détecteurs notamment) de chaque bâtiment visibles et configurables via une (ou plusieurs) console d’administration mettant en œuvre une IHM graphique et intuitive</w:t>
      </w:r>
    </w:p>
    <w:p w:rsidR="00000000" w:rsidRDefault="0099635C">
      <w:pPr>
        <w:numPr>
          <w:ilvl w:val="1"/>
          <w:numId w:val="3"/>
        </w:numPr>
        <w:rPr>
          <w:lang w:val="fr-FR"/>
        </w:rPr>
      </w:pPr>
      <w:r>
        <w:rPr>
          <w:lang w:val="fr-FR"/>
        </w:rPr>
        <w:t>Une ou plusieurs consoles centrales permettent de configurer l’ensemble du système</w:t>
      </w:r>
      <w:r>
        <w:rPr>
          <w:lang w:val="fr-FR"/>
        </w:rPr>
        <w:t xml:space="preserve"> et de voir en temps réel l’état des indicateurs du bâtiment</w:t>
      </w:r>
    </w:p>
    <w:p w:rsidR="00000000" w:rsidRDefault="0099635C">
      <w:pPr>
        <w:numPr>
          <w:ilvl w:val="1"/>
          <w:numId w:val="3"/>
        </w:numPr>
        <w:rPr>
          <w:lang w:val="fr-FR"/>
        </w:rPr>
      </w:pPr>
      <w:r>
        <w:rPr>
          <w:lang w:val="fr-FR"/>
        </w:rPr>
        <w:t>Il est possible de visualiser l’état des indicateurs du système à un instant t en se connectant via Internet</w:t>
      </w:r>
    </w:p>
    <w:p w:rsidR="00000000" w:rsidRDefault="0099635C">
      <w:pPr>
        <w:rPr>
          <w:lang w:val="fr-FR"/>
        </w:rPr>
      </w:pPr>
    </w:p>
    <w:p w:rsidR="00000000" w:rsidRDefault="0099635C">
      <w:pPr>
        <w:rPr>
          <w:lang w:val="fr-FR"/>
        </w:rPr>
      </w:pPr>
      <w:r>
        <w:rPr>
          <w:lang w:val="fr-FR"/>
        </w:rPr>
        <w:t xml:space="preserve">La configuration d’un bâtiment doit suivre les exigences suivantes (cf. </w:t>
      </w:r>
      <w:r>
        <w:fldChar w:fldCharType="begin"/>
      </w:r>
      <w:r>
        <w:rPr>
          <w:lang w:val="fr-FR"/>
        </w:rPr>
        <w:instrText xml:space="preserve"> </w:instrText>
      </w:r>
      <w:r>
        <w:rPr>
          <w:lang w:val="fr-FR"/>
        </w:rPr>
        <w:instrText>REF</w:instrText>
      </w:r>
      <w:r>
        <w:rPr>
          <w:lang w:val="fr-FR"/>
        </w:rPr>
        <w:instrText xml:space="preserve"> _Ref53</w:instrText>
      </w:r>
      <w:r>
        <w:rPr>
          <w:lang w:val="fr-FR"/>
        </w:rPr>
        <w:instrText xml:space="preserve">1010987 \h </w:instrText>
      </w:r>
      <w:r>
        <w:fldChar w:fldCharType="separate"/>
      </w:r>
      <w:r w:rsidR="00364DB5">
        <w:rPr>
          <w:lang w:val="fr-FR"/>
        </w:rPr>
        <w:t xml:space="preserve">Figure </w:t>
      </w:r>
      <w:r w:rsidR="00364DB5">
        <w:rPr>
          <w:noProof/>
          <w:lang w:val="fr-FR"/>
        </w:rPr>
        <w:t>1</w:t>
      </w:r>
      <w:r>
        <w:fldChar w:fldCharType="end"/>
      </w:r>
      <w:r>
        <w:rPr>
          <w:lang w:val="fr-FR"/>
        </w:rPr>
        <w:t>):</w:t>
      </w:r>
    </w:p>
    <w:p w:rsidR="00000000" w:rsidRDefault="0099635C">
      <w:pPr>
        <w:numPr>
          <w:ilvl w:val="0"/>
          <w:numId w:val="4"/>
        </w:numPr>
        <w:rPr>
          <w:lang w:val="fr-FR"/>
        </w:rPr>
      </w:pPr>
      <w:r>
        <w:rPr>
          <w:lang w:val="fr-FR"/>
        </w:rPr>
        <w:t>Un bâtiment est composé de zones de sécurité</w:t>
      </w:r>
    </w:p>
    <w:p w:rsidR="00000000" w:rsidRDefault="0099635C">
      <w:pPr>
        <w:numPr>
          <w:ilvl w:val="0"/>
          <w:numId w:val="4"/>
        </w:numPr>
        <w:rPr>
          <w:lang w:val="fr-FR"/>
        </w:rPr>
      </w:pPr>
      <w:r>
        <w:rPr>
          <w:lang w:val="fr-FR"/>
        </w:rPr>
        <w:t>Pour chaque zone de sécurité, le système permet de définir les personnes pouvant accéder à cette zone</w:t>
      </w:r>
    </w:p>
    <w:p w:rsidR="00000000" w:rsidRDefault="0099635C">
      <w:pPr>
        <w:numPr>
          <w:ilvl w:val="0"/>
          <w:numId w:val="4"/>
        </w:numPr>
        <w:rPr>
          <w:lang w:val="fr-FR"/>
        </w:rPr>
      </w:pPr>
      <w:r>
        <w:rPr>
          <w:lang w:val="fr-FR"/>
        </w:rPr>
        <w:t>L’accès sécurisé à une zone se fait via un point d’accès qui intègre un lecteur de c</w:t>
      </w:r>
      <w:r>
        <w:rPr>
          <w:lang w:val="fr-FR"/>
        </w:rPr>
        <w:t>arte magnétique</w:t>
      </w:r>
    </w:p>
    <w:p w:rsidR="00000000" w:rsidRDefault="0099635C">
      <w:pPr>
        <w:numPr>
          <w:ilvl w:val="0"/>
          <w:numId w:val="4"/>
        </w:numPr>
        <w:rPr>
          <w:lang w:val="fr-FR"/>
        </w:rPr>
      </w:pPr>
      <w:r>
        <w:rPr>
          <w:lang w:val="fr-FR"/>
        </w:rPr>
        <w:t>Chaque point d’accès est compris dans une porte. En conséquence, chaque porte peut contenir un ou deux points d’accès selon qu’elle est unidirectionnelle ou bidirectionnelle.</w:t>
      </w:r>
    </w:p>
    <w:p w:rsidR="00000000" w:rsidRDefault="0099635C">
      <w:pPr>
        <w:numPr>
          <w:ilvl w:val="0"/>
          <w:numId w:val="4"/>
        </w:numPr>
        <w:rPr>
          <w:lang w:val="fr-FR"/>
        </w:rPr>
      </w:pPr>
      <w:r>
        <w:rPr>
          <w:lang w:val="fr-FR"/>
        </w:rPr>
        <w:t>Chaque porte peut contenir un détecteur d’intrusion.</w:t>
      </w:r>
    </w:p>
    <w:p w:rsidR="00000000" w:rsidRDefault="0099635C">
      <w:pPr>
        <w:numPr>
          <w:ilvl w:val="0"/>
          <w:numId w:val="4"/>
        </w:numPr>
        <w:rPr>
          <w:lang w:val="fr-FR"/>
        </w:rPr>
      </w:pPr>
      <w:r>
        <w:rPr>
          <w:lang w:val="fr-FR"/>
        </w:rPr>
        <w:t>Le système a</w:t>
      </w:r>
      <w:r>
        <w:rPr>
          <w:lang w:val="fr-FR"/>
        </w:rPr>
        <w:t>rchive les dates de passage d’une personne autorisée dans une zone.</w:t>
      </w:r>
    </w:p>
    <w:p w:rsidR="00000000" w:rsidRDefault="0099635C">
      <w:pPr>
        <w:numPr>
          <w:ilvl w:val="0"/>
          <w:numId w:val="4"/>
        </w:numPr>
        <w:rPr>
          <w:lang w:val="fr-FR"/>
        </w:rPr>
      </w:pPr>
      <w:r>
        <w:rPr>
          <w:lang w:val="fr-FR"/>
        </w:rPr>
        <w:t>Chaque zone peut posséder un nombre variable de détecteur de fumée et d’incendie</w:t>
      </w:r>
    </w:p>
    <w:p w:rsidR="00000000" w:rsidRDefault="0099635C">
      <w:pPr>
        <w:numPr>
          <w:ilvl w:val="0"/>
          <w:numId w:val="4"/>
        </w:numPr>
        <w:rPr>
          <w:lang w:val="fr-FR"/>
        </w:rPr>
      </w:pPr>
      <w:r>
        <w:rPr>
          <w:lang w:val="fr-FR"/>
        </w:rPr>
        <w:t>Toute alarme est notifiée en temps-réel aux consoles d’administration, et archivée par le système (type d’o</w:t>
      </w:r>
      <w:r>
        <w:rPr>
          <w:lang w:val="fr-FR"/>
        </w:rPr>
        <w:t>ccurrence et date d’apparition)</w:t>
      </w:r>
    </w:p>
    <w:p w:rsidR="00000000" w:rsidRDefault="009B6D61">
      <w:pPr>
        <w:jc w:val="center"/>
      </w:pPr>
      <w:r>
        <w:rPr>
          <w:noProof/>
          <w:lang w:val="fr-FR" w:eastAsia="ja-JP"/>
        </w:rPr>
        <w:drawing>
          <wp:inline distT="0" distB="0" distL="0" distR="0">
            <wp:extent cx="4210050" cy="2924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4068"/>
                    <a:stretch>
                      <a:fillRect/>
                    </a:stretch>
                  </pic:blipFill>
                  <pic:spPr bwMode="auto">
                    <a:xfrm>
                      <a:off x="0" y="0"/>
                      <a:ext cx="4210050" cy="2924175"/>
                    </a:xfrm>
                    <a:prstGeom prst="rect">
                      <a:avLst/>
                    </a:prstGeom>
                    <a:noFill/>
                    <a:ln>
                      <a:noFill/>
                    </a:ln>
                    <a:effectLst/>
                  </pic:spPr>
                </pic:pic>
              </a:graphicData>
            </a:graphic>
          </wp:inline>
        </w:drawing>
      </w:r>
    </w:p>
    <w:p w:rsidR="00000000" w:rsidRDefault="0099635C">
      <w:pPr>
        <w:pStyle w:val="Lgende"/>
        <w:jc w:val="center"/>
        <w:rPr>
          <w:lang w:val="fr-FR"/>
        </w:rPr>
      </w:pPr>
      <w:bookmarkStart w:id="1" w:name="_Ref531010987"/>
      <w:r>
        <w:rPr>
          <w:lang w:val="fr-FR"/>
        </w:rPr>
        <w:t xml:space="preserve">Figure </w:t>
      </w:r>
      <w:r>
        <w:fldChar w:fldCharType="begin"/>
      </w:r>
      <w:r>
        <w:rPr>
          <w:lang w:val="fr-FR"/>
        </w:rPr>
        <w:instrText xml:space="preserve"> </w:instrText>
      </w:r>
      <w:r>
        <w:rPr>
          <w:lang w:val="fr-FR"/>
        </w:rPr>
        <w:instrText>SEQ</w:instrText>
      </w:r>
      <w:r>
        <w:rPr>
          <w:lang w:val="fr-FR"/>
        </w:rPr>
        <w:instrText xml:space="preserve"> Figure \* </w:instrText>
      </w:r>
      <w:r>
        <w:rPr>
          <w:lang w:val="fr-FR"/>
        </w:rPr>
        <w:instrText>ARABIC</w:instrText>
      </w:r>
      <w:r>
        <w:rPr>
          <w:lang w:val="fr-FR"/>
        </w:rPr>
        <w:instrText xml:space="preserve"> </w:instrText>
      </w:r>
      <w:r>
        <w:fldChar w:fldCharType="separate"/>
      </w:r>
      <w:r w:rsidR="00364DB5">
        <w:rPr>
          <w:noProof/>
          <w:lang w:val="fr-FR"/>
        </w:rPr>
        <w:t>1</w:t>
      </w:r>
      <w:r>
        <w:fldChar w:fldCharType="end"/>
      </w:r>
      <w:bookmarkEnd w:id="1"/>
      <w:r>
        <w:rPr>
          <w:lang w:val="fr-FR"/>
        </w:rPr>
        <w:t xml:space="preserve"> - Exemple de configuration de zones de sécurité dans un bâtiment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8689"/>
      </w:tblGrid>
      <w:tr w:rsidR="00000000">
        <w:tblPrEx>
          <w:tblCellMar>
            <w:top w:w="0" w:type="dxa"/>
            <w:bottom w:w="0" w:type="dxa"/>
          </w:tblCellMar>
        </w:tblPrEx>
        <w:tc>
          <w:tcPr>
            <w:tcW w:w="1204" w:type="dxa"/>
            <w:shd w:val="clear" w:color="auto" w:fill="C0C0C0"/>
          </w:tcPr>
          <w:p w:rsidR="00000000" w:rsidRDefault="0099635C">
            <w:pPr>
              <w:jc w:val="center"/>
              <w:rPr>
                <w:b/>
              </w:rPr>
            </w:pPr>
            <w:r>
              <w:rPr>
                <w:b/>
              </w:rPr>
              <w:t>Légende</w:t>
            </w:r>
          </w:p>
        </w:tc>
        <w:tc>
          <w:tcPr>
            <w:tcW w:w="8689" w:type="dxa"/>
            <w:tcBorders>
              <w:top w:val="nil"/>
              <w:right w:val="nil"/>
            </w:tcBorders>
          </w:tcPr>
          <w:p w:rsidR="00000000" w:rsidRDefault="0099635C">
            <w:pPr>
              <w:rPr>
                <w:lang w:val="fr-FR"/>
              </w:rPr>
            </w:pPr>
          </w:p>
        </w:tc>
      </w:tr>
      <w:tr w:rsidR="00000000">
        <w:tblPrEx>
          <w:tblCellMar>
            <w:top w:w="0" w:type="dxa"/>
            <w:bottom w:w="0" w:type="dxa"/>
          </w:tblCellMar>
        </w:tblPrEx>
        <w:tc>
          <w:tcPr>
            <w:tcW w:w="1204" w:type="dxa"/>
          </w:tcPr>
          <w:p w:rsidR="00000000" w:rsidRDefault="009B6D61">
            <w:pPr>
              <w:jc w:val="center"/>
              <w:rPr>
                <w:lang w:val="fr-FR"/>
              </w:rPr>
            </w:pPr>
            <w:r>
              <w:rPr>
                <w:noProof/>
                <w:lang w:val="fr-FR" w:eastAsia="ja-JP"/>
              </w:rPr>
              <w:lastRenderedPageBreak/>
              <w:drawing>
                <wp:inline distT="0" distB="0" distL="0" distR="0">
                  <wp:extent cx="409575" cy="561975"/>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t="-12766" b="-12766"/>
                          <a:stretch>
                            <a:fillRect/>
                          </a:stretch>
                        </pic:blipFill>
                        <pic:spPr bwMode="auto">
                          <a:xfrm>
                            <a:off x="0" y="0"/>
                            <a:ext cx="409575" cy="561975"/>
                          </a:xfrm>
                          <a:prstGeom prst="rect">
                            <a:avLst/>
                          </a:prstGeom>
                          <a:noFill/>
                          <a:ln>
                            <a:noFill/>
                          </a:ln>
                          <a:effectLst/>
                        </pic:spPr>
                      </pic:pic>
                    </a:graphicData>
                  </a:graphic>
                </wp:inline>
              </w:drawing>
            </w:r>
          </w:p>
        </w:tc>
        <w:tc>
          <w:tcPr>
            <w:tcW w:w="8689" w:type="dxa"/>
          </w:tcPr>
          <w:p w:rsidR="00000000" w:rsidRDefault="0099635C">
            <w:pPr>
              <w:rPr>
                <w:lang w:val="fr-FR"/>
              </w:rPr>
            </w:pPr>
            <w:r>
              <w:rPr>
                <w:lang w:val="fr-FR"/>
              </w:rPr>
              <w:t>Le contrôle d’accès est effectué dans un seul sens (un seul point d’accès dans la porte). Le passage est libre o</w:t>
            </w:r>
            <w:r>
              <w:rPr>
                <w:lang w:val="fr-FR"/>
              </w:rPr>
              <w:t>u pas dans l’autre sens, en fonction de la configuration de la porte physique.</w:t>
            </w:r>
          </w:p>
        </w:tc>
      </w:tr>
      <w:tr w:rsidR="00000000">
        <w:tblPrEx>
          <w:tblCellMar>
            <w:top w:w="0" w:type="dxa"/>
            <w:bottom w:w="0" w:type="dxa"/>
          </w:tblCellMar>
        </w:tblPrEx>
        <w:tc>
          <w:tcPr>
            <w:tcW w:w="1204" w:type="dxa"/>
          </w:tcPr>
          <w:p w:rsidR="00000000" w:rsidRDefault="009B6D61">
            <w:pPr>
              <w:jc w:val="center"/>
              <w:rPr>
                <w:lang w:val="fr-FR"/>
              </w:rPr>
            </w:pPr>
            <w:r>
              <w:rPr>
                <w:noProof/>
                <w:lang w:val="fr-FR" w:eastAsia="ja-JP"/>
              </w:rPr>
              <w:drawing>
                <wp:inline distT="0" distB="0" distL="0" distR="0">
                  <wp:extent cx="581025" cy="533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t="-13333" b="-11111"/>
                          <a:stretch>
                            <a:fillRect/>
                          </a:stretch>
                        </pic:blipFill>
                        <pic:spPr bwMode="auto">
                          <a:xfrm>
                            <a:off x="0" y="0"/>
                            <a:ext cx="581025" cy="533400"/>
                          </a:xfrm>
                          <a:prstGeom prst="rect">
                            <a:avLst/>
                          </a:prstGeom>
                          <a:noFill/>
                          <a:ln>
                            <a:noFill/>
                          </a:ln>
                        </pic:spPr>
                      </pic:pic>
                    </a:graphicData>
                  </a:graphic>
                </wp:inline>
              </w:drawing>
            </w:r>
          </w:p>
        </w:tc>
        <w:tc>
          <w:tcPr>
            <w:tcW w:w="8689" w:type="dxa"/>
          </w:tcPr>
          <w:p w:rsidR="00000000" w:rsidRDefault="0099635C">
            <w:pPr>
              <w:rPr>
                <w:lang w:val="fr-FR"/>
              </w:rPr>
            </w:pPr>
            <w:r>
              <w:rPr>
                <w:lang w:val="fr-FR"/>
              </w:rPr>
              <w:t>Le contrôle d’accès est effectué dans les deux sens (deux points d’accès dans la porte).</w:t>
            </w:r>
          </w:p>
          <w:p w:rsidR="00000000" w:rsidRDefault="0099635C">
            <w:pPr>
              <w:rPr>
                <w:lang w:val="fr-FR"/>
              </w:rPr>
            </w:pPr>
          </w:p>
        </w:tc>
      </w:tr>
    </w:tbl>
    <w:p w:rsidR="00000000" w:rsidRDefault="0099635C">
      <w:pPr>
        <w:rPr>
          <w:lang w:val="fr-FR"/>
        </w:rPr>
      </w:pPr>
    </w:p>
    <w:p w:rsidR="00000000" w:rsidRDefault="0099635C">
      <w:pPr>
        <w:rPr>
          <w:lang w:val="fr-FR"/>
        </w:rPr>
      </w:pPr>
      <w:r>
        <w:rPr>
          <w:lang w:val="fr-FR"/>
        </w:rPr>
        <w:t xml:space="preserve"> L’infrastructure physique est imposée par la maîtrise d’ouvrage (cf. </w:t>
      </w:r>
      <w:r>
        <w:fldChar w:fldCharType="begin"/>
      </w:r>
      <w:r>
        <w:rPr>
          <w:lang w:val="fr-FR"/>
        </w:rPr>
        <w:instrText xml:space="preserve"> </w:instrText>
      </w:r>
      <w:r>
        <w:rPr>
          <w:lang w:val="fr-FR"/>
        </w:rPr>
        <w:instrText>REF</w:instrText>
      </w:r>
      <w:r>
        <w:rPr>
          <w:lang w:val="fr-FR"/>
        </w:rPr>
        <w:instrText xml:space="preserve"> _Ref5</w:instrText>
      </w:r>
      <w:r>
        <w:rPr>
          <w:lang w:val="fr-FR"/>
        </w:rPr>
        <w:instrText xml:space="preserve">31423413 \h </w:instrText>
      </w:r>
      <w:r>
        <w:fldChar w:fldCharType="separate"/>
      </w:r>
      <w:r w:rsidR="00364DB5">
        <w:rPr>
          <w:lang w:val="fr-FR"/>
        </w:rPr>
        <w:t xml:space="preserve">Figure </w:t>
      </w:r>
      <w:r w:rsidR="00364DB5">
        <w:rPr>
          <w:noProof/>
          <w:lang w:val="fr-FR"/>
        </w:rPr>
        <w:t>2</w:t>
      </w:r>
      <w:r>
        <w:fldChar w:fldCharType="end"/>
      </w:r>
      <w:r>
        <w:rPr>
          <w:lang w:val="fr-FR"/>
        </w:rPr>
        <w:t xml:space="preserve">). Elle se compose d’un Serveur central gérant l’ensemble d’un bâtiment, auquel sont connectés des Terminaux X servant de console d’administration. L’ensemble des détecteurs et lecteurs de cartes du bâtiment peut communiquer avec le </w:t>
      </w:r>
      <w:r>
        <w:rPr>
          <w:lang w:val="fr-FR"/>
        </w:rPr>
        <w:t>Serveur via l’utilisation de multiplexeurs. Enfin, la consultation de l’état d’un bâtiment peut être réalisée via l’utilisation de PC au travers d’un réseau WAN.</w:t>
      </w:r>
    </w:p>
    <w:p w:rsidR="00000000" w:rsidRDefault="0099635C">
      <w:pPr>
        <w:rPr>
          <w:lang w:val="fr-FR"/>
        </w:rPr>
      </w:pPr>
    </w:p>
    <w:p w:rsidR="00000000" w:rsidRDefault="0099635C">
      <w:pPr>
        <w:jc w:val="center"/>
      </w:pPr>
      <w:r>
        <w:object w:dxaOrig="11276" w:dyaOrig="6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6.25pt" o:ole="" fillcolor="window">
            <v:imagedata r:id="rId11" o:title=""/>
          </v:shape>
          <o:OLEObject Type="Embed" ProgID="Visio.Drawing.6" ShapeID="_x0000_i1025" DrawAspect="Content" ObjectID="_1377582303" r:id="rId12"/>
        </w:object>
      </w:r>
    </w:p>
    <w:p w:rsidR="00000000" w:rsidRDefault="0099635C">
      <w:pPr>
        <w:pStyle w:val="Lgende"/>
        <w:jc w:val="center"/>
        <w:rPr>
          <w:lang w:val="fr-FR"/>
        </w:rPr>
      </w:pPr>
      <w:bookmarkStart w:id="2" w:name="_Ref531423413"/>
      <w:r>
        <w:rPr>
          <w:lang w:val="fr-FR"/>
        </w:rPr>
        <w:t xml:space="preserve">Figure </w:t>
      </w:r>
      <w:r>
        <w:fldChar w:fldCharType="begin"/>
      </w:r>
      <w:r>
        <w:rPr>
          <w:lang w:val="fr-FR"/>
        </w:rPr>
        <w:instrText xml:space="preserve"> </w:instrText>
      </w:r>
      <w:r>
        <w:rPr>
          <w:lang w:val="fr-FR"/>
        </w:rPr>
        <w:instrText>SEQ</w:instrText>
      </w:r>
      <w:r>
        <w:rPr>
          <w:lang w:val="fr-FR"/>
        </w:rPr>
        <w:instrText xml:space="preserve"> Figure \* </w:instrText>
      </w:r>
      <w:r>
        <w:rPr>
          <w:lang w:val="fr-FR"/>
        </w:rPr>
        <w:instrText>ARABIC</w:instrText>
      </w:r>
      <w:r>
        <w:rPr>
          <w:lang w:val="fr-FR"/>
        </w:rPr>
        <w:instrText xml:space="preserve"> </w:instrText>
      </w:r>
      <w:r>
        <w:fldChar w:fldCharType="separate"/>
      </w:r>
      <w:r w:rsidR="00364DB5">
        <w:rPr>
          <w:noProof/>
          <w:lang w:val="fr-FR"/>
        </w:rPr>
        <w:t>2</w:t>
      </w:r>
      <w:r>
        <w:fldChar w:fldCharType="end"/>
      </w:r>
      <w:bookmarkEnd w:id="2"/>
      <w:r>
        <w:rPr>
          <w:lang w:val="fr-FR"/>
        </w:rPr>
        <w:t xml:space="preserve"> - Infrastructure physique </w:t>
      </w:r>
      <w:r>
        <w:rPr>
          <w:lang w:val="fr-FR"/>
        </w:rPr>
        <w:t>du système de sécurité</w:t>
      </w:r>
    </w:p>
    <w:p w:rsidR="00000000" w:rsidRDefault="0099635C">
      <w:pPr>
        <w:pStyle w:val="Titre1"/>
      </w:pPr>
      <w:r>
        <w:t>Modèle d’analyse</w:t>
      </w:r>
    </w:p>
    <w:p w:rsidR="00000000" w:rsidRDefault="0099635C">
      <w:pPr>
        <w:pStyle w:val="Titre2"/>
      </w:pPr>
      <w:r>
        <w:t>Diagramme des classes métier du système</w:t>
      </w:r>
    </w:p>
    <w:p w:rsidR="00000000" w:rsidRDefault="0099635C">
      <w:pPr>
        <w:rPr>
          <w:lang w:val="fr-FR"/>
        </w:rPr>
      </w:pPr>
      <w:r>
        <w:rPr>
          <w:lang w:val="fr-FR"/>
        </w:rPr>
        <w:t xml:space="preserve">Le diagramme suivant (cf. </w:t>
      </w:r>
      <w:r>
        <w:rPr>
          <w:lang w:val="fr-FR"/>
        </w:rPr>
        <w:fldChar w:fldCharType="begin"/>
      </w:r>
      <w:r>
        <w:rPr>
          <w:lang w:val="fr-FR"/>
        </w:rPr>
        <w:instrText xml:space="preserve"> </w:instrText>
      </w:r>
      <w:r>
        <w:rPr>
          <w:lang w:val="fr-FR"/>
        </w:rPr>
        <w:instrText>REF</w:instrText>
      </w:r>
      <w:r>
        <w:rPr>
          <w:lang w:val="fr-FR"/>
        </w:rPr>
        <w:instrText xml:space="preserve"> _Ref531404882 \h </w:instrText>
      </w:r>
      <w:r>
        <w:rPr>
          <w:lang w:val="fr-FR"/>
        </w:rPr>
      </w:r>
      <w:r>
        <w:rPr>
          <w:lang w:val="fr-FR"/>
        </w:rPr>
        <w:fldChar w:fldCharType="separate"/>
      </w:r>
      <w:r w:rsidR="00364DB5">
        <w:rPr>
          <w:lang w:val="fr-FR"/>
        </w:rPr>
        <w:t xml:space="preserve">Figure </w:t>
      </w:r>
      <w:r w:rsidR="00364DB5">
        <w:rPr>
          <w:noProof/>
          <w:lang w:val="fr-FR"/>
        </w:rPr>
        <w:t>3</w:t>
      </w:r>
      <w:r>
        <w:rPr>
          <w:lang w:val="fr-FR"/>
        </w:rPr>
        <w:fldChar w:fldCharType="end"/>
      </w:r>
      <w:r>
        <w:rPr>
          <w:lang w:val="fr-FR"/>
        </w:rPr>
        <w:t>) montre les classes d’analyse fondamentales et leurs relations pour démarrer la conception du système</w:t>
      </w:r>
    </w:p>
    <w:p w:rsidR="00000000" w:rsidRDefault="009B6D61">
      <w:pPr>
        <w:jc w:val="center"/>
      </w:pPr>
      <w:r>
        <w:rPr>
          <w:noProof/>
          <w:lang w:val="fr-FR" w:eastAsia="ja-JP"/>
        </w:rPr>
        <w:lastRenderedPageBreak/>
        <w:drawing>
          <wp:inline distT="0" distB="0" distL="0" distR="0">
            <wp:extent cx="4629150" cy="4324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l="13385" t="2708" r="3847"/>
                    <a:stretch>
                      <a:fillRect/>
                    </a:stretch>
                  </pic:blipFill>
                  <pic:spPr bwMode="auto">
                    <a:xfrm>
                      <a:off x="0" y="0"/>
                      <a:ext cx="4629150" cy="4324350"/>
                    </a:xfrm>
                    <a:prstGeom prst="rect">
                      <a:avLst/>
                    </a:prstGeom>
                    <a:noFill/>
                    <a:ln>
                      <a:noFill/>
                    </a:ln>
                  </pic:spPr>
                </pic:pic>
              </a:graphicData>
            </a:graphic>
          </wp:inline>
        </w:drawing>
      </w:r>
    </w:p>
    <w:p w:rsidR="00000000" w:rsidRDefault="0099635C">
      <w:pPr>
        <w:pStyle w:val="Lgende"/>
        <w:jc w:val="center"/>
        <w:rPr>
          <w:lang w:val="fr-FR"/>
        </w:rPr>
      </w:pPr>
      <w:bookmarkStart w:id="3" w:name="_Ref531404882"/>
      <w:bookmarkStart w:id="4" w:name="_Ref531616155"/>
      <w:r>
        <w:rPr>
          <w:lang w:val="fr-FR"/>
        </w:rPr>
        <w:t xml:space="preserve">Figure </w:t>
      </w:r>
      <w:r>
        <w:fldChar w:fldCharType="begin"/>
      </w:r>
      <w:r>
        <w:rPr>
          <w:lang w:val="fr-FR"/>
        </w:rPr>
        <w:instrText xml:space="preserve"> </w:instrText>
      </w:r>
      <w:r>
        <w:rPr>
          <w:lang w:val="fr-FR"/>
        </w:rPr>
        <w:instrText>SEQ</w:instrText>
      </w:r>
      <w:r>
        <w:rPr>
          <w:lang w:val="fr-FR"/>
        </w:rPr>
        <w:instrText xml:space="preserve"> Figure \* </w:instrText>
      </w:r>
      <w:r>
        <w:rPr>
          <w:lang w:val="fr-FR"/>
        </w:rPr>
        <w:instrText>ARABIC</w:instrText>
      </w:r>
      <w:r>
        <w:rPr>
          <w:lang w:val="fr-FR"/>
        </w:rPr>
        <w:instrText xml:space="preserve"> </w:instrText>
      </w:r>
      <w:r>
        <w:fldChar w:fldCharType="separate"/>
      </w:r>
      <w:r w:rsidR="00364DB5">
        <w:rPr>
          <w:noProof/>
          <w:lang w:val="fr-FR"/>
        </w:rPr>
        <w:t>3</w:t>
      </w:r>
      <w:r>
        <w:fldChar w:fldCharType="end"/>
      </w:r>
      <w:bookmarkEnd w:id="3"/>
      <w:r>
        <w:rPr>
          <w:lang w:val="fr-FR"/>
        </w:rPr>
        <w:t xml:space="preserve"> - Les principales classes métier du système</w:t>
      </w:r>
      <w:bookmarkEnd w:id="4"/>
    </w:p>
    <w:p w:rsidR="00000000" w:rsidRDefault="0099635C">
      <w:pPr>
        <w:pStyle w:val="Titre2"/>
      </w:pPr>
      <w:r>
        <w:t>Rappel : définition des classes Boundary</w:t>
      </w:r>
    </w:p>
    <w:p w:rsidR="00000000" w:rsidRDefault="0099635C">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7015"/>
      </w:tblGrid>
      <w:tr w:rsidR="00000000">
        <w:tblPrEx>
          <w:tblCellMar>
            <w:top w:w="0" w:type="dxa"/>
            <w:bottom w:w="0" w:type="dxa"/>
          </w:tblCellMar>
        </w:tblPrEx>
        <w:tc>
          <w:tcPr>
            <w:tcW w:w="2197" w:type="dxa"/>
          </w:tcPr>
          <w:p w:rsidR="00000000" w:rsidRDefault="009B6D61">
            <w:pPr>
              <w:jc w:val="center"/>
            </w:pPr>
            <w:r>
              <w:rPr>
                <w:noProof/>
                <w:lang w:val="fr-FR" w:eastAsia="ja-JP"/>
              </w:rPr>
              <w:drawing>
                <wp:inline distT="0" distB="0" distL="0" distR="0">
                  <wp:extent cx="685800" cy="4762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l="35072" r="34492" b="38655"/>
                          <a:stretch>
                            <a:fillRect/>
                          </a:stretch>
                        </pic:blipFill>
                        <pic:spPr bwMode="auto">
                          <a:xfrm>
                            <a:off x="0" y="0"/>
                            <a:ext cx="685800" cy="476250"/>
                          </a:xfrm>
                          <a:prstGeom prst="rect">
                            <a:avLst/>
                          </a:prstGeom>
                          <a:noFill/>
                          <a:ln>
                            <a:noFill/>
                          </a:ln>
                        </pic:spPr>
                      </pic:pic>
                    </a:graphicData>
                  </a:graphic>
                </wp:inline>
              </w:drawing>
            </w:r>
          </w:p>
          <w:p w:rsidR="00000000" w:rsidRDefault="0099635C">
            <w:pPr>
              <w:jc w:val="center"/>
              <w:rPr>
                <w:b/>
                <w:lang w:val="fr-FR"/>
              </w:rPr>
            </w:pPr>
            <w:r>
              <w:rPr>
                <w:b/>
                <w:lang w:val="fr-FR"/>
              </w:rPr>
              <w:t>Boundary</w:t>
            </w:r>
          </w:p>
        </w:tc>
        <w:tc>
          <w:tcPr>
            <w:tcW w:w="7015" w:type="dxa"/>
          </w:tcPr>
          <w:p w:rsidR="00000000" w:rsidRDefault="0099635C">
            <w:pPr>
              <w:rPr>
                <w:lang w:val="fr-FR"/>
              </w:rPr>
            </w:pPr>
            <w:r>
              <w:rPr>
                <w:lang w:val="fr-FR"/>
              </w:rPr>
              <w:t>Classe représentant une interface entre le système et une entité externe (personne physique ou autre système)</w:t>
            </w:r>
          </w:p>
        </w:tc>
      </w:tr>
      <w:tr w:rsidR="00000000">
        <w:tblPrEx>
          <w:tblCellMar>
            <w:top w:w="0" w:type="dxa"/>
            <w:bottom w:w="0" w:type="dxa"/>
          </w:tblCellMar>
        </w:tblPrEx>
        <w:tc>
          <w:tcPr>
            <w:tcW w:w="2197" w:type="dxa"/>
          </w:tcPr>
          <w:p w:rsidR="00000000" w:rsidRDefault="0099635C">
            <w:pPr>
              <w:jc w:val="center"/>
              <w:rPr>
                <w:b/>
                <w:lang w:val="fr-FR"/>
              </w:rPr>
            </w:pPr>
            <w:r>
              <w:rPr>
                <w:b/>
                <w:lang w:val="fr-FR"/>
              </w:rPr>
              <w:t>Représentation UML</w:t>
            </w:r>
          </w:p>
        </w:tc>
        <w:tc>
          <w:tcPr>
            <w:tcW w:w="7015" w:type="dxa"/>
          </w:tcPr>
          <w:p w:rsidR="00000000" w:rsidRDefault="0099635C">
            <w:pPr>
              <w:rPr>
                <w:lang w:val="fr-FR"/>
              </w:rPr>
            </w:pPr>
            <w:r>
              <w:rPr>
                <w:lang w:val="fr-FR"/>
              </w:rPr>
              <w:t>Classe</w:t>
            </w:r>
            <w:r>
              <w:rPr>
                <w:lang w:val="fr-FR"/>
              </w:rPr>
              <w:t xml:space="preserve"> stéréotypée &lt;&lt;boundary&gt;&gt;</w:t>
            </w:r>
          </w:p>
        </w:tc>
      </w:tr>
    </w:tbl>
    <w:p w:rsidR="00000000" w:rsidRDefault="0099635C">
      <w:pPr>
        <w:rPr>
          <w:lang w:val="fr-FR"/>
        </w:rPr>
      </w:pPr>
    </w:p>
    <w:p w:rsidR="00000000" w:rsidRDefault="0099635C">
      <w:pPr>
        <w:rPr>
          <w:lang w:val="fr-FR"/>
        </w:rPr>
      </w:pPr>
      <w:r>
        <w:rPr>
          <w:lang w:val="fr-FR"/>
        </w:rPr>
        <w:t>Au sein du modèle d’analyse du système de sécurité, des classes &lt;&lt;Boundary&gt;&gt; sont utilisées pour représenter :</w:t>
      </w:r>
    </w:p>
    <w:p w:rsidR="00000000" w:rsidRDefault="0099635C">
      <w:pPr>
        <w:numPr>
          <w:ilvl w:val="0"/>
          <w:numId w:val="2"/>
        </w:numPr>
        <w:rPr>
          <w:lang w:val="fr-FR"/>
        </w:rPr>
      </w:pPr>
      <w:r>
        <w:rPr>
          <w:lang w:val="fr-FR"/>
        </w:rPr>
        <w:t>Les interfaces avec les détecteurs répartis dans le bâtiment : classes FireDetector, SmokeDetector, BreakInDetector</w:t>
      </w:r>
    </w:p>
    <w:p w:rsidR="00000000" w:rsidRDefault="0099635C">
      <w:pPr>
        <w:numPr>
          <w:ilvl w:val="0"/>
          <w:numId w:val="2"/>
        </w:numPr>
        <w:rPr>
          <w:lang w:val="fr-FR"/>
        </w:rPr>
      </w:pPr>
      <w:r>
        <w:rPr>
          <w:lang w:val="fr-FR"/>
        </w:rPr>
        <w:t>L</w:t>
      </w:r>
      <w:r>
        <w:rPr>
          <w:lang w:val="fr-FR"/>
        </w:rPr>
        <w:t>es interfaces avec les lecteurs de cartes : classe CardReader</w:t>
      </w:r>
    </w:p>
    <w:p w:rsidR="00000000" w:rsidRDefault="0099635C">
      <w:pPr>
        <w:numPr>
          <w:ilvl w:val="0"/>
          <w:numId w:val="2"/>
        </w:numPr>
        <w:rPr>
          <w:lang w:val="fr-FR"/>
        </w:rPr>
      </w:pPr>
      <w:r>
        <w:rPr>
          <w:lang w:val="fr-FR"/>
        </w:rPr>
        <w:t>Les interfaces avec les portes : classe Door</w:t>
      </w:r>
    </w:p>
    <w:p w:rsidR="00000000" w:rsidRDefault="0099635C">
      <w:pPr>
        <w:pStyle w:val="Titre2"/>
      </w:pPr>
      <w:r>
        <w:t>Comportement des points d’accès, portes, zones de sécurité et bâtiments</w:t>
      </w:r>
    </w:p>
    <w:p w:rsidR="00000000" w:rsidRDefault="0099635C">
      <w:pPr>
        <w:pStyle w:val="Titre3"/>
      </w:pPr>
      <w:r>
        <w:t>Comportement d’un point d’accès – classe AccessPoint :</w:t>
      </w:r>
    </w:p>
    <w:p w:rsidR="00000000" w:rsidRDefault="0099635C">
      <w:pPr>
        <w:rPr>
          <w:lang w:val="fr-FR"/>
        </w:rPr>
      </w:pPr>
      <w:r>
        <w:rPr>
          <w:lang w:val="fr-FR"/>
        </w:rPr>
        <w:t>Chaque point d’accès c</w:t>
      </w:r>
      <w:r>
        <w:rPr>
          <w:lang w:val="fr-FR"/>
        </w:rPr>
        <w:t>omporte deux états différents :</w:t>
      </w:r>
    </w:p>
    <w:p w:rsidR="00000000" w:rsidRDefault="0099635C">
      <w:pPr>
        <w:numPr>
          <w:ilvl w:val="0"/>
          <w:numId w:val="2"/>
        </w:numPr>
        <w:rPr>
          <w:lang w:val="fr-FR"/>
        </w:rPr>
      </w:pPr>
      <w:r>
        <w:rPr>
          <w:lang w:val="fr-FR"/>
        </w:rPr>
        <w:t>Dans l’état « locked », la sécurité est activée sur le point d’accès et il est nécessaire de s’authentifier pour pouvoir ouvrir la porte contenant le point d’accès.</w:t>
      </w:r>
    </w:p>
    <w:p w:rsidR="00000000" w:rsidRDefault="0099635C">
      <w:pPr>
        <w:numPr>
          <w:ilvl w:val="0"/>
          <w:numId w:val="2"/>
        </w:numPr>
        <w:rPr>
          <w:lang w:val="fr-FR"/>
        </w:rPr>
      </w:pPr>
      <w:r>
        <w:rPr>
          <w:lang w:val="fr-FR"/>
        </w:rPr>
        <w:t>Dans l’état « unlocked », aucune authentification n’est néc</w:t>
      </w:r>
      <w:r>
        <w:rPr>
          <w:lang w:val="fr-FR"/>
        </w:rPr>
        <w:t>essaire pour pouvoir ouvrir la porte. Il est tout de même nécessaire d’insérer sa carte pour pouvoir déverrouiller la porte.</w:t>
      </w:r>
    </w:p>
    <w:p w:rsidR="00000000" w:rsidRDefault="0099635C">
      <w:pPr>
        <w:rPr>
          <w:lang w:val="fr-FR"/>
        </w:rPr>
      </w:pPr>
      <w:r>
        <w:rPr>
          <w:lang w:val="fr-FR"/>
        </w:rPr>
        <w:t>Le passage d’un état à un autre se fait sur réception des événements lock/unlock.</w:t>
      </w:r>
    </w:p>
    <w:p w:rsidR="00000000" w:rsidRDefault="0099635C">
      <w:pPr>
        <w:pStyle w:val="Titre3"/>
      </w:pPr>
      <w:r>
        <w:t>Comportement d’une porte – classe Door :</w:t>
      </w:r>
    </w:p>
    <w:p w:rsidR="00000000" w:rsidRDefault="0099635C">
      <w:pPr>
        <w:rPr>
          <w:lang w:val="fr-FR"/>
        </w:rPr>
      </w:pPr>
      <w:r>
        <w:rPr>
          <w:lang w:val="fr-FR"/>
        </w:rPr>
        <w:t>Le compo</w:t>
      </w:r>
      <w:r>
        <w:rPr>
          <w:lang w:val="fr-FR"/>
        </w:rPr>
        <w:t xml:space="preserve">rtement d’une porte est donné par la </w:t>
      </w:r>
      <w:r>
        <w:fldChar w:fldCharType="begin"/>
      </w:r>
      <w:r>
        <w:rPr>
          <w:lang w:val="fr-FR"/>
        </w:rPr>
        <w:instrText xml:space="preserve"> </w:instrText>
      </w:r>
      <w:r>
        <w:rPr>
          <w:lang w:val="fr-FR"/>
        </w:rPr>
        <w:instrText>REF</w:instrText>
      </w:r>
      <w:r>
        <w:rPr>
          <w:lang w:val="fr-FR"/>
        </w:rPr>
        <w:instrText xml:space="preserve"> _Ref531436148 \h </w:instrText>
      </w:r>
      <w:r>
        <w:fldChar w:fldCharType="separate"/>
      </w:r>
      <w:r w:rsidR="00364DB5">
        <w:rPr>
          <w:lang w:val="fr-FR"/>
        </w:rPr>
        <w:t xml:space="preserve">Figure </w:t>
      </w:r>
      <w:r w:rsidR="00364DB5">
        <w:rPr>
          <w:noProof/>
          <w:lang w:val="fr-FR"/>
        </w:rPr>
        <w:t>4</w:t>
      </w:r>
      <w:r>
        <w:fldChar w:fldCharType="end"/>
      </w:r>
      <w:r>
        <w:rPr>
          <w:lang w:val="fr-FR"/>
        </w:rPr>
        <w:t xml:space="preserve"> :</w:t>
      </w:r>
    </w:p>
    <w:p w:rsidR="00000000" w:rsidRDefault="0099635C">
      <w:pPr>
        <w:numPr>
          <w:ilvl w:val="0"/>
          <w:numId w:val="2"/>
        </w:numPr>
        <w:rPr>
          <w:lang w:val="fr-FR"/>
        </w:rPr>
      </w:pPr>
      <w:r>
        <w:rPr>
          <w:lang w:val="fr-FR"/>
        </w:rPr>
        <w:lastRenderedPageBreak/>
        <w:t>Dans l’état « Locked », la porte est verrouillée (gachette électrique activée)</w:t>
      </w:r>
    </w:p>
    <w:p w:rsidR="00000000" w:rsidRDefault="0099635C">
      <w:pPr>
        <w:numPr>
          <w:ilvl w:val="0"/>
          <w:numId w:val="2"/>
        </w:numPr>
        <w:rPr>
          <w:lang w:val="fr-FR"/>
        </w:rPr>
      </w:pPr>
      <w:r>
        <w:rPr>
          <w:lang w:val="fr-FR"/>
        </w:rPr>
        <w:t>Dans l’état « Closed », la porte est déverrouillée (gachette électrique désactivé) et en attente d’ouv</w:t>
      </w:r>
      <w:r>
        <w:rPr>
          <w:lang w:val="fr-FR"/>
        </w:rPr>
        <w:t>erture</w:t>
      </w:r>
    </w:p>
    <w:p w:rsidR="00000000" w:rsidRDefault="0099635C">
      <w:pPr>
        <w:numPr>
          <w:ilvl w:val="0"/>
          <w:numId w:val="2"/>
        </w:numPr>
        <w:rPr>
          <w:lang w:val="fr-FR"/>
        </w:rPr>
      </w:pPr>
      <w:r>
        <w:rPr>
          <w:lang w:val="fr-FR"/>
        </w:rPr>
        <w:t>Dans l’état « Opened », la porte est ouverte</w:t>
      </w:r>
    </w:p>
    <w:p w:rsidR="00000000" w:rsidRDefault="0099635C">
      <w:pPr>
        <w:numPr>
          <w:ilvl w:val="0"/>
          <w:numId w:val="2"/>
        </w:numPr>
        <w:rPr>
          <w:lang w:val="fr-FR"/>
        </w:rPr>
      </w:pPr>
      <w:r>
        <w:rPr>
          <w:lang w:val="fr-FR"/>
        </w:rPr>
        <w:t>A la fermeture de la porte (événement « close »), le verrouillage de la porte (retour à l’état « Locked ») est réalisé uniquement si le bâtiment n’est pas en mode d’évacuation.</w:t>
      </w:r>
    </w:p>
    <w:p w:rsidR="00000000" w:rsidRDefault="0099635C">
      <w:pPr>
        <w:rPr>
          <w:lang w:val="fr-FR"/>
        </w:rPr>
      </w:pPr>
    </w:p>
    <w:p w:rsidR="00000000" w:rsidRDefault="009B6D61">
      <w:pPr>
        <w:jc w:val="center"/>
      </w:pPr>
      <w:r>
        <w:rPr>
          <w:noProof/>
          <w:lang w:val="fr-FR" w:eastAsia="ja-JP"/>
        </w:rPr>
        <w:drawing>
          <wp:inline distT="0" distB="0" distL="0" distR="0">
            <wp:extent cx="3562350" cy="15621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562100"/>
                    </a:xfrm>
                    <a:prstGeom prst="rect">
                      <a:avLst/>
                    </a:prstGeom>
                    <a:noFill/>
                    <a:ln>
                      <a:noFill/>
                    </a:ln>
                  </pic:spPr>
                </pic:pic>
              </a:graphicData>
            </a:graphic>
          </wp:inline>
        </w:drawing>
      </w:r>
    </w:p>
    <w:p w:rsidR="00000000" w:rsidRDefault="0099635C">
      <w:pPr>
        <w:pStyle w:val="Lgende"/>
        <w:jc w:val="center"/>
        <w:rPr>
          <w:lang w:val="fr-FR"/>
        </w:rPr>
      </w:pPr>
      <w:bookmarkStart w:id="5" w:name="_Ref531436148"/>
      <w:r>
        <w:rPr>
          <w:lang w:val="fr-FR"/>
        </w:rPr>
        <w:t xml:space="preserve">Figure </w:t>
      </w:r>
      <w:r>
        <w:fldChar w:fldCharType="begin"/>
      </w:r>
      <w:r>
        <w:rPr>
          <w:lang w:val="fr-FR"/>
        </w:rPr>
        <w:instrText xml:space="preserve"> </w:instrText>
      </w:r>
      <w:r>
        <w:rPr>
          <w:lang w:val="fr-FR"/>
        </w:rPr>
        <w:instrText>SEQ</w:instrText>
      </w:r>
      <w:r>
        <w:rPr>
          <w:lang w:val="fr-FR"/>
        </w:rPr>
        <w:instrText xml:space="preserve"> Figure \* </w:instrText>
      </w:r>
      <w:r>
        <w:rPr>
          <w:lang w:val="fr-FR"/>
        </w:rPr>
        <w:instrText>ARABIC</w:instrText>
      </w:r>
      <w:r>
        <w:rPr>
          <w:lang w:val="fr-FR"/>
        </w:rPr>
        <w:instrText xml:space="preserve"> </w:instrText>
      </w:r>
      <w:r>
        <w:fldChar w:fldCharType="separate"/>
      </w:r>
      <w:r w:rsidR="00364DB5">
        <w:rPr>
          <w:noProof/>
          <w:lang w:val="fr-FR"/>
        </w:rPr>
        <w:t>4</w:t>
      </w:r>
      <w:r>
        <w:fldChar w:fldCharType="end"/>
      </w:r>
      <w:bookmarkEnd w:id="5"/>
      <w:r>
        <w:rPr>
          <w:lang w:val="fr-FR"/>
        </w:rPr>
        <w:t xml:space="preserve"> - Comportement d'une porte</w:t>
      </w:r>
    </w:p>
    <w:p w:rsidR="00000000" w:rsidRDefault="0099635C">
      <w:pPr>
        <w:pStyle w:val="Titre3"/>
      </w:pPr>
      <w:r>
        <w:t>Comportement d’une zone de sécurité – classe Zone :</w:t>
      </w:r>
    </w:p>
    <w:p w:rsidR="00000000" w:rsidRDefault="0099635C">
      <w:pPr>
        <w:rPr>
          <w:lang w:val="fr-FR"/>
        </w:rPr>
      </w:pPr>
      <w:r>
        <w:rPr>
          <w:lang w:val="fr-FR"/>
        </w:rPr>
        <w:t xml:space="preserve">Chaque zone de sécurité dans un bâtiment peut être configurée selon deux modes (cf. </w:t>
      </w:r>
      <w:r>
        <w:rPr>
          <w:lang w:val="fr-FR"/>
        </w:rPr>
        <w:fldChar w:fldCharType="begin"/>
      </w:r>
      <w:r>
        <w:rPr>
          <w:lang w:val="fr-FR"/>
        </w:rPr>
        <w:instrText xml:space="preserve"> </w:instrText>
      </w:r>
      <w:r>
        <w:rPr>
          <w:lang w:val="fr-FR"/>
        </w:rPr>
        <w:instrText>REF</w:instrText>
      </w:r>
      <w:r>
        <w:rPr>
          <w:lang w:val="fr-FR"/>
        </w:rPr>
        <w:instrText xml:space="preserve"> _Ref531150786 \h </w:instrText>
      </w:r>
      <w:r>
        <w:rPr>
          <w:lang w:val="fr-FR"/>
        </w:rPr>
      </w:r>
      <w:r>
        <w:rPr>
          <w:lang w:val="fr-FR"/>
        </w:rPr>
        <w:fldChar w:fldCharType="separate"/>
      </w:r>
      <w:r w:rsidR="00364DB5">
        <w:rPr>
          <w:lang w:val="fr-FR"/>
        </w:rPr>
        <w:t xml:space="preserve">Figure </w:t>
      </w:r>
      <w:r w:rsidR="00364DB5">
        <w:rPr>
          <w:noProof/>
          <w:lang w:val="fr-FR"/>
        </w:rPr>
        <w:t>5</w:t>
      </w:r>
      <w:r>
        <w:rPr>
          <w:lang w:val="fr-FR"/>
        </w:rPr>
        <w:fldChar w:fldCharType="end"/>
      </w:r>
      <w:r>
        <w:rPr>
          <w:lang w:val="fr-FR"/>
        </w:rPr>
        <w:t>) :</w:t>
      </w:r>
    </w:p>
    <w:p w:rsidR="00000000" w:rsidRDefault="0099635C">
      <w:pPr>
        <w:numPr>
          <w:ilvl w:val="0"/>
          <w:numId w:val="2"/>
        </w:numPr>
        <w:rPr>
          <w:lang w:val="fr-FR"/>
        </w:rPr>
      </w:pPr>
      <w:r>
        <w:rPr>
          <w:lang w:val="fr-FR"/>
        </w:rPr>
        <w:t>Sécurité Normale (état « Normal Security Mode</w:t>
      </w:r>
      <w:r>
        <w:rPr>
          <w:lang w:val="fr-FR"/>
        </w:rPr>
        <w:t> ») : l’accès est permis pour les membres autorisés ainsi que les membres de la sécurité</w:t>
      </w:r>
    </w:p>
    <w:p w:rsidR="00000000" w:rsidRDefault="0099635C">
      <w:pPr>
        <w:numPr>
          <w:ilvl w:val="0"/>
          <w:numId w:val="2"/>
        </w:numPr>
        <w:rPr>
          <w:lang w:val="fr-FR"/>
        </w:rPr>
      </w:pPr>
      <w:r>
        <w:rPr>
          <w:lang w:val="fr-FR"/>
        </w:rPr>
        <w:t>Sécurité Haute (état « High Security Mode ») : l’accès est uniquement permis aux membres de la sécurité</w:t>
      </w:r>
    </w:p>
    <w:p w:rsidR="00000000" w:rsidRDefault="009B6D61">
      <w:pPr>
        <w:jc w:val="center"/>
      </w:pPr>
      <w:r>
        <w:rPr>
          <w:noProof/>
          <w:lang w:val="fr-FR" w:eastAsia="ja-JP"/>
        </w:rPr>
        <w:drawing>
          <wp:inline distT="0" distB="0" distL="0" distR="0">
            <wp:extent cx="2762250" cy="2533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2533650"/>
                    </a:xfrm>
                    <a:prstGeom prst="rect">
                      <a:avLst/>
                    </a:prstGeom>
                    <a:noFill/>
                    <a:ln>
                      <a:noFill/>
                    </a:ln>
                  </pic:spPr>
                </pic:pic>
              </a:graphicData>
            </a:graphic>
          </wp:inline>
        </w:drawing>
      </w:r>
    </w:p>
    <w:p w:rsidR="00000000" w:rsidRDefault="0099635C">
      <w:pPr>
        <w:pStyle w:val="Lgende"/>
        <w:jc w:val="center"/>
        <w:rPr>
          <w:lang w:val="fr-FR"/>
        </w:rPr>
      </w:pPr>
      <w:bookmarkStart w:id="6" w:name="_Ref531150786"/>
      <w:r>
        <w:rPr>
          <w:lang w:val="fr-FR"/>
        </w:rPr>
        <w:t xml:space="preserve">Figure </w:t>
      </w:r>
      <w:r>
        <w:fldChar w:fldCharType="begin"/>
      </w:r>
      <w:r>
        <w:rPr>
          <w:lang w:val="fr-FR"/>
        </w:rPr>
        <w:instrText xml:space="preserve"> </w:instrText>
      </w:r>
      <w:r>
        <w:rPr>
          <w:lang w:val="fr-FR"/>
        </w:rPr>
        <w:instrText>SEQ</w:instrText>
      </w:r>
      <w:r>
        <w:rPr>
          <w:lang w:val="fr-FR"/>
        </w:rPr>
        <w:instrText xml:space="preserve"> Figure \* </w:instrText>
      </w:r>
      <w:r>
        <w:rPr>
          <w:lang w:val="fr-FR"/>
        </w:rPr>
        <w:instrText>ARABIC</w:instrText>
      </w:r>
      <w:r>
        <w:rPr>
          <w:lang w:val="fr-FR"/>
        </w:rPr>
        <w:instrText xml:space="preserve"> </w:instrText>
      </w:r>
      <w:r>
        <w:fldChar w:fldCharType="separate"/>
      </w:r>
      <w:r w:rsidR="00364DB5">
        <w:rPr>
          <w:noProof/>
          <w:lang w:val="fr-FR"/>
        </w:rPr>
        <w:t>5</w:t>
      </w:r>
      <w:r>
        <w:fldChar w:fldCharType="end"/>
      </w:r>
      <w:bookmarkEnd w:id="6"/>
      <w:r>
        <w:rPr>
          <w:lang w:val="fr-FR"/>
        </w:rPr>
        <w:t xml:space="preserve"> – Comportement d'une zone de</w:t>
      </w:r>
      <w:r>
        <w:rPr>
          <w:lang w:val="fr-FR"/>
        </w:rPr>
        <w:t xml:space="preserve"> sécurité</w:t>
      </w:r>
    </w:p>
    <w:p w:rsidR="00000000" w:rsidRDefault="0099635C">
      <w:pPr>
        <w:pStyle w:val="Titre3"/>
      </w:pPr>
      <w:r>
        <w:t>Comportement d’un bâtiment – classe Building :</w:t>
      </w:r>
    </w:p>
    <w:p w:rsidR="00000000" w:rsidRDefault="0099635C">
      <w:pPr>
        <w:rPr>
          <w:lang w:val="fr-FR"/>
        </w:rPr>
      </w:pPr>
      <w:r>
        <w:rPr>
          <w:lang w:val="fr-FR"/>
        </w:rPr>
        <w:t xml:space="preserve">Chaque bâtiment possède deux modes de fonctionnement (cf. </w:t>
      </w:r>
      <w:r>
        <w:rPr>
          <w:lang w:val="fr-FR"/>
        </w:rPr>
        <w:fldChar w:fldCharType="begin"/>
      </w:r>
      <w:r>
        <w:rPr>
          <w:lang w:val="fr-FR"/>
        </w:rPr>
        <w:instrText xml:space="preserve"> </w:instrText>
      </w:r>
      <w:r>
        <w:rPr>
          <w:lang w:val="fr-FR"/>
        </w:rPr>
        <w:instrText>REF</w:instrText>
      </w:r>
      <w:r>
        <w:rPr>
          <w:lang w:val="fr-FR"/>
        </w:rPr>
        <w:instrText xml:space="preserve"> _Ref531616516 \h </w:instrText>
      </w:r>
      <w:r>
        <w:rPr>
          <w:lang w:val="fr-FR"/>
        </w:rPr>
      </w:r>
      <w:r>
        <w:rPr>
          <w:lang w:val="fr-FR"/>
        </w:rPr>
        <w:fldChar w:fldCharType="separate"/>
      </w:r>
      <w:r w:rsidR="00364DB5">
        <w:rPr>
          <w:lang w:val="fr-FR"/>
        </w:rPr>
        <w:t xml:space="preserve">Figure </w:t>
      </w:r>
      <w:r w:rsidR="00364DB5">
        <w:rPr>
          <w:noProof/>
          <w:lang w:val="fr-FR"/>
        </w:rPr>
        <w:t>6</w:t>
      </w:r>
      <w:r>
        <w:rPr>
          <w:lang w:val="fr-FR"/>
        </w:rPr>
        <w:fldChar w:fldCharType="end"/>
      </w:r>
      <w:r>
        <w:rPr>
          <w:lang w:val="fr-FR"/>
        </w:rPr>
        <w:t>) :</w:t>
      </w:r>
    </w:p>
    <w:p w:rsidR="00000000" w:rsidRDefault="0099635C">
      <w:pPr>
        <w:numPr>
          <w:ilvl w:val="0"/>
          <w:numId w:val="2"/>
        </w:numPr>
        <w:rPr>
          <w:lang w:val="fr-FR"/>
        </w:rPr>
      </w:pPr>
      <w:r>
        <w:rPr>
          <w:lang w:val="fr-FR"/>
        </w:rPr>
        <w:t>Etat « Security Mode» : la sécurité est activée dans le bâtiment</w:t>
      </w:r>
    </w:p>
    <w:p w:rsidR="00000000" w:rsidRDefault="0099635C">
      <w:pPr>
        <w:numPr>
          <w:ilvl w:val="0"/>
          <w:numId w:val="2"/>
        </w:numPr>
        <w:rPr>
          <w:lang w:val="fr-FR"/>
        </w:rPr>
      </w:pPr>
      <w:r>
        <w:rPr>
          <w:lang w:val="fr-FR"/>
        </w:rPr>
        <w:t>Etat « Emergency Mode» : l’ensemble d</w:t>
      </w:r>
      <w:r>
        <w:rPr>
          <w:lang w:val="fr-FR"/>
        </w:rPr>
        <w:t>es portes du bâtiment sont déverrouillées pour permettre l’évacuation</w:t>
      </w:r>
    </w:p>
    <w:p w:rsidR="00000000" w:rsidRDefault="009B6D61">
      <w:pPr>
        <w:jc w:val="center"/>
      </w:pPr>
      <w:r>
        <w:rPr>
          <w:noProof/>
          <w:lang w:val="fr-FR" w:eastAsia="ja-JP"/>
        </w:rPr>
        <w:lastRenderedPageBreak/>
        <w:drawing>
          <wp:inline distT="0" distB="0" distL="0" distR="0">
            <wp:extent cx="2038350" cy="19716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r="30066"/>
                    <a:stretch>
                      <a:fillRect/>
                    </a:stretch>
                  </pic:blipFill>
                  <pic:spPr bwMode="auto">
                    <a:xfrm>
                      <a:off x="0" y="0"/>
                      <a:ext cx="2038350" cy="1971675"/>
                    </a:xfrm>
                    <a:prstGeom prst="rect">
                      <a:avLst/>
                    </a:prstGeom>
                    <a:noFill/>
                    <a:ln>
                      <a:noFill/>
                    </a:ln>
                  </pic:spPr>
                </pic:pic>
              </a:graphicData>
            </a:graphic>
          </wp:inline>
        </w:drawing>
      </w:r>
    </w:p>
    <w:p w:rsidR="00000000" w:rsidRDefault="0099635C">
      <w:pPr>
        <w:pStyle w:val="Lgende"/>
        <w:jc w:val="center"/>
        <w:rPr>
          <w:lang w:val="fr-FR"/>
        </w:rPr>
      </w:pPr>
      <w:bookmarkStart w:id="7" w:name="_Ref531616516"/>
      <w:r>
        <w:rPr>
          <w:lang w:val="fr-FR"/>
        </w:rPr>
        <w:t xml:space="preserve">Figure </w:t>
      </w:r>
      <w:r>
        <w:fldChar w:fldCharType="begin"/>
      </w:r>
      <w:r>
        <w:rPr>
          <w:lang w:val="fr-FR"/>
        </w:rPr>
        <w:instrText xml:space="preserve"> </w:instrText>
      </w:r>
      <w:r>
        <w:rPr>
          <w:lang w:val="fr-FR"/>
        </w:rPr>
        <w:instrText>SEQ</w:instrText>
      </w:r>
      <w:r>
        <w:rPr>
          <w:lang w:val="fr-FR"/>
        </w:rPr>
        <w:instrText xml:space="preserve"> Figure \* </w:instrText>
      </w:r>
      <w:r>
        <w:rPr>
          <w:lang w:val="fr-FR"/>
        </w:rPr>
        <w:instrText>ARABIC</w:instrText>
      </w:r>
      <w:r>
        <w:rPr>
          <w:lang w:val="fr-FR"/>
        </w:rPr>
        <w:instrText xml:space="preserve"> </w:instrText>
      </w:r>
      <w:r>
        <w:fldChar w:fldCharType="separate"/>
      </w:r>
      <w:r w:rsidR="00364DB5">
        <w:rPr>
          <w:noProof/>
          <w:lang w:val="fr-FR"/>
        </w:rPr>
        <w:t>6</w:t>
      </w:r>
      <w:r>
        <w:fldChar w:fldCharType="end"/>
      </w:r>
      <w:bookmarkEnd w:id="7"/>
      <w:r>
        <w:rPr>
          <w:lang w:val="fr-FR"/>
        </w:rPr>
        <w:t xml:space="preserve"> - Comportement d'un bâtiment</w:t>
      </w:r>
    </w:p>
    <w:p w:rsidR="00000000" w:rsidRDefault="0099635C">
      <w:pPr>
        <w:pStyle w:val="Titre1"/>
      </w:pPr>
      <w:r>
        <w:t>Elaboration du modèle de conception</w:t>
      </w:r>
    </w:p>
    <w:p w:rsidR="00000000" w:rsidRDefault="0099635C">
      <w:pPr>
        <w:rPr>
          <w:lang w:val="fr-FR"/>
        </w:rPr>
      </w:pPr>
      <w:r>
        <w:rPr>
          <w:lang w:val="fr-FR"/>
        </w:rPr>
        <w:t>La conception du système est réalisée par itération, en se concentrant à chaque fois s</w:t>
      </w:r>
      <w:r>
        <w:rPr>
          <w:lang w:val="fr-FR"/>
        </w:rPr>
        <w:t>ur un problème particulier à résoudre.</w:t>
      </w:r>
    </w:p>
    <w:p w:rsidR="00000000" w:rsidRDefault="0099635C">
      <w:pPr>
        <w:rPr>
          <w:lang w:val="fr-FR"/>
        </w:rPr>
      </w:pPr>
      <w:r>
        <w:rPr>
          <w:lang w:val="fr-FR"/>
        </w:rPr>
        <w:t>Durant l’étude de cas, le travail à réaliser pour chaque itération se décompose de la manière suivante :</w:t>
      </w:r>
    </w:p>
    <w:p w:rsidR="00000000" w:rsidRDefault="0099635C">
      <w:pPr>
        <w:numPr>
          <w:ilvl w:val="0"/>
          <w:numId w:val="7"/>
        </w:numPr>
        <w:rPr>
          <w:b/>
          <w:lang w:val="fr-FR"/>
        </w:rPr>
      </w:pPr>
      <w:r>
        <w:rPr>
          <w:b/>
          <w:lang w:val="fr-FR"/>
        </w:rPr>
        <w:t>Identification du ou des Design Patterns à utiliser à partir de l’énoncé du problème</w:t>
      </w:r>
    </w:p>
    <w:p w:rsidR="00000000" w:rsidRDefault="0099635C">
      <w:pPr>
        <w:numPr>
          <w:ilvl w:val="0"/>
          <w:numId w:val="7"/>
        </w:numPr>
        <w:rPr>
          <w:b/>
          <w:lang w:val="fr-FR"/>
        </w:rPr>
      </w:pPr>
      <w:r>
        <w:rPr>
          <w:b/>
          <w:lang w:val="fr-FR"/>
        </w:rPr>
        <w:t xml:space="preserve">Elaboration d’un diagramme </w:t>
      </w:r>
      <w:r>
        <w:rPr>
          <w:b/>
          <w:lang w:val="fr-FR"/>
        </w:rPr>
        <w:t>de classes, avec pour chacune les attributs et méthodes nécessaires à la résolution du problème</w:t>
      </w:r>
    </w:p>
    <w:p w:rsidR="00000000" w:rsidRDefault="0099635C">
      <w:pPr>
        <w:numPr>
          <w:ilvl w:val="0"/>
          <w:numId w:val="7"/>
        </w:numPr>
        <w:rPr>
          <w:b/>
          <w:lang w:val="fr-FR"/>
        </w:rPr>
      </w:pPr>
      <w:r>
        <w:rPr>
          <w:b/>
          <w:lang w:val="fr-FR"/>
        </w:rPr>
        <w:t>Elaboration d’un ou plusieurs diagrammes de collaboration pour montrer comment les objets interagissent pour réaliser la fonctionnalité demandée</w:t>
      </w:r>
    </w:p>
    <w:p w:rsidR="00000000" w:rsidRDefault="0099635C">
      <w:pPr>
        <w:pStyle w:val="Titre2"/>
      </w:pPr>
      <w:r>
        <w:t>Itération 1 : g</w:t>
      </w:r>
      <w:r>
        <w:t>estion des détecteurs</w:t>
      </w:r>
    </w:p>
    <w:p w:rsidR="00000000" w:rsidRDefault="0099635C">
      <w:pPr>
        <w:pStyle w:val="Titre3"/>
      </w:pPr>
      <w:r>
        <w:t>Enoncé du problème :</w:t>
      </w:r>
    </w:p>
    <w:p w:rsidR="00000000" w:rsidRDefault="0099635C">
      <w:pPr>
        <w:rPr>
          <w:lang w:val="fr-FR"/>
        </w:rPr>
      </w:pPr>
      <w:r>
        <w:rPr>
          <w:lang w:val="fr-FR"/>
        </w:rPr>
        <w:t>Les détecteurs présents dans un bâtiment peuvent provenir de différents constructeurs. Par exemple, un constructeurs peut fournir des détecteurs dédiés aux bâtiments militaires, tandis qu’un autre peut fournir dif</w:t>
      </w:r>
      <w:r>
        <w:rPr>
          <w:lang w:val="fr-FR"/>
        </w:rPr>
        <w:t>férentes familles de détecteurs dédiés à différentes catégories de bâtiments civil (immeuble de bureaux, usine, etc.). Ceci entraîne les exigences suivantes :</w:t>
      </w:r>
    </w:p>
    <w:p w:rsidR="00000000" w:rsidRDefault="0099635C">
      <w:pPr>
        <w:rPr>
          <w:i/>
          <w:color w:val="000080"/>
          <w:lang w:val="fr-FR"/>
        </w:rPr>
      </w:pPr>
      <w:r>
        <w:rPr>
          <w:b/>
          <w:i/>
          <w:color w:val="000080"/>
          <w:lang w:val="fr-FR"/>
        </w:rPr>
        <w:t>Req#1</w:t>
      </w:r>
      <w:r>
        <w:rPr>
          <w:i/>
          <w:color w:val="000080"/>
          <w:lang w:val="fr-FR"/>
        </w:rPr>
        <w:t> : Chaque bâtiment est équipé par une famille cohérente de détecteurs provenant d’un fournis</w:t>
      </w:r>
      <w:r>
        <w:rPr>
          <w:i/>
          <w:color w:val="000080"/>
          <w:lang w:val="fr-FR"/>
        </w:rPr>
        <w:t>seur. Pour notre système de sécurité, nous désirons gérer l’utilisation de ces familles de manière transparente.</w:t>
      </w:r>
    </w:p>
    <w:p w:rsidR="00000000" w:rsidRDefault="0099635C">
      <w:pPr>
        <w:rPr>
          <w:i/>
          <w:color w:val="000080"/>
          <w:lang w:val="fr-FR"/>
        </w:rPr>
      </w:pPr>
      <w:r>
        <w:rPr>
          <w:b/>
          <w:i/>
          <w:color w:val="000080"/>
          <w:lang w:val="fr-FR"/>
        </w:rPr>
        <w:t>Req#2</w:t>
      </w:r>
      <w:r>
        <w:rPr>
          <w:i/>
          <w:color w:val="000080"/>
          <w:lang w:val="fr-FR"/>
        </w:rPr>
        <w:t xml:space="preserve"> : les changements d’état d’un détecteur doivent pouvoir être facilement notifiés à d’autres objets du système (des composants graphiques </w:t>
      </w:r>
      <w:r>
        <w:rPr>
          <w:i/>
          <w:color w:val="000080"/>
          <w:lang w:val="fr-FR"/>
        </w:rPr>
        <w:t>par exemple).</w:t>
      </w:r>
    </w:p>
    <w:p w:rsidR="00000000" w:rsidRDefault="0099635C">
      <w:pPr>
        <w:pStyle w:val="Titre3"/>
      </w:pPr>
      <w:r>
        <w:t>Travail de conception :</w:t>
      </w:r>
    </w:p>
    <w:p w:rsidR="00000000" w:rsidRDefault="0099635C">
      <w:pPr>
        <w:numPr>
          <w:ilvl w:val="0"/>
          <w:numId w:val="2"/>
        </w:numPr>
        <w:rPr>
          <w:lang w:val="fr-FR"/>
        </w:rPr>
      </w:pPr>
      <w:r>
        <w:rPr>
          <w:lang w:val="fr-FR"/>
        </w:rPr>
        <w:t>Proposez une solution au problème posé à base de Design Patterns et justifiez vos choix.</w:t>
      </w:r>
    </w:p>
    <w:p w:rsidR="00000000" w:rsidRDefault="0099635C">
      <w:pPr>
        <w:numPr>
          <w:ilvl w:val="0"/>
          <w:numId w:val="2"/>
        </w:numPr>
        <w:rPr>
          <w:lang w:val="fr-FR"/>
        </w:rPr>
      </w:pPr>
      <w:r>
        <w:rPr>
          <w:lang w:val="fr-FR"/>
        </w:rPr>
        <w:t>Elaborez le diagramme de classes correspondant en identifiant les principales méthodes sur chaque classe introduite.</w:t>
      </w:r>
    </w:p>
    <w:p w:rsidR="00000000" w:rsidRDefault="0099635C">
      <w:pPr>
        <w:numPr>
          <w:ilvl w:val="0"/>
          <w:numId w:val="2"/>
        </w:numPr>
        <w:rPr>
          <w:lang w:val="fr-FR"/>
        </w:rPr>
      </w:pPr>
      <w:r>
        <w:rPr>
          <w:lang w:val="fr-FR"/>
        </w:rPr>
        <w:t>Illustrez vo</w:t>
      </w:r>
      <w:r>
        <w:rPr>
          <w:lang w:val="fr-FR"/>
        </w:rPr>
        <w:t>tre solution avec un diagramme de collaboration.</w:t>
      </w:r>
    </w:p>
    <w:p w:rsidR="00000000" w:rsidRDefault="0099635C">
      <w:pPr>
        <w:numPr>
          <w:ilvl w:val="0"/>
          <w:numId w:val="2"/>
        </w:numPr>
        <w:rPr>
          <w:lang w:val="fr-FR"/>
        </w:rPr>
      </w:pPr>
      <w:r>
        <w:rPr>
          <w:lang w:val="fr-FR"/>
        </w:rPr>
        <w:t>Elaborez un découpage en packages/sous-systèmes uniquement pour la partie traitée et indiquez les dépendances.</w:t>
      </w:r>
    </w:p>
    <w:p w:rsidR="00000000" w:rsidRDefault="0099635C">
      <w:pPr>
        <w:pStyle w:val="Titre2"/>
      </w:pPr>
      <w:r>
        <w:t>Itération 2 : configuration des zones</w:t>
      </w:r>
    </w:p>
    <w:p w:rsidR="00000000" w:rsidRDefault="0099635C">
      <w:pPr>
        <w:pStyle w:val="Titre3"/>
      </w:pPr>
      <w:r>
        <w:t>Enoncé du problème :</w:t>
      </w:r>
    </w:p>
    <w:p w:rsidR="00000000" w:rsidRDefault="0099635C">
      <w:pPr>
        <w:rPr>
          <w:lang w:val="fr-FR"/>
        </w:rPr>
      </w:pPr>
      <w:r>
        <w:rPr>
          <w:lang w:val="fr-FR"/>
        </w:rPr>
        <w:t>La configuration des zones de sécurit</w:t>
      </w:r>
      <w:r>
        <w:rPr>
          <w:lang w:val="fr-FR"/>
        </w:rPr>
        <w:t>é doit pouvoir être effectuée de manière fine. Les exigences suivantes doivent être prises en compte :</w:t>
      </w:r>
    </w:p>
    <w:p w:rsidR="00000000" w:rsidRDefault="0099635C">
      <w:pPr>
        <w:rPr>
          <w:i/>
          <w:color w:val="000080"/>
          <w:lang w:val="fr-FR"/>
        </w:rPr>
      </w:pPr>
      <w:r>
        <w:rPr>
          <w:b/>
          <w:i/>
          <w:color w:val="000080"/>
          <w:lang w:val="fr-FR"/>
        </w:rPr>
        <w:t>Req#3</w:t>
      </w:r>
      <w:r>
        <w:rPr>
          <w:i/>
          <w:color w:val="000080"/>
          <w:lang w:val="fr-FR"/>
        </w:rPr>
        <w:t> : Deux catégories de zones doivent être considérées : les départements et les salles. Les départements peuvent contenir d’autres zones.</w:t>
      </w:r>
    </w:p>
    <w:p w:rsidR="00000000" w:rsidRDefault="0099635C">
      <w:pPr>
        <w:rPr>
          <w:i/>
          <w:color w:val="000080"/>
          <w:lang w:val="fr-FR"/>
        </w:rPr>
      </w:pPr>
      <w:r>
        <w:rPr>
          <w:b/>
          <w:i/>
          <w:color w:val="000080"/>
          <w:lang w:val="fr-FR"/>
        </w:rPr>
        <w:t>Req#4 </w:t>
      </w:r>
      <w:r>
        <w:rPr>
          <w:i/>
          <w:color w:val="000080"/>
          <w:lang w:val="fr-FR"/>
        </w:rPr>
        <w:t xml:space="preserve">: Au </w:t>
      </w:r>
      <w:r>
        <w:rPr>
          <w:i/>
          <w:color w:val="000080"/>
          <w:lang w:val="fr-FR"/>
        </w:rPr>
        <w:t>comportement générique d’une porte doivent pouvoir être ajouté dynamiquement et de manière transparente un ou plusieurs comportements supplémentaires permettant de gérer au cas par cas des niveaux de sécurité supplémentaires, comme :</w:t>
      </w:r>
    </w:p>
    <w:p w:rsidR="00000000" w:rsidRDefault="0099635C">
      <w:pPr>
        <w:numPr>
          <w:ilvl w:val="1"/>
          <w:numId w:val="5"/>
        </w:numPr>
        <w:rPr>
          <w:i/>
          <w:color w:val="000080"/>
          <w:lang w:val="fr-FR"/>
        </w:rPr>
      </w:pPr>
      <w:r>
        <w:rPr>
          <w:i/>
          <w:color w:val="000080"/>
          <w:lang w:val="fr-FR"/>
        </w:rPr>
        <w:t xml:space="preserve">La levée d’une alarme </w:t>
      </w:r>
      <w:r>
        <w:rPr>
          <w:i/>
          <w:color w:val="000080"/>
          <w:lang w:val="fr-FR"/>
        </w:rPr>
        <w:t>si une porte reste ouverte plus d’un certain temps.</w:t>
      </w:r>
    </w:p>
    <w:p w:rsidR="00000000" w:rsidRDefault="0099635C">
      <w:pPr>
        <w:numPr>
          <w:ilvl w:val="1"/>
          <w:numId w:val="5"/>
        </w:numPr>
        <w:rPr>
          <w:i/>
          <w:color w:val="000080"/>
          <w:lang w:val="fr-FR"/>
        </w:rPr>
      </w:pPr>
      <w:r>
        <w:rPr>
          <w:i/>
          <w:color w:val="000080"/>
          <w:lang w:val="fr-FR"/>
        </w:rPr>
        <w:lastRenderedPageBreak/>
        <w:t xml:space="preserve">La levée d’une alarme si une porte reste </w:t>
      </w:r>
      <w:proofErr w:type="gramStart"/>
      <w:r>
        <w:rPr>
          <w:i/>
          <w:color w:val="000080"/>
          <w:lang w:val="fr-FR"/>
        </w:rPr>
        <w:t>déverrouillé</w:t>
      </w:r>
      <w:proofErr w:type="gramEnd"/>
      <w:r>
        <w:rPr>
          <w:i/>
          <w:color w:val="000080"/>
          <w:lang w:val="fr-FR"/>
        </w:rPr>
        <w:t xml:space="preserve"> plus d’un certain temps et son verrouillage automatique</w:t>
      </w:r>
    </w:p>
    <w:p w:rsidR="00000000" w:rsidRDefault="0099635C">
      <w:pPr>
        <w:pStyle w:val="Titre3"/>
      </w:pPr>
      <w:r>
        <w:t>Travail de conception :</w:t>
      </w:r>
    </w:p>
    <w:p w:rsidR="00000000" w:rsidRDefault="0099635C">
      <w:pPr>
        <w:numPr>
          <w:ilvl w:val="0"/>
          <w:numId w:val="2"/>
        </w:numPr>
        <w:rPr>
          <w:lang w:val="fr-FR"/>
        </w:rPr>
      </w:pPr>
      <w:r>
        <w:rPr>
          <w:lang w:val="fr-FR"/>
        </w:rPr>
        <w:t>Proposez une solution à base de Design Patterns et justifiez vos choix</w:t>
      </w:r>
      <w:r>
        <w:rPr>
          <w:lang w:val="fr-FR"/>
        </w:rPr>
        <w:t>.</w:t>
      </w:r>
    </w:p>
    <w:p w:rsidR="00000000" w:rsidRDefault="0099635C">
      <w:pPr>
        <w:numPr>
          <w:ilvl w:val="0"/>
          <w:numId w:val="2"/>
        </w:numPr>
        <w:rPr>
          <w:lang w:val="fr-FR"/>
        </w:rPr>
      </w:pPr>
      <w:r>
        <w:rPr>
          <w:lang w:val="fr-FR"/>
        </w:rPr>
        <w:t>Elaborez le diagramme de classes correspondant en identifiant les principales méthodes sur chaque classe introduite.</w:t>
      </w:r>
    </w:p>
    <w:p w:rsidR="00000000" w:rsidRDefault="0099635C">
      <w:pPr>
        <w:numPr>
          <w:ilvl w:val="0"/>
          <w:numId w:val="2"/>
        </w:numPr>
        <w:rPr>
          <w:i/>
          <w:color w:val="000080"/>
          <w:lang w:val="fr-FR"/>
        </w:rPr>
      </w:pPr>
      <w:r>
        <w:rPr>
          <w:lang w:val="fr-FR"/>
        </w:rPr>
        <w:t>Elaborez un diagramme de collaboration illustrant l’utilisation d’un comportement supplémentaire sur une porte.</w:t>
      </w:r>
    </w:p>
    <w:p w:rsidR="00000000" w:rsidRDefault="0099635C">
      <w:pPr>
        <w:numPr>
          <w:ilvl w:val="0"/>
          <w:numId w:val="2"/>
        </w:numPr>
        <w:rPr>
          <w:lang w:val="fr-FR"/>
        </w:rPr>
      </w:pPr>
      <w:r>
        <w:rPr>
          <w:lang w:val="fr-FR"/>
        </w:rPr>
        <w:t>Mettez à jour le découpag</w:t>
      </w:r>
      <w:r>
        <w:rPr>
          <w:lang w:val="fr-FR"/>
        </w:rPr>
        <w:t>e en packages/sous-systèmes commencé durant l’itération 1 pour prendre en compte la partie traitée. Faite une séparation entre la définition abstraite du contenu d’un bâtiment et la définition concrète, qui permettra de définir plus tard d’autres classes d</w:t>
      </w:r>
      <w:r>
        <w:rPr>
          <w:lang w:val="fr-FR"/>
        </w:rPr>
        <w:t xml:space="preserve">’éléments de configuration par spécialisation des éléments abstraits. </w:t>
      </w:r>
    </w:p>
    <w:p w:rsidR="00000000" w:rsidRDefault="0099635C">
      <w:pPr>
        <w:rPr>
          <w:b/>
          <w:color w:val="FF0000"/>
          <w:lang w:val="fr-FR"/>
        </w:rPr>
      </w:pPr>
      <w:r>
        <w:rPr>
          <w:b/>
          <w:color w:val="FF0000"/>
          <w:lang w:val="fr-FR"/>
        </w:rPr>
        <w:t>Note : ne traitez pas dans cette itération les autorisations d’accès à une zone.</w:t>
      </w:r>
    </w:p>
    <w:p w:rsidR="00000000" w:rsidRDefault="0099635C">
      <w:pPr>
        <w:pStyle w:val="Titre2"/>
      </w:pPr>
      <w:r>
        <w:t>Itération 3 : gestion des autorisations d’accès</w:t>
      </w:r>
    </w:p>
    <w:p w:rsidR="00000000" w:rsidRDefault="0099635C">
      <w:pPr>
        <w:pStyle w:val="Titre3"/>
      </w:pPr>
      <w:r>
        <w:t>Enoncé du problème :</w:t>
      </w:r>
    </w:p>
    <w:p w:rsidR="00000000" w:rsidRDefault="0099635C">
      <w:pPr>
        <w:rPr>
          <w:lang w:val="fr-FR"/>
        </w:rPr>
      </w:pPr>
      <w:r>
        <w:rPr>
          <w:lang w:val="fr-FR"/>
        </w:rPr>
        <w:t>Le principe d’authentification d’un</w:t>
      </w:r>
      <w:r>
        <w:rPr>
          <w:lang w:val="fr-FR"/>
        </w:rPr>
        <w:t xml:space="preserve">e personne pour accéder à une zone est le suivant (cf. diagramme d’analyse de la </w:t>
      </w:r>
      <w:r>
        <w:rPr>
          <w:lang w:val="fr-FR"/>
        </w:rPr>
        <w:fldChar w:fldCharType="begin"/>
      </w:r>
      <w:r>
        <w:rPr>
          <w:lang w:val="fr-FR"/>
        </w:rPr>
        <w:instrText xml:space="preserve"> </w:instrText>
      </w:r>
      <w:r>
        <w:rPr>
          <w:lang w:val="fr-FR"/>
        </w:rPr>
        <w:instrText>REF</w:instrText>
      </w:r>
      <w:r>
        <w:rPr>
          <w:lang w:val="fr-FR"/>
        </w:rPr>
        <w:instrText xml:space="preserve"> _Ref531160122 \h </w:instrText>
      </w:r>
      <w:r>
        <w:rPr>
          <w:lang w:val="fr-FR"/>
        </w:rPr>
      </w:r>
      <w:r>
        <w:rPr>
          <w:lang w:val="fr-FR"/>
        </w:rPr>
        <w:fldChar w:fldCharType="separate"/>
      </w:r>
      <w:r w:rsidR="00364DB5">
        <w:rPr>
          <w:lang w:val="fr-FR"/>
        </w:rPr>
        <w:t xml:space="preserve">Figure </w:t>
      </w:r>
      <w:r w:rsidR="00364DB5">
        <w:rPr>
          <w:noProof/>
          <w:lang w:val="fr-FR"/>
        </w:rPr>
        <w:t>7</w:t>
      </w:r>
      <w:r>
        <w:rPr>
          <w:lang w:val="fr-FR"/>
        </w:rPr>
        <w:fldChar w:fldCharType="end"/>
      </w:r>
      <w:r>
        <w:rPr>
          <w:lang w:val="fr-FR"/>
        </w:rPr>
        <w:t>) :</w:t>
      </w:r>
    </w:p>
    <w:p w:rsidR="00000000" w:rsidRDefault="0099635C">
      <w:pPr>
        <w:numPr>
          <w:ilvl w:val="0"/>
          <w:numId w:val="2"/>
        </w:numPr>
        <w:rPr>
          <w:lang w:val="fr-FR"/>
        </w:rPr>
      </w:pPr>
      <w:r>
        <w:rPr>
          <w:lang w:val="fr-FR"/>
        </w:rPr>
        <w:t>Une personne insère sa carte magnétique dans le lecteur du point d’accès pour demander l’entrée dans la zone.</w:t>
      </w:r>
    </w:p>
    <w:p w:rsidR="00000000" w:rsidRDefault="0099635C">
      <w:pPr>
        <w:numPr>
          <w:ilvl w:val="0"/>
          <w:numId w:val="2"/>
        </w:numPr>
        <w:rPr>
          <w:lang w:val="fr-FR"/>
        </w:rPr>
      </w:pPr>
      <w:r>
        <w:rPr>
          <w:lang w:val="fr-FR"/>
        </w:rPr>
        <w:t>Le lecteur lit la carte po</w:t>
      </w:r>
      <w:r>
        <w:rPr>
          <w:lang w:val="fr-FR"/>
        </w:rPr>
        <w:t>ur récupérer l’identifiant de la personne et exécute une requête d’entrée au système, via l’objet AccessPoint correspondant.</w:t>
      </w:r>
    </w:p>
    <w:p w:rsidR="00000000" w:rsidRDefault="0099635C">
      <w:pPr>
        <w:numPr>
          <w:ilvl w:val="0"/>
          <w:numId w:val="2"/>
        </w:numPr>
        <w:rPr>
          <w:lang w:val="fr-FR"/>
        </w:rPr>
      </w:pPr>
      <w:r>
        <w:rPr>
          <w:lang w:val="fr-FR"/>
        </w:rPr>
        <w:t>L’objet AccessPoint transmet à son tour la demande à son objet Zone qui va rechercher si la personne est autorisée à pénétrer, en f</w:t>
      </w:r>
      <w:r>
        <w:rPr>
          <w:lang w:val="fr-FR"/>
        </w:rPr>
        <w:t>onction de la date courante.</w:t>
      </w:r>
    </w:p>
    <w:p w:rsidR="00000000" w:rsidRDefault="0099635C">
      <w:pPr>
        <w:numPr>
          <w:ilvl w:val="0"/>
          <w:numId w:val="2"/>
        </w:numPr>
        <w:rPr>
          <w:lang w:val="fr-FR"/>
        </w:rPr>
      </w:pPr>
      <w:r>
        <w:rPr>
          <w:lang w:val="fr-FR"/>
        </w:rPr>
        <w:t>Si l’autorisation est accordée, l’objet AccessPoint crée un message de sécurité et déverrouille la porte. La personne peut alors ouvrir celle-ci.</w:t>
      </w:r>
    </w:p>
    <w:p w:rsidR="00000000" w:rsidRDefault="0099635C">
      <w:pPr>
        <w:numPr>
          <w:ilvl w:val="0"/>
          <w:numId w:val="2"/>
        </w:numPr>
        <w:rPr>
          <w:lang w:val="fr-FR"/>
        </w:rPr>
      </w:pPr>
      <w:r>
        <w:rPr>
          <w:lang w:val="fr-FR"/>
        </w:rPr>
        <w:t>Lorsque la porte est refermée, celle-ci se verrouille automatiquement, si le bâti</w:t>
      </w:r>
      <w:r>
        <w:rPr>
          <w:lang w:val="fr-FR"/>
        </w:rPr>
        <w:t>ment n’est pas en mode évacuation.</w:t>
      </w:r>
    </w:p>
    <w:p w:rsidR="00000000" w:rsidRDefault="009B6D61">
      <w:pPr>
        <w:jc w:val="center"/>
      </w:pPr>
      <w:r>
        <w:rPr>
          <w:noProof/>
          <w:lang w:val="fr-FR" w:eastAsia="ja-JP"/>
        </w:rPr>
        <w:drawing>
          <wp:inline distT="0" distB="0" distL="0" distR="0">
            <wp:extent cx="4857750" cy="40100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l="5846" t="3787" r="3230" b="3598"/>
                    <a:stretch>
                      <a:fillRect/>
                    </a:stretch>
                  </pic:blipFill>
                  <pic:spPr bwMode="auto">
                    <a:xfrm>
                      <a:off x="0" y="0"/>
                      <a:ext cx="4857750" cy="4010025"/>
                    </a:xfrm>
                    <a:prstGeom prst="rect">
                      <a:avLst/>
                    </a:prstGeom>
                    <a:noFill/>
                    <a:ln>
                      <a:noFill/>
                    </a:ln>
                  </pic:spPr>
                </pic:pic>
              </a:graphicData>
            </a:graphic>
          </wp:inline>
        </w:drawing>
      </w:r>
    </w:p>
    <w:p w:rsidR="00000000" w:rsidRDefault="0099635C">
      <w:pPr>
        <w:pStyle w:val="Lgende"/>
        <w:jc w:val="center"/>
        <w:rPr>
          <w:lang w:val="fr-FR"/>
        </w:rPr>
      </w:pPr>
      <w:bookmarkStart w:id="8" w:name="_Ref531160122"/>
      <w:r>
        <w:rPr>
          <w:lang w:val="fr-FR"/>
        </w:rPr>
        <w:t xml:space="preserve">Figure </w:t>
      </w:r>
      <w:r>
        <w:fldChar w:fldCharType="begin"/>
      </w:r>
      <w:r>
        <w:rPr>
          <w:lang w:val="fr-FR"/>
        </w:rPr>
        <w:instrText xml:space="preserve"> </w:instrText>
      </w:r>
      <w:r>
        <w:rPr>
          <w:lang w:val="fr-FR"/>
        </w:rPr>
        <w:instrText>SEQ</w:instrText>
      </w:r>
      <w:r>
        <w:rPr>
          <w:lang w:val="fr-FR"/>
        </w:rPr>
        <w:instrText xml:space="preserve"> Figure \* </w:instrText>
      </w:r>
      <w:r>
        <w:rPr>
          <w:lang w:val="fr-FR"/>
        </w:rPr>
        <w:instrText>ARABIC</w:instrText>
      </w:r>
      <w:r>
        <w:rPr>
          <w:lang w:val="fr-FR"/>
        </w:rPr>
        <w:instrText xml:space="preserve"> </w:instrText>
      </w:r>
      <w:r>
        <w:fldChar w:fldCharType="separate"/>
      </w:r>
      <w:r w:rsidR="00364DB5">
        <w:rPr>
          <w:noProof/>
          <w:lang w:val="fr-FR"/>
        </w:rPr>
        <w:t>7</w:t>
      </w:r>
      <w:r>
        <w:fldChar w:fldCharType="end"/>
      </w:r>
      <w:bookmarkEnd w:id="8"/>
      <w:r>
        <w:rPr>
          <w:lang w:val="fr-FR"/>
        </w:rPr>
        <w:t xml:space="preserve"> - Principe d'autorisation d'accès d'une personne dans une zone</w:t>
      </w:r>
    </w:p>
    <w:p w:rsidR="00000000" w:rsidRDefault="0099635C">
      <w:pPr>
        <w:pStyle w:val="Titre3"/>
      </w:pPr>
    </w:p>
    <w:p w:rsidR="00000000" w:rsidRDefault="0099635C">
      <w:pPr>
        <w:rPr>
          <w:lang w:val="fr-FR"/>
        </w:rPr>
      </w:pPr>
      <w:r>
        <w:rPr>
          <w:lang w:val="fr-FR"/>
        </w:rPr>
        <w:t>La gestion et le suivi des autorisations d’accès aux zones de sécurité d’un bâtiment amènent les exigences suivantes :</w:t>
      </w:r>
    </w:p>
    <w:p w:rsidR="00000000" w:rsidRDefault="0099635C">
      <w:pPr>
        <w:rPr>
          <w:i/>
          <w:color w:val="000080"/>
          <w:lang w:val="fr-FR"/>
        </w:rPr>
      </w:pPr>
      <w:r>
        <w:rPr>
          <w:b/>
          <w:i/>
          <w:color w:val="000080"/>
          <w:lang w:val="fr-FR"/>
        </w:rPr>
        <w:t>Req</w:t>
      </w:r>
      <w:r>
        <w:rPr>
          <w:b/>
          <w:i/>
          <w:color w:val="000080"/>
          <w:lang w:val="fr-FR"/>
        </w:rPr>
        <w:t>#5</w:t>
      </w:r>
      <w:r>
        <w:rPr>
          <w:i/>
          <w:color w:val="000080"/>
          <w:lang w:val="fr-FR"/>
        </w:rPr>
        <w:t> : La configuration des autorisations d’accès pour chaque zone doit être découplée au maximum de la configuration de ces mêmes zones, de manière à pouvoir éventuellement réutiliser un système de gestion de la sécurité existant.</w:t>
      </w:r>
    </w:p>
    <w:p w:rsidR="00000000" w:rsidRDefault="0099635C">
      <w:pPr>
        <w:rPr>
          <w:i/>
          <w:color w:val="000080"/>
          <w:lang w:val="fr-FR"/>
        </w:rPr>
      </w:pPr>
      <w:r>
        <w:rPr>
          <w:b/>
          <w:i/>
          <w:color w:val="000080"/>
          <w:lang w:val="fr-FR"/>
        </w:rPr>
        <w:t>Req#6</w:t>
      </w:r>
      <w:r>
        <w:rPr>
          <w:i/>
          <w:color w:val="000080"/>
          <w:lang w:val="fr-FR"/>
        </w:rPr>
        <w:t> : Chaque point d’acc</w:t>
      </w:r>
      <w:r>
        <w:rPr>
          <w:i/>
          <w:color w:val="000080"/>
          <w:lang w:val="fr-FR"/>
        </w:rPr>
        <w:t xml:space="preserve">ès est responsable de la création de messages de sécurité (cf. </w:t>
      </w:r>
      <w:r>
        <w:rPr>
          <w:i/>
          <w:color w:val="000080"/>
        </w:rPr>
        <w:fldChar w:fldCharType="begin"/>
      </w:r>
      <w:r>
        <w:rPr>
          <w:i/>
          <w:color w:val="000080"/>
          <w:lang w:val="fr-FR"/>
        </w:rPr>
        <w:instrText xml:space="preserve"> </w:instrText>
      </w:r>
      <w:r>
        <w:rPr>
          <w:i/>
          <w:color w:val="000080"/>
          <w:lang w:val="fr-FR"/>
        </w:rPr>
        <w:instrText>REF</w:instrText>
      </w:r>
      <w:r>
        <w:rPr>
          <w:i/>
          <w:color w:val="000080"/>
          <w:lang w:val="fr-FR"/>
        </w:rPr>
        <w:instrText xml:space="preserve"> _Ref531404882 \h </w:instrText>
      </w:r>
      <w:r>
        <w:rPr>
          <w:i/>
          <w:color w:val="000080"/>
        </w:rPr>
      </w:r>
      <w:r>
        <w:rPr>
          <w:i/>
          <w:color w:val="000080"/>
          <w:lang w:val="fr-FR"/>
        </w:rPr>
        <w:instrText xml:space="preserve"> \* </w:instrText>
      </w:r>
      <w:r>
        <w:rPr>
          <w:i/>
          <w:color w:val="000080"/>
          <w:lang w:val="fr-FR"/>
        </w:rPr>
        <w:instrText>MERGEFORMAT</w:instrText>
      </w:r>
      <w:r>
        <w:rPr>
          <w:i/>
          <w:color w:val="000080"/>
          <w:lang w:val="fr-FR"/>
        </w:rPr>
        <w:instrText xml:space="preserve"> </w:instrText>
      </w:r>
      <w:r>
        <w:rPr>
          <w:i/>
          <w:color w:val="000080"/>
        </w:rPr>
        <w:fldChar w:fldCharType="separate"/>
      </w:r>
      <w:r w:rsidR="00364DB5" w:rsidRPr="00364DB5">
        <w:rPr>
          <w:i/>
          <w:color w:val="000080"/>
          <w:lang w:val="fr-FR"/>
        </w:rPr>
        <w:t xml:space="preserve">Figure </w:t>
      </w:r>
      <w:r w:rsidR="00364DB5" w:rsidRPr="00364DB5">
        <w:rPr>
          <w:i/>
          <w:noProof/>
          <w:color w:val="000080"/>
          <w:lang w:val="fr-FR"/>
        </w:rPr>
        <w:t>3</w:t>
      </w:r>
      <w:r>
        <w:rPr>
          <w:i/>
          <w:color w:val="000080"/>
        </w:rPr>
        <w:fldChar w:fldCharType="end"/>
      </w:r>
      <w:r>
        <w:rPr>
          <w:i/>
          <w:color w:val="000080"/>
          <w:lang w:val="fr-FR"/>
        </w:rPr>
        <w:t xml:space="preserve"> – classe SecurityMessage), permettant notamment d’archiver les demandes d’accès effectuées. Par contre, les points d’accès ne doivent pas êt</w:t>
      </w:r>
      <w:r>
        <w:rPr>
          <w:i/>
          <w:color w:val="000080"/>
          <w:lang w:val="fr-FR"/>
        </w:rPr>
        <w:t>re responsables de la manière dont ces messages seront traités par le système, notamment pour leur archivage et leur restitution.</w:t>
      </w:r>
    </w:p>
    <w:p w:rsidR="00000000" w:rsidRDefault="0099635C">
      <w:pPr>
        <w:rPr>
          <w:i/>
          <w:color w:val="000080"/>
          <w:lang w:val="fr-FR"/>
        </w:rPr>
      </w:pPr>
      <w:r>
        <w:rPr>
          <w:b/>
          <w:i/>
          <w:color w:val="000080"/>
          <w:lang w:val="fr-FR"/>
        </w:rPr>
        <w:t>Req#7</w:t>
      </w:r>
      <w:r>
        <w:rPr>
          <w:i/>
          <w:color w:val="000080"/>
          <w:lang w:val="fr-FR"/>
        </w:rPr>
        <w:t> : les changements d’état d’une porte doivent pouvoir être facilement notifiés à d’autres objets du système (des composan</w:t>
      </w:r>
      <w:r>
        <w:rPr>
          <w:i/>
          <w:color w:val="000080"/>
          <w:lang w:val="fr-FR"/>
        </w:rPr>
        <w:t>ts graphiques par exemple).</w:t>
      </w:r>
    </w:p>
    <w:p w:rsidR="00000000" w:rsidRDefault="0099635C">
      <w:pPr>
        <w:pStyle w:val="Titre3"/>
      </w:pPr>
      <w:r>
        <w:t>Travail de conception :</w:t>
      </w:r>
    </w:p>
    <w:p w:rsidR="00000000" w:rsidRDefault="0099635C">
      <w:pPr>
        <w:numPr>
          <w:ilvl w:val="0"/>
          <w:numId w:val="2"/>
        </w:numPr>
        <w:rPr>
          <w:lang w:val="fr-FR"/>
        </w:rPr>
      </w:pPr>
      <w:r>
        <w:rPr>
          <w:lang w:val="fr-FR"/>
        </w:rPr>
        <w:t xml:space="preserve">Proposez une solution à base de Design Patterns et justifiez vos choix </w:t>
      </w:r>
    </w:p>
    <w:p w:rsidR="00000000" w:rsidRDefault="0099635C">
      <w:pPr>
        <w:numPr>
          <w:ilvl w:val="0"/>
          <w:numId w:val="2"/>
        </w:numPr>
        <w:rPr>
          <w:lang w:val="fr-FR"/>
        </w:rPr>
      </w:pPr>
      <w:r>
        <w:rPr>
          <w:lang w:val="fr-FR"/>
        </w:rPr>
        <w:t>Elaborez le diagramme de classes correspondant en identifiant les principales méthodes sur chaque classe introduite</w:t>
      </w:r>
    </w:p>
    <w:p w:rsidR="00000000" w:rsidRDefault="0099635C">
      <w:pPr>
        <w:numPr>
          <w:ilvl w:val="0"/>
          <w:numId w:val="2"/>
        </w:numPr>
        <w:rPr>
          <w:lang w:val="fr-FR"/>
        </w:rPr>
      </w:pPr>
      <w:r>
        <w:rPr>
          <w:lang w:val="fr-FR"/>
        </w:rPr>
        <w:t>En partant du di</w:t>
      </w:r>
      <w:r>
        <w:rPr>
          <w:lang w:val="fr-FR"/>
        </w:rPr>
        <w:t xml:space="preserve">agramme d’analyse de la </w:t>
      </w:r>
      <w:r>
        <w:fldChar w:fldCharType="begin"/>
      </w:r>
      <w:r>
        <w:rPr>
          <w:lang w:val="fr-FR"/>
        </w:rPr>
        <w:instrText xml:space="preserve"> </w:instrText>
      </w:r>
      <w:r>
        <w:rPr>
          <w:lang w:val="fr-FR"/>
        </w:rPr>
        <w:instrText>REF</w:instrText>
      </w:r>
      <w:r>
        <w:rPr>
          <w:lang w:val="fr-FR"/>
        </w:rPr>
        <w:instrText xml:space="preserve"> _Ref531160122 \h </w:instrText>
      </w:r>
      <w:r>
        <w:fldChar w:fldCharType="separate"/>
      </w:r>
      <w:r w:rsidR="00364DB5">
        <w:rPr>
          <w:lang w:val="fr-FR"/>
        </w:rPr>
        <w:t xml:space="preserve">Figure </w:t>
      </w:r>
      <w:r w:rsidR="00364DB5">
        <w:rPr>
          <w:noProof/>
          <w:lang w:val="fr-FR"/>
        </w:rPr>
        <w:t>7</w:t>
      </w:r>
      <w:r>
        <w:fldChar w:fldCharType="end"/>
      </w:r>
      <w:r>
        <w:rPr>
          <w:lang w:val="fr-FR"/>
        </w:rPr>
        <w:t>, élaborez un diagramme de collaboration montrant le traitement d’une demande d’accès à une zone</w:t>
      </w:r>
    </w:p>
    <w:p w:rsidR="00000000" w:rsidRDefault="0099635C">
      <w:pPr>
        <w:numPr>
          <w:ilvl w:val="0"/>
          <w:numId w:val="2"/>
        </w:numPr>
        <w:rPr>
          <w:lang w:val="fr-FR"/>
        </w:rPr>
      </w:pPr>
      <w:r>
        <w:rPr>
          <w:lang w:val="fr-FR"/>
        </w:rPr>
        <w:t>Proposez un découpage en packages/sous-systèmes pour la partie traitée.</w:t>
      </w:r>
    </w:p>
    <w:p w:rsidR="00000000" w:rsidRDefault="0099635C">
      <w:pPr>
        <w:rPr>
          <w:lang w:val="fr-FR"/>
        </w:rPr>
      </w:pPr>
    </w:p>
    <w:p w:rsidR="00000000" w:rsidRDefault="0099635C">
      <w:pPr>
        <w:pStyle w:val="Titre2"/>
      </w:pPr>
      <w:r>
        <w:t xml:space="preserve">Itération 4 : architecture </w:t>
      </w:r>
      <w:r>
        <w:t>logicielle</w:t>
      </w:r>
    </w:p>
    <w:p w:rsidR="00000000" w:rsidRDefault="0099635C">
      <w:pPr>
        <w:rPr>
          <w:lang w:val="fr-FR"/>
        </w:rPr>
      </w:pPr>
      <w:r>
        <w:rPr>
          <w:lang w:val="fr-FR"/>
        </w:rPr>
        <w:t>Proposez une architecture en couche simple décrivant notre système de sécurité. Indiquez la responsabilité de chaque couche et le sens des dépendances entre les couches. L’architecture doit prendre en compte les interfaces avec les entités exter</w:t>
      </w:r>
      <w:r>
        <w:rPr>
          <w:lang w:val="fr-FR"/>
        </w:rPr>
        <w:t>nes du système.</w:t>
      </w:r>
    </w:p>
    <w:p w:rsidR="00000000" w:rsidRDefault="0099635C">
      <w:pPr>
        <w:rPr>
          <w:b/>
          <w:color w:val="FF0000"/>
          <w:lang w:val="fr-FR"/>
        </w:rPr>
      </w:pPr>
      <w:r>
        <w:rPr>
          <w:b/>
          <w:color w:val="FF0000"/>
          <w:lang w:val="fr-FR"/>
        </w:rPr>
        <w:t>Note : Une structuration en couche est généralement transverse au découpage en packages et sous-systèmes. Chaque couche est représentée en UML par un package stéréotypé &lt;&lt;layer&gt;&gt;.</w:t>
      </w:r>
    </w:p>
    <w:p w:rsidR="00000000" w:rsidRDefault="0099635C">
      <w:pPr>
        <w:pStyle w:val="Titre2"/>
      </w:pPr>
      <w:r>
        <w:t>Calcul des métriques</w:t>
      </w:r>
    </w:p>
    <w:p w:rsidR="00000000" w:rsidRDefault="0099635C">
      <w:pPr>
        <w:rPr>
          <w:lang w:val="fr-FR"/>
        </w:rPr>
      </w:pPr>
      <w:r>
        <w:rPr>
          <w:lang w:val="fr-FR"/>
        </w:rPr>
        <w:t xml:space="preserve">Calculer les métriques des packages de </w:t>
      </w:r>
      <w:r>
        <w:rPr>
          <w:lang w:val="fr-FR"/>
        </w:rPr>
        <w:t>l’application et commentez-les.</w:t>
      </w:r>
    </w:p>
    <w:p w:rsidR="0099635C" w:rsidRDefault="0099635C">
      <w:pPr>
        <w:rPr>
          <w:b/>
          <w:color w:val="FF0000"/>
          <w:lang w:val="fr-FR"/>
        </w:rPr>
      </w:pPr>
      <w:r>
        <w:rPr>
          <w:b/>
          <w:color w:val="FF0000"/>
          <w:lang w:val="fr-FR"/>
        </w:rPr>
        <w:t>Note : ne prenez pas en compte l’utilisation du JDK dans le calcul.</w:t>
      </w:r>
    </w:p>
    <w:sectPr w:rsidR="0099635C">
      <w:headerReference w:type="default" r:id="rId19"/>
      <w:headerReference w:type="first" r:id="rId20"/>
      <w:footerReference w:type="first" r:id="rId21"/>
      <w:pgSz w:w="11907" w:h="16840" w:code="9"/>
      <w:pgMar w:top="1077" w:right="1077" w:bottom="1440" w:left="1077" w:header="720" w:footer="40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35C" w:rsidRDefault="0099635C">
      <w:r>
        <w:separator/>
      </w:r>
    </w:p>
  </w:endnote>
  <w:endnote w:type="continuationSeparator" w:id="0">
    <w:p w:rsidR="0099635C" w:rsidRDefault="0099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36993"/>
      <w:docPartObj>
        <w:docPartGallery w:val="Page Numbers (Bottom of Page)"/>
        <w:docPartUnique/>
      </w:docPartObj>
    </w:sdtPr>
    <w:sdtContent>
      <w:p w:rsidR="004C2919" w:rsidRDefault="004C2919">
        <w:pPr>
          <w:pStyle w:val="Pieddepage"/>
        </w:pPr>
        <w:r>
          <w:fldChar w:fldCharType="begin"/>
        </w:r>
        <w:r>
          <w:instrText>PAGE   \* MERGEFORMAT</w:instrText>
        </w:r>
        <w:r>
          <w:fldChar w:fldCharType="separate"/>
        </w:r>
        <w:r w:rsidR="00364DB5" w:rsidRPr="00364DB5">
          <w:rPr>
            <w:noProof/>
            <w:lang w:val="fr-FR"/>
          </w:rPr>
          <w:t>1</w:t>
        </w:r>
        <w:r>
          <w:fldChar w:fldCharType="end"/>
        </w:r>
      </w:p>
    </w:sdtContent>
  </w:sdt>
  <w:p w:rsidR="00BF3B9A" w:rsidRDefault="00BF3B9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35C" w:rsidRDefault="0099635C">
      <w:r>
        <w:separator/>
      </w:r>
    </w:p>
  </w:footnote>
  <w:footnote w:type="continuationSeparator" w:id="0">
    <w:p w:rsidR="0099635C" w:rsidRDefault="009963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9635C" w:rsidP="00BF3B9A">
    <w:pPr>
      <w:pStyle w:val="En-tte"/>
      <w:tabs>
        <w:tab w:val="center" w:pos="4820"/>
      </w:tabs>
      <w:rPr>
        <w:lang w:val="fr-FR"/>
      </w:rPr>
    </w:pPr>
    <w:r>
      <w:rPr>
        <w:lang w:val="fr-FR"/>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941" w:rsidRDefault="00BB3941" w:rsidP="00BB3941">
    <w:pPr>
      <w:pStyle w:val="En-tte"/>
    </w:pPr>
    <w:r>
      <w:t>DP</w:t>
    </w:r>
    <w:r w:rsidR="004C2919">
      <w:tab/>
    </w:r>
  </w:p>
  <w:p w:rsidR="00000000" w:rsidRDefault="0099635C">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A4CB3"/>
    <w:multiLevelType w:val="hybridMultilevel"/>
    <w:tmpl w:val="DB46C7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3"/>
      <w:numFmt w:val="decimal"/>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1A3F0CB0"/>
    <w:multiLevelType w:val="hybridMultilevel"/>
    <w:tmpl w:val="455E904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22E26096"/>
    <w:multiLevelType w:val="hybridMultilevel"/>
    <w:tmpl w:val="23ACF03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354A1CB2"/>
    <w:multiLevelType w:val="hybridMultilevel"/>
    <w:tmpl w:val="0CC8A05C"/>
    <w:lvl w:ilvl="0">
      <w:start w:val="1"/>
      <w:numFmt w:val="bullet"/>
      <w:lvlText w:val=""/>
      <w:lvlJc w:val="left"/>
      <w:pPr>
        <w:tabs>
          <w:tab w:val="num" w:pos="2880"/>
        </w:tabs>
        <w:ind w:left="2880" w:hanging="360"/>
      </w:pPr>
      <w:rPr>
        <w:rFonts w:ascii="Symbol" w:hAnsi="Symbol" w:hint="default"/>
      </w:rPr>
    </w:lvl>
    <w:lvl w:ilvl="1" w:tentative="1">
      <w:start w:val="1"/>
      <w:numFmt w:val="bullet"/>
      <w:lvlText w:val="o"/>
      <w:lvlJc w:val="left"/>
      <w:pPr>
        <w:tabs>
          <w:tab w:val="num" w:pos="3600"/>
        </w:tabs>
        <w:ind w:left="3600" w:hanging="360"/>
      </w:pPr>
      <w:rPr>
        <w:rFonts w:ascii="Courier New" w:hAnsi="Courier New" w:hint="default"/>
      </w:rPr>
    </w:lvl>
    <w:lvl w:ilvl="2" w:tentative="1">
      <w:start w:val="1"/>
      <w:numFmt w:val="bullet"/>
      <w:lvlText w:val=""/>
      <w:lvlJc w:val="left"/>
      <w:pPr>
        <w:tabs>
          <w:tab w:val="num" w:pos="4320"/>
        </w:tabs>
        <w:ind w:left="4320" w:hanging="360"/>
      </w:pPr>
      <w:rPr>
        <w:rFonts w:ascii="Wingdings" w:hAnsi="Wingdings" w:hint="default"/>
      </w:rPr>
    </w:lvl>
    <w:lvl w:ilvl="3" w:tentative="1">
      <w:start w:val="1"/>
      <w:numFmt w:val="bullet"/>
      <w:lvlText w:val=""/>
      <w:lvlJc w:val="left"/>
      <w:pPr>
        <w:tabs>
          <w:tab w:val="num" w:pos="5040"/>
        </w:tabs>
        <w:ind w:left="5040" w:hanging="360"/>
      </w:pPr>
      <w:rPr>
        <w:rFonts w:ascii="Symbol" w:hAnsi="Symbol" w:hint="default"/>
      </w:rPr>
    </w:lvl>
    <w:lvl w:ilvl="4" w:tentative="1">
      <w:start w:val="1"/>
      <w:numFmt w:val="bullet"/>
      <w:lvlText w:val="o"/>
      <w:lvlJc w:val="left"/>
      <w:pPr>
        <w:tabs>
          <w:tab w:val="num" w:pos="5760"/>
        </w:tabs>
        <w:ind w:left="5760" w:hanging="360"/>
      </w:pPr>
      <w:rPr>
        <w:rFonts w:ascii="Courier New" w:hAnsi="Courier New" w:hint="default"/>
      </w:rPr>
    </w:lvl>
    <w:lvl w:ilvl="5" w:tentative="1">
      <w:start w:val="1"/>
      <w:numFmt w:val="bullet"/>
      <w:lvlText w:val=""/>
      <w:lvlJc w:val="left"/>
      <w:pPr>
        <w:tabs>
          <w:tab w:val="num" w:pos="6480"/>
        </w:tabs>
        <w:ind w:left="6480" w:hanging="360"/>
      </w:pPr>
      <w:rPr>
        <w:rFonts w:ascii="Wingdings" w:hAnsi="Wingdings" w:hint="default"/>
      </w:rPr>
    </w:lvl>
    <w:lvl w:ilvl="6" w:tentative="1">
      <w:start w:val="1"/>
      <w:numFmt w:val="bullet"/>
      <w:lvlText w:val=""/>
      <w:lvlJc w:val="left"/>
      <w:pPr>
        <w:tabs>
          <w:tab w:val="num" w:pos="7200"/>
        </w:tabs>
        <w:ind w:left="7200" w:hanging="360"/>
      </w:pPr>
      <w:rPr>
        <w:rFonts w:ascii="Symbol" w:hAnsi="Symbol" w:hint="default"/>
      </w:rPr>
    </w:lvl>
    <w:lvl w:ilvl="7" w:tentative="1">
      <w:start w:val="1"/>
      <w:numFmt w:val="bullet"/>
      <w:lvlText w:val="o"/>
      <w:lvlJc w:val="left"/>
      <w:pPr>
        <w:tabs>
          <w:tab w:val="num" w:pos="7920"/>
        </w:tabs>
        <w:ind w:left="7920" w:hanging="360"/>
      </w:pPr>
      <w:rPr>
        <w:rFonts w:ascii="Courier New" w:hAnsi="Courier New" w:hint="default"/>
      </w:rPr>
    </w:lvl>
    <w:lvl w:ilvl="8" w:tentative="1">
      <w:start w:val="1"/>
      <w:numFmt w:val="bullet"/>
      <w:lvlText w:val=""/>
      <w:lvlJc w:val="left"/>
      <w:pPr>
        <w:tabs>
          <w:tab w:val="num" w:pos="8640"/>
        </w:tabs>
        <w:ind w:left="8640" w:hanging="360"/>
      </w:pPr>
      <w:rPr>
        <w:rFonts w:ascii="Wingdings" w:hAnsi="Wingdings" w:hint="default"/>
      </w:rPr>
    </w:lvl>
  </w:abstractNum>
  <w:abstractNum w:abstractNumId="4">
    <w:nsid w:val="3E410A8F"/>
    <w:multiLevelType w:val="hybridMultilevel"/>
    <w:tmpl w:val="4E489B0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735379A5"/>
    <w:multiLevelType w:val="hybridMultilevel"/>
    <w:tmpl w:val="BBB0D52C"/>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7CC74148"/>
    <w:multiLevelType w:val="hybridMultilevel"/>
    <w:tmpl w:val="6A5CA45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4"/>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D61"/>
    <w:rsid w:val="0022245A"/>
    <w:rsid w:val="00364DB5"/>
    <w:rsid w:val="004C2919"/>
    <w:rsid w:val="0099635C"/>
    <w:rsid w:val="009B6D61"/>
    <w:rsid w:val="00BB3941"/>
    <w:rsid w:val="00BF3B9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jc w:val="both"/>
    </w:pPr>
    <w:rPr>
      <w:rFonts w:ascii="Arial" w:hAnsi="Arial" w:cs="Arial"/>
      <w:lang w:val="en-US" w:eastAsia="en-US"/>
    </w:rPr>
  </w:style>
  <w:style w:type="paragraph" w:styleId="Titre1">
    <w:name w:val="heading 1"/>
    <w:basedOn w:val="Normal"/>
    <w:next w:val="Normal"/>
    <w:autoRedefine/>
    <w:qFormat/>
    <w:pPr>
      <w:pBdr>
        <w:top w:val="single" w:sz="4" w:space="1" w:color="auto"/>
        <w:left w:val="single" w:sz="4" w:space="4" w:color="auto"/>
        <w:bottom w:val="single" w:sz="4" w:space="1" w:color="auto"/>
        <w:right w:val="single" w:sz="4" w:space="4" w:color="auto"/>
      </w:pBdr>
      <w:shd w:val="clear" w:color="auto" w:fill="B3B3B3"/>
      <w:spacing w:before="360" w:after="240"/>
      <w:outlineLvl w:val="0"/>
    </w:pPr>
    <w:rPr>
      <w:b/>
      <w:bCs/>
      <w:kern w:val="32"/>
      <w:sz w:val="28"/>
      <w:szCs w:val="28"/>
      <w:lang w:val="fr-FR"/>
    </w:rPr>
  </w:style>
  <w:style w:type="paragraph" w:styleId="Titre2">
    <w:name w:val="heading 2"/>
    <w:basedOn w:val="Normal"/>
    <w:next w:val="Normal"/>
    <w:qFormat/>
    <w:pPr>
      <w:pBdr>
        <w:bottom w:val="single" w:sz="4" w:space="1" w:color="auto"/>
      </w:pBdr>
      <w:spacing w:before="360"/>
      <w:outlineLvl w:val="1"/>
    </w:pPr>
    <w:rPr>
      <w:b/>
      <w:bCs/>
      <w:sz w:val="24"/>
      <w:szCs w:val="24"/>
      <w:lang w:val="fr-FR"/>
    </w:rPr>
  </w:style>
  <w:style w:type="paragraph" w:styleId="Titre3">
    <w:name w:val="heading 3"/>
    <w:basedOn w:val="Normal"/>
    <w:next w:val="Normal"/>
    <w:qFormat/>
    <w:pPr>
      <w:spacing w:before="240" w:after="60"/>
      <w:outlineLvl w:val="2"/>
    </w:pPr>
    <w:rPr>
      <w:b/>
      <w:bCs/>
      <w:u w:val="single"/>
      <w:lang w:val="fr-FR"/>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pPr>
      <w:pBdr>
        <w:bottom w:val="single" w:sz="4" w:space="1" w:color="auto"/>
      </w:pBdr>
      <w:tabs>
        <w:tab w:val="right" w:pos="9639"/>
      </w:tabs>
    </w:pPr>
    <w:rPr>
      <w:rFonts w:ascii="Verdana" w:hAnsi="Verdana"/>
    </w:rPr>
  </w:style>
  <w:style w:type="paragraph" w:styleId="Pieddepage">
    <w:name w:val="footer"/>
    <w:basedOn w:val="Normal"/>
    <w:link w:val="PieddepageCar"/>
    <w:uiPriority w:val="99"/>
    <w:pPr>
      <w:pBdr>
        <w:top w:val="single" w:sz="4" w:space="1" w:color="auto"/>
      </w:pBdr>
      <w:tabs>
        <w:tab w:val="center" w:pos="5040"/>
        <w:tab w:val="right" w:pos="9639"/>
      </w:tabs>
    </w:pPr>
    <w:rPr>
      <w:rFonts w:ascii="Verdana" w:hAnsi="Verdana"/>
    </w:rPr>
  </w:style>
  <w:style w:type="character" w:styleId="Numrodepage">
    <w:name w:val="page number"/>
    <w:basedOn w:val="Policepardfaut"/>
    <w:semiHidden/>
  </w:style>
  <w:style w:type="paragraph" w:styleId="Lgende">
    <w:name w:val="caption"/>
    <w:basedOn w:val="Normal"/>
    <w:next w:val="Normal"/>
    <w:qFormat/>
    <w:pPr>
      <w:spacing w:before="120" w:after="120"/>
    </w:pPr>
    <w:rPr>
      <w:i/>
      <w:iCs/>
      <w:sz w:val="18"/>
      <w:szCs w:val="18"/>
    </w:rPr>
  </w:style>
  <w:style w:type="paragraph" w:styleId="Textedebulles">
    <w:name w:val="Balloon Text"/>
    <w:basedOn w:val="Normal"/>
    <w:link w:val="TextedebullesCar"/>
    <w:uiPriority w:val="99"/>
    <w:semiHidden/>
    <w:unhideWhenUsed/>
    <w:rsid w:val="0022245A"/>
    <w:rPr>
      <w:rFonts w:ascii="Tahoma" w:hAnsi="Tahoma" w:cs="Tahoma"/>
      <w:sz w:val="16"/>
      <w:szCs w:val="16"/>
    </w:rPr>
  </w:style>
  <w:style w:type="paragraph" w:styleId="Commentaire">
    <w:name w:val="annotation text"/>
    <w:basedOn w:val="Normal"/>
    <w:semiHidden/>
  </w:style>
  <w:style w:type="character" w:customStyle="1" w:styleId="TextedebullesCar">
    <w:name w:val="Texte de bulles Car"/>
    <w:basedOn w:val="Policepardfaut"/>
    <w:link w:val="Textedebulles"/>
    <w:uiPriority w:val="99"/>
    <w:semiHidden/>
    <w:rsid w:val="0022245A"/>
    <w:rPr>
      <w:rFonts w:ascii="Tahoma" w:hAnsi="Tahoma" w:cs="Tahoma"/>
      <w:sz w:val="16"/>
      <w:szCs w:val="16"/>
      <w:lang w:val="en-US" w:eastAsia="en-US"/>
    </w:rPr>
  </w:style>
  <w:style w:type="character" w:customStyle="1" w:styleId="En-tteCar">
    <w:name w:val="En-tête Car"/>
    <w:basedOn w:val="Policepardfaut"/>
    <w:link w:val="En-tte"/>
    <w:uiPriority w:val="99"/>
    <w:rsid w:val="0022245A"/>
    <w:rPr>
      <w:rFonts w:ascii="Verdana" w:hAnsi="Verdana" w:cs="Arial"/>
      <w:lang w:val="en-US" w:eastAsia="en-US"/>
    </w:rPr>
  </w:style>
  <w:style w:type="character" w:customStyle="1" w:styleId="PieddepageCar">
    <w:name w:val="Pied de page Car"/>
    <w:basedOn w:val="Policepardfaut"/>
    <w:link w:val="Pieddepage"/>
    <w:uiPriority w:val="99"/>
    <w:rsid w:val="00BF3B9A"/>
    <w:rPr>
      <w:rFonts w:ascii="Verdana" w:hAnsi="Verdana" w:cs="Arial"/>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jc w:val="both"/>
    </w:pPr>
    <w:rPr>
      <w:rFonts w:ascii="Arial" w:hAnsi="Arial" w:cs="Arial"/>
      <w:lang w:val="en-US" w:eastAsia="en-US"/>
    </w:rPr>
  </w:style>
  <w:style w:type="paragraph" w:styleId="Titre1">
    <w:name w:val="heading 1"/>
    <w:basedOn w:val="Normal"/>
    <w:next w:val="Normal"/>
    <w:autoRedefine/>
    <w:qFormat/>
    <w:pPr>
      <w:pBdr>
        <w:top w:val="single" w:sz="4" w:space="1" w:color="auto"/>
        <w:left w:val="single" w:sz="4" w:space="4" w:color="auto"/>
        <w:bottom w:val="single" w:sz="4" w:space="1" w:color="auto"/>
        <w:right w:val="single" w:sz="4" w:space="4" w:color="auto"/>
      </w:pBdr>
      <w:shd w:val="clear" w:color="auto" w:fill="B3B3B3"/>
      <w:spacing w:before="360" w:after="240"/>
      <w:outlineLvl w:val="0"/>
    </w:pPr>
    <w:rPr>
      <w:b/>
      <w:bCs/>
      <w:kern w:val="32"/>
      <w:sz w:val="28"/>
      <w:szCs w:val="28"/>
      <w:lang w:val="fr-FR"/>
    </w:rPr>
  </w:style>
  <w:style w:type="paragraph" w:styleId="Titre2">
    <w:name w:val="heading 2"/>
    <w:basedOn w:val="Normal"/>
    <w:next w:val="Normal"/>
    <w:qFormat/>
    <w:pPr>
      <w:pBdr>
        <w:bottom w:val="single" w:sz="4" w:space="1" w:color="auto"/>
      </w:pBdr>
      <w:spacing w:before="360"/>
      <w:outlineLvl w:val="1"/>
    </w:pPr>
    <w:rPr>
      <w:b/>
      <w:bCs/>
      <w:sz w:val="24"/>
      <w:szCs w:val="24"/>
      <w:lang w:val="fr-FR"/>
    </w:rPr>
  </w:style>
  <w:style w:type="paragraph" w:styleId="Titre3">
    <w:name w:val="heading 3"/>
    <w:basedOn w:val="Normal"/>
    <w:next w:val="Normal"/>
    <w:qFormat/>
    <w:pPr>
      <w:spacing w:before="240" w:after="60"/>
      <w:outlineLvl w:val="2"/>
    </w:pPr>
    <w:rPr>
      <w:b/>
      <w:bCs/>
      <w:u w:val="single"/>
      <w:lang w:val="fr-FR"/>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pPr>
      <w:pBdr>
        <w:bottom w:val="single" w:sz="4" w:space="1" w:color="auto"/>
      </w:pBdr>
      <w:tabs>
        <w:tab w:val="right" w:pos="9639"/>
      </w:tabs>
    </w:pPr>
    <w:rPr>
      <w:rFonts w:ascii="Verdana" w:hAnsi="Verdana"/>
    </w:rPr>
  </w:style>
  <w:style w:type="paragraph" w:styleId="Pieddepage">
    <w:name w:val="footer"/>
    <w:basedOn w:val="Normal"/>
    <w:link w:val="PieddepageCar"/>
    <w:uiPriority w:val="99"/>
    <w:pPr>
      <w:pBdr>
        <w:top w:val="single" w:sz="4" w:space="1" w:color="auto"/>
      </w:pBdr>
      <w:tabs>
        <w:tab w:val="center" w:pos="5040"/>
        <w:tab w:val="right" w:pos="9639"/>
      </w:tabs>
    </w:pPr>
    <w:rPr>
      <w:rFonts w:ascii="Verdana" w:hAnsi="Verdana"/>
    </w:rPr>
  </w:style>
  <w:style w:type="character" w:styleId="Numrodepage">
    <w:name w:val="page number"/>
    <w:basedOn w:val="Policepardfaut"/>
    <w:semiHidden/>
  </w:style>
  <w:style w:type="paragraph" w:styleId="Lgende">
    <w:name w:val="caption"/>
    <w:basedOn w:val="Normal"/>
    <w:next w:val="Normal"/>
    <w:qFormat/>
    <w:pPr>
      <w:spacing w:before="120" w:after="120"/>
    </w:pPr>
    <w:rPr>
      <w:i/>
      <w:iCs/>
      <w:sz w:val="18"/>
      <w:szCs w:val="18"/>
    </w:rPr>
  </w:style>
  <w:style w:type="paragraph" w:styleId="Textedebulles">
    <w:name w:val="Balloon Text"/>
    <w:basedOn w:val="Normal"/>
    <w:link w:val="TextedebullesCar"/>
    <w:uiPriority w:val="99"/>
    <w:semiHidden/>
    <w:unhideWhenUsed/>
    <w:rsid w:val="0022245A"/>
    <w:rPr>
      <w:rFonts w:ascii="Tahoma" w:hAnsi="Tahoma" w:cs="Tahoma"/>
      <w:sz w:val="16"/>
      <w:szCs w:val="16"/>
    </w:rPr>
  </w:style>
  <w:style w:type="paragraph" w:styleId="Commentaire">
    <w:name w:val="annotation text"/>
    <w:basedOn w:val="Normal"/>
    <w:semiHidden/>
  </w:style>
  <w:style w:type="character" w:customStyle="1" w:styleId="TextedebullesCar">
    <w:name w:val="Texte de bulles Car"/>
    <w:basedOn w:val="Policepardfaut"/>
    <w:link w:val="Textedebulles"/>
    <w:uiPriority w:val="99"/>
    <w:semiHidden/>
    <w:rsid w:val="0022245A"/>
    <w:rPr>
      <w:rFonts w:ascii="Tahoma" w:hAnsi="Tahoma" w:cs="Tahoma"/>
      <w:sz w:val="16"/>
      <w:szCs w:val="16"/>
      <w:lang w:val="en-US" w:eastAsia="en-US"/>
    </w:rPr>
  </w:style>
  <w:style w:type="character" w:customStyle="1" w:styleId="En-tteCar">
    <w:name w:val="En-tête Car"/>
    <w:basedOn w:val="Policepardfaut"/>
    <w:link w:val="En-tte"/>
    <w:uiPriority w:val="99"/>
    <w:rsid w:val="0022245A"/>
    <w:rPr>
      <w:rFonts w:ascii="Verdana" w:hAnsi="Verdana" w:cs="Arial"/>
      <w:lang w:val="en-US" w:eastAsia="en-US"/>
    </w:rPr>
  </w:style>
  <w:style w:type="character" w:customStyle="1" w:styleId="PieddepageCar">
    <w:name w:val="Pied de page Car"/>
    <w:basedOn w:val="Policepardfaut"/>
    <w:link w:val="Pieddepage"/>
    <w:uiPriority w:val="99"/>
    <w:rsid w:val="00BF3B9A"/>
    <w:rPr>
      <w:rFonts w:ascii="Verdana" w:hAnsi="Verdana"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wmf"/><Relationship Id="rId18"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wmf"/><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glossaryDocument" Target="glossary/document.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w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3DC"/>
    <w:rsid w:val="00183A5A"/>
    <w:rsid w:val="00F443D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38C62F36ABD43BEB0C216FA8457C95F">
    <w:name w:val="938C62F36ABD43BEB0C216FA8457C95F"/>
    <w:rsid w:val="00F443DC"/>
  </w:style>
  <w:style w:type="paragraph" w:customStyle="1" w:styleId="80B87D7FFFD44F729B3F4527AFD08211">
    <w:name w:val="80B87D7FFFD44F729B3F4527AFD08211"/>
    <w:rsid w:val="00F443DC"/>
  </w:style>
  <w:style w:type="paragraph" w:customStyle="1" w:styleId="3F9059EF7B284FD5AF3AB283F5E5055B">
    <w:name w:val="3F9059EF7B284FD5AF3AB283F5E5055B"/>
    <w:rsid w:val="00F443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38C62F36ABD43BEB0C216FA8457C95F">
    <w:name w:val="938C62F36ABD43BEB0C216FA8457C95F"/>
    <w:rsid w:val="00F443DC"/>
  </w:style>
  <w:style w:type="paragraph" w:customStyle="1" w:styleId="80B87D7FFFD44F729B3F4527AFD08211">
    <w:name w:val="80B87D7FFFD44F729B3F4527AFD08211"/>
    <w:rsid w:val="00F443DC"/>
  </w:style>
  <w:style w:type="paragraph" w:customStyle="1" w:styleId="3F9059EF7B284FD5AF3AB283F5E5055B">
    <w:name w:val="3F9059EF7B284FD5AF3AB283F5E5055B"/>
    <w:rsid w:val="00F443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1904</Words>
  <Characters>10476</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Applying Design Patterns</vt:lpstr>
    </vt:vector>
  </TitlesOfParts>
  <Company>Valtech</Company>
  <LinksUpToDate>false</LinksUpToDate>
  <CharactersWithSpaces>12356</CharactersWithSpaces>
  <SharedDoc>false</SharedDoc>
  <HLinks>
    <vt:vector size="6" baseType="variant">
      <vt:variant>
        <vt:i4>6815750</vt:i4>
      </vt:variant>
      <vt:variant>
        <vt:i4>13581</vt:i4>
      </vt:variant>
      <vt:variant>
        <vt:i4>1025</vt:i4>
      </vt:variant>
      <vt:variant>
        <vt:i4>1</vt:i4>
      </vt:variant>
      <vt:variant>
        <vt:lpwstr>C:\Documents and Settings\m.hauerslev\Desktop\valtech_logo.gif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Design Patterns</dc:title>
  <dc:subject>Système de sécurité de bâtiment - Enoncé</dc:subject>
  <dc:creator>Yann Le Tanou</dc:creator>
  <cp:lastModifiedBy>Fabien Brissonneau</cp:lastModifiedBy>
  <cp:revision>7</cp:revision>
  <cp:lastPrinted>2011-09-15T06:56:00Z</cp:lastPrinted>
  <dcterms:created xsi:type="dcterms:W3CDTF">2011-09-15T06:52:00Z</dcterms:created>
  <dcterms:modified xsi:type="dcterms:W3CDTF">2011-09-15T06:59:00Z</dcterms:modified>
</cp:coreProperties>
</file>