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277849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Order.Use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335428488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277849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Number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89424762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277849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Number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66905149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277849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78954782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277849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 w:rsidR="00F97213">
            <w:rPr>
              <w:b/>
              <w:sz w:val="18"/>
              <w:szCs w:val="18"/>
              <w:lang w:val="en-US"/>
            </w:rPr>
            <w:t>Profile</w:t>
          </w:r>
          <w:r>
            <w:rPr>
              <w:b/>
              <w:sz w:val="18"/>
              <w:szCs w:val="18"/>
            </w:rPr>
            <w:t>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F97213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b/>
            <w:sz w:val="18"/>
            <w:szCs w:val="18"/>
          </w:rPr>
          <w:alias w:val="Profile.Email"/>
          <w:tag w:val="Profile.Email"/>
          <w:id w:val="241455868"/>
          <w:placeholder>
            <w:docPart w:val="334B737AD88943D9A8379B76B00EF2A4"/>
          </w:placeholder>
          <w:text/>
        </w:sdtPr>
        <w:sdtEndPr/>
        <w:sdtContent>
          <w:r w:rsidR="00F97213" w:rsidRPr="00F97213">
            <w:rPr>
              <w:b/>
              <w:sz w:val="18"/>
              <w:szCs w:val="18"/>
            </w:rPr>
            <w:t>Profile.Email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CC744F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Content>
          <w:r w:rsidRPr="00CC744F">
            <w:rPr>
              <w:sz w:val="18"/>
              <w:szCs w:val="18"/>
            </w:rPr>
            <w:t>*Рекламные материалы размещаются на Интернет-площадках и Веб-приложениях, с владельцами которых Правообладателем сервиса API Справочники 2ГИС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27784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27784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49" w:rsidRDefault="00277849" w:rsidP="009C5D5B">
      <w:r>
        <w:separator/>
      </w:r>
    </w:p>
  </w:endnote>
  <w:endnote w:type="continuationSeparator" w:id="0">
    <w:p w:rsidR="00277849" w:rsidRDefault="0027784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CC744F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CC744F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27784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277849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49" w:rsidRDefault="00277849" w:rsidP="009C5D5B">
      <w:r>
        <w:separator/>
      </w:r>
    </w:p>
  </w:footnote>
  <w:footnote w:type="continuationSeparator" w:id="0">
    <w:p w:rsidR="00277849" w:rsidRDefault="00277849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3E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57902"/>
    <w:rsid w:val="0027784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3D40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2824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930B6"/>
    <w:rsid w:val="009B28E4"/>
    <w:rsid w:val="009C5D5B"/>
    <w:rsid w:val="009F503F"/>
    <w:rsid w:val="00A17036"/>
    <w:rsid w:val="00A275C8"/>
    <w:rsid w:val="00A30018"/>
    <w:rsid w:val="00A32F62"/>
    <w:rsid w:val="00A416A2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AF3C63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C744F"/>
    <w:rsid w:val="00CD00A6"/>
    <w:rsid w:val="00CD26A0"/>
    <w:rsid w:val="00CE36D6"/>
    <w:rsid w:val="00D14670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E4889"/>
    <w:rsid w:val="00DF11AE"/>
    <w:rsid w:val="00DF1740"/>
    <w:rsid w:val="00DF4957"/>
    <w:rsid w:val="00E03EA2"/>
    <w:rsid w:val="00E127EB"/>
    <w:rsid w:val="00E12F04"/>
    <w:rsid w:val="00E142FB"/>
    <w:rsid w:val="00E242C1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39D8"/>
    <w:rsid w:val="00F359A7"/>
    <w:rsid w:val="00F5640C"/>
    <w:rsid w:val="00F56558"/>
    <w:rsid w:val="00F6125D"/>
    <w:rsid w:val="00F759CA"/>
    <w:rsid w:val="00F826EE"/>
    <w:rsid w:val="00F840CB"/>
    <w:rsid w:val="00F8499D"/>
    <w:rsid w:val="00F918DA"/>
    <w:rsid w:val="00F97213"/>
    <w:rsid w:val="00FA5B6A"/>
    <w:rsid w:val="00FB3F12"/>
    <w:rsid w:val="00FB3F90"/>
    <w:rsid w:val="00FB7832"/>
    <w:rsid w:val="00FC358D"/>
    <w:rsid w:val="00FC4B63"/>
    <w:rsid w:val="00FD3E49"/>
    <w:rsid w:val="00FF62BD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3A53"/>
    <w:rsid w:val="00070051"/>
    <w:rsid w:val="000754A1"/>
    <w:rsid w:val="0008448C"/>
    <w:rsid w:val="0009164A"/>
    <w:rsid w:val="000B09D7"/>
    <w:rsid w:val="00182796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E709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62CB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05630"/>
    <w:rsid w:val="00A36250"/>
    <w:rsid w:val="00A625FE"/>
    <w:rsid w:val="00A74554"/>
    <w:rsid w:val="00A753FA"/>
    <w:rsid w:val="00A86DD1"/>
    <w:rsid w:val="00AA7233"/>
    <w:rsid w:val="00AC69E1"/>
    <w:rsid w:val="00B462D4"/>
    <w:rsid w:val="00BD0E85"/>
    <w:rsid w:val="00C020D2"/>
    <w:rsid w:val="00C21CBB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9E5C-9DF8-4D9A-A4F3-E0012290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5188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28</cp:revision>
  <dcterms:created xsi:type="dcterms:W3CDTF">2014-12-30T09:03:00Z</dcterms:created>
  <dcterms:modified xsi:type="dcterms:W3CDTF">2015-05-19T05:33:00Z</dcterms:modified>
</cp:coreProperties>
</file>