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node must have a cassandra installation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nodes join a cluster?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potential cluster member must be configured with the same cluster name.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Nodes join a cluster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Seed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Special cluster nodes which support the bootstrapping of cluster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Well-known nodes which nodes wanting to join the cluster will direct initial communications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Bootstrapping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Provides a known endpoint to which nodes just entering a cluster can initially talk 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Coordinator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Gossip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Peer-to-peer (node to node) protocol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Mechanism by cluster state is communicated throughout the cluster.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Nodes talk to each other to share info about themselves and about nodes they know about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Nodes gossip once every second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gossip involves up to three other cluster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Gossip is the means by which nodes learn about other nodes in a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centers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Related to fault tolerance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in replica placement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Replica strategies can place importance on racks such that replicas are ensured to be provisioned to nodes across racks to prevent having a rack as a single point of failure.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Snitch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Controller mechanism which gathers information about a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Determines which rach and datacenter nodes belong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by cassandra to understand the network topology so that requests are routed efficiently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to allow cassandra to group nodes by rack and datacenter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 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Replication strategy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251ep4ykhwm" w:id="0"/>
      <w:bookmarkEnd w:id="0"/>
      <w:r w:rsidDel="00000000" w:rsidR="00000000" w:rsidRPr="00000000">
        <w:rPr>
          <w:rtl w:val="0"/>
        </w:rPr>
        <w:t xml:space="preserve">Snitches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SimpleSnitch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Doesn’t recognize racks and datacenters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Configured with a keystore and a replication_factor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oh9hmbg6m1" w:id="1"/>
      <w:bookmarkEnd w:id="1"/>
      <w:r w:rsidDel="00000000" w:rsidR="00000000" w:rsidRPr="00000000">
        <w:rPr>
          <w:rtl w:val="0"/>
        </w:rPr>
        <w:t xml:space="preserve">Cluster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Clean out the entire data directory before starting a new cluster.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directory contains information about any existing cluster membership.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ygobsarp1xh" w:id="2"/>
      <w:bookmarkEnd w:id="2"/>
      <w:r w:rsidDel="00000000" w:rsidR="00000000" w:rsidRPr="00000000">
        <w:rPr>
          <w:rtl w:val="0"/>
        </w:rPr>
        <w:t xml:space="preserve">cassandra.yaml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cluster_name: 'NasdaqCluster'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120" w:line="342.8568" w:lineRule="auto"/>
        <w:ind w:right="160"/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cluster_name: 'MyCassandraCluster'</w:t>
        <w:br w:type="textWrapping"/>
        <w:t xml:space="preserve">num_tokens: 256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120" w:line="342.8568" w:lineRule="auto"/>
        <w:ind w:right="160" w:firstLine="720"/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relative ratio of tokens to store in the configured node relative to other nodes</w:t>
        <w:br w:type="textWrapping"/>
        <w:t xml:space="preserve">seed_provider:</w:t>
        <w:br w:type="textWrapping"/>
        <w:t xml:space="preserve">  - class_name: org.apache.cassandra.locator.SimpleSeedProvider</w:t>
        <w:br w:type="textWrapping"/>
        <w:t xml:space="preserve">    parameters:</w:t>
        <w:br w:type="textWrapping"/>
        <w:t xml:space="preserve">         - seeds: "110.82.155.0,110.82.155.3"</w:t>
        <w:br w:type="textWrapping"/>
        <w:t xml:space="preserve">listen_address:</w:t>
        <w:br w:type="textWrapping"/>
        <w:t xml:space="preserve">rpc_address: 0.0.0.0</w:t>
        <w:br w:type="textWrapping"/>
        <w:t xml:space="preserve">endpoint_snitch: GossipingPropertyFileSnitch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affikw62meh" w:id="3"/>
      <w:bookmarkEnd w:id="3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https://docs.datastax.com/en/cassandra/2.0/cassandra/initialize/initializeSingleDS.html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