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2tfr6q9o5lq" w:id="0"/>
      <w:bookmarkEnd w:id="0"/>
      <w:r w:rsidDel="00000000" w:rsidR="00000000" w:rsidRPr="00000000">
        <w:rPr>
          <w:rtl w:val="0"/>
        </w:rPr>
        <w:t xml:space="preserve">High-level consumer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 wants to read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Doesn't care about tracking offsets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 last offset read per partition in zookeeper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Stored under the name provided to Kafka when started (ConsumerGroup)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ConsumerGroups must be unique across a Kafka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Starting a new consumer process with the same ConsumerGroup name as an existing group will add the new process's threads to the list of eligible threads available to process the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 existing process uses old logic, it's possible that the messages get processed with the wrong logic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groups can and should be used in a multithreaded manner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group contains more threads than there are partitions, some threads will never see a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there are more partitions than threads, some threads will receive messages from multiple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Adding threads after a Consumer group has already started will cause Kafka to rebalance, possibly causing a partition to be assigned to a different thread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consumer group get removed?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Manually have to remove the group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zkCli.sh...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rmr /consumers/foo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8wgwfifscx7" w:id="1"/>
      <w:bookmarkEnd w:id="1"/>
      <w:r w:rsidDel="00000000" w:rsidR="00000000" w:rsidRPr="00000000">
        <w:rPr>
          <w:rtl w:val="0"/>
        </w:rPr>
        <w:t xml:space="preserve">SimpleConsumer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more work to 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Keep track of offsets in your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