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python support visibility restrictions?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no, however, the convention in Python is to prefixes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declare multi-line comments?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[to comment]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define tags for a file?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ptags.py [file(s) to scan]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list members of a class?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TODO: Perhaps __dict__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python have a ternary operator?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Yes: True if 0==1 else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lambda?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construct which creates unbound anonymous functions (not tied to an identifier).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assign lambdas to variables, or not.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map?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applies a function to every item of an iterable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there a standard place where python searches for modules?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http://docs.python.org/release/1.5.1p1/tut/searchPath.html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know if you have a 32 or 64-bit install?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specify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494nmrket9k" w:id="0"/>
      <w:bookmarkEnd w:id="0"/>
      <w:r w:rsidDel="00000000" w:rsidR="00000000" w:rsidRPr="00000000">
        <w:rPr>
          <w:rtl w:val="0"/>
        </w:rPr>
        <w:t xml:space="preserve">Running windows python from cygwin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start the idle console?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python -i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exit idle?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can import _mysql in windows (through cmd) but not through cygwin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python support adding additional modules?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http://docs.python.org/2/install/index.html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python.org/release/1.5.1p1/tut/searchPath.html" TargetMode="External"/><Relationship Id="rId6" Type="http://schemas.openxmlformats.org/officeDocument/2006/relationships/hyperlink" Target="http://docs.python.org/2/install/index.html" TargetMode="External"/></Relationships>
</file>