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参考答案 · 招生计划表制作与计算</w:t>
      </w:r>
    </w:p>
    <w:p>
      <w:r>
        <w:rPr>
          <w:b/>
          <w:bCs/>
        </w:rPr>
        <w:t xml:space="preserve">题号：Q03    软件：Word 2016    难度：进阶</w:t>
      </w:r>
    </w:p>
    <w:p>
      <w:r>
        <w:t xml:space="preserve">以下文档为教师参考完成稿，学生模式下需完成客观检查后才可下载。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专业招生计划汇总表</w:t>
      </w:r>
    </w:p>
    <w:p>
      <w:pPr>
        <w:spacing w:after="120"/>
      </w:pPr>
      <w:r>
        <w:t xml:space="preserve">请根据以下数据制作表格：</w:t>
      </w:r>
    </w:p>
    <w:p>
      <w:pPr>
        <w:spacing w:after="120"/>
      </w:pPr>
      <w:r>
        <w:t xml:space="preserve">计算机科学与技术：普通计划 32，建档立卡 3</w:t>
      </w:r>
    </w:p>
    <w:p>
      <w:pPr>
        <w:spacing w:after="120"/>
      </w:pPr>
      <w:r>
        <w:t xml:space="preserve">软件工程：普通计划 28，建档立卡 2</w:t>
      </w:r>
    </w:p>
    <w:p>
      <w:pPr>
        <w:spacing w:after="120"/>
      </w:pPr>
      <w:r>
        <w:t xml:space="preserve">网络工程：普通计划 25，建档立卡 2</w:t>
      </w:r>
    </w:p>
    <w:p>
      <w:pPr>
        <w:spacing w:after="120"/>
      </w:pPr>
      <w:r>
        <w:t xml:space="preserve">数字媒体技术：普通计划 24，建档立卡 4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t xml:space="preserve">专业名称</w:t>
            </w:r>
          </w:p>
        </w:tc>
        <w:tc>
          <w:p>
            <w:pPr>
              <w:jc w:val="center"/>
            </w:pPr>
            <w:r>
              <w:t xml:space="preserve">普通计划</w:t>
            </w:r>
          </w:p>
        </w:tc>
        <w:tc>
          <w:p>
            <w:pPr>
              <w:jc w:val="center"/>
            </w:pPr>
            <w:r>
              <w:t xml:space="preserve">建档立卡</w:t>
            </w:r>
          </w:p>
        </w:tc>
        <w:tc>
          <w:p>
            <w:pPr>
              <w:jc w:val="center"/>
            </w:pPr>
            <w:r>
              <w:t xml:space="preserve">合计</w:t>
            </w:r>
          </w:p>
        </w:tc>
      </w:tr>
      <w:tr>
        <w:tc>
          <w:p>
            <w:pPr>
              <w:jc w:val="left"/>
            </w:pPr>
            <w:r>
              <w:t xml:space="preserve">计算机科学与技术</w:t>
            </w:r>
          </w:p>
        </w:tc>
        <w:tc>
          <w:p>
            <w:pPr>
              <w:jc w:val="left"/>
            </w:pPr>
            <w:r>
              <w:t xml:space="preserve">32</w:t>
            </w:r>
          </w:p>
        </w:tc>
        <w:tc>
          <w:p>
            <w:pPr>
              <w:jc w:val="left"/>
            </w:pPr>
            <w:r>
              <w:t xml:space="preserve">3</w:t>
            </w:r>
          </w:p>
        </w:tc>
        <w:tc>
          <w:p>
            <w:pPr>
              <w:jc w:val="left"/>
            </w:pPr>
            <w:r>
              <w:t xml:space="preserve">35</w:t>
            </w:r>
          </w:p>
        </w:tc>
      </w:tr>
      <w:tr>
        <w:tc>
          <w:p>
            <w:pPr>
              <w:jc w:val="left"/>
            </w:pPr>
            <w:r>
              <w:t xml:space="preserve">软件工程</w:t>
            </w:r>
          </w:p>
        </w:tc>
        <w:tc>
          <w:p>
            <w:pPr>
              <w:jc w:val="left"/>
            </w:pPr>
            <w:r>
              <w:t xml:space="preserve">28</w:t>
            </w:r>
          </w:p>
        </w:tc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</w:tr>
      <w:tr>
        <w:tc>
          <w:p>
            <w:pPr>
              <w:jc w:val="left"/>
            </w:pPr>
            <w:r>
              <w:t xml:space="preserve">网络工程</w:t>
            </w:r>
          </w:p>
        </w:tc>
        <w:tc>
          <w:p>
            <w:pPr>
              <w:jc w:val="left"/>
            </w:pPr>
            <w:r>
              <w:t xml:space="preserve">25</w:t>
            </w:r>
          </w:p>
        </w:tc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t xml:space="preserve">27</w:t>
            </w:r>
          </w:p>
        </w:tc>
      </w:tr>
      <w:tr>
        <w:tc>
          <w:p>
            <w:pPr>
              <w:jc w:val="left"/>
            </w:pPr>
            <w:r>
              <w:t xml:space="preserve">数字媒体技术</w:t>
            </w:r>
          </w:p>
        </w:tc>
        <w:tc>
          <w:p>
            <w:pPr>
              <w:jc w:val="left"/>
            </w:pPr>
            <w:r>
              <w:t xml:space="preserve">24</w:t>
            </w:r>
          </w:p>
        </w:tc>
        <w:tc>
          <w:p>
            <w:pPr>
              <w:jc w:val="left"/>
            </w:pPr>
            <w:r>
              <w:t xml:space="preserve">4</w:t>
            </w:r>
          </w:p>
        </w:tc>
        <w:tc>
          <w:p>
            <w:pPr>
              <w:jc w:val="left"/>
            </w:pPr>
            <w:r>
              <w:t xml:space="preserve">28</w:t>
            </w:r>
          </w:p>
        </w:tc>
      </w:tr>
      <w:tr>
        <w:tc>
          <w:p>
            <w:pPr>
              <w:jc w:val="center"/>
            </w:pPr>
            <w:r>
              <w:t xml:space="preserve">总计</w:t>
            </w:r>
          </w:p>
        </w:tc>
        <w:tc>
          <w:p>
            <w:pPr>
              <w:jc w:val="center"/>
            </w:pPr>
            <w:r>
              <w:t xml:space="preserve">109</w:t>
            </w:r>
          </w:p>
        </w:tc>
        <w:tc>
          <w:p>
            <w:pPr>
              <w:jc w:val="center"/>
            </w:pPr>
            <w:r>
              <w:t xml:space="preserve">11</w:t>
            </w:r>
          </w:p>
        </w:tc>
        <w:tc>
          <w:p>
            <w:pPr>
              <w:jc w:val="center"/>
            </w:pPr>
            <w:r>
              <w:t xml:space="preserve">120</w:t>
            </w:r>
          </w:p>
        </w:tc>
      </w:tr>
    </w:tbl>
    <w:p>
      <w:pPr>
        <w:pStyle w:val="Heading1"/>
      </w:pPr>
      <w:r>
        <w:t xml:space="preserve">参考完成要点</w:t>
      </w:r>
    </w:p>
    <w:p>
      <w:pPr>
        <w:pStyle w:val="ListParagraph"/>
        <w:numPr>
          <w:ilvl w:val="0"/>
          <w:numId w:val="1"/>
        </w:numPr>
      </w:pPr>
      <w:r>
        <w:t xml:space="preserve">第一行作为汇总表头，第二行显示“专业名称、普通计划、建档立卡、合计”。</w:t>
      </w:r>
    </w:p>
    <w:p>
      <w:pPr>
        <w:pStyle w:val="ListParagraph"/>
        <w:numPr>
          <w:ilvl w:val="0"/>
          <w:numId w:val="1"/>
        </w:numPr>
      </w:pPr>
      <w:r>
        <w:t xml:space="preserve">总计划数为 120，需与各专业合计相符。</w:t>
      </w:r>
    </w:p>
    <w:p>
      <w:pPr>
        <w:pStyle w:val="ListParagraph"/>
        <w:numPr>
          <w:ilvl w:val="0"/>
          <w:numId w:val="1"/>
        </w:numPr>
      </w:pPr>
      <w:r>
        <w:t xml:space="preserve">表格属性中设置居中，不能只用空格移动。</w:t>
      </w:r>
    </w:p>
    <w:p>
      <w:pPr>
        <w:pStyle w:val="Heading1"/>
      </w:pPr>
      <w:r>
        <w:t xml:space="preserve">评分标准</w:t>
      </w:r>
    </w:p>
    <w:p>
      <w:r>
        <w:t xml:space="preserve">表头结构（3分）：合并和列标题正确</w:t>
      </w:r>
    </w:p>
    <w:p>
      <w:r>
        <w:t xml:space="preserve">数据与总计（4分）：数据完整，总计划为120</w:t>
      </w:r>
    </w:p>
    <w:p>
      <w:r>
        <w:t xml:space="preserve">表格版式（3分）：居中、对齐、边框清晰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Q03 · 参考答案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招生计划表制作与计算参考答案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