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spacing w:after="80"/>
        <w:jc w:val="center"/>
      </w:pPr>
      <w:r>
        <w:rPr>
          <w:rFonts w:ascii="Arial" w:cs="Arial" w:eastAsia="Arial" w:hAnsi="Arial"/>
          <w:b/>
          <w:bCs/>
          <w:color w:val="1A3C6E"/>
          <w:sz w:val="72"/>
          <w:szCs w:val="72"/>
        </w:rPr>
        <w:t xml:space="preserve">UPTECH FORMATION</w:t>
      </w:r>
    </w:p>
    <w:p>
      <w:pPr>
        <w:pBdr>
          <w:bottom w:val="single" w:color="E8651A" w:sz="12"/>
        </w:pBdr>
        <w:spacing w:after="480"/>
        <w:jc w:val="center"/>
      </w:pPr>
      <w:r>
        <w:rPr>
          <w:rFonts w:ascii="Arial" w:cs="Arial" w:eastAsia="Arial" w:hAnsi="Arial"/>
          <w:i/>
          <w:iCs/>
          <w:color w:val="E8651A"/>
          <w:sz w:val="28"/>
          <w:szCs w:val="28"/>
        </w:rPr>
        <w:t xml:space="preserve">Institut Supérieur de Formation aux Métiers du Numérique</w:t>
      </w:r>
    </w:p>
    <w:p>
      <w:pPr>
        <w:spacing w:after="120"/>
      </w:pPr>
      <w:r>
        <w:t xml:space="preserve"/>
      </w:r>
    </w:p>
    <w:p>
      <w:pPr>
        <w:spacing w:after="120"/>
      </w:pPr>
      <w:r>
        <w:t xml:space="preserve"/>
      </w:r>
    </w:p>
    <w:p>
      <w:pPr>
        <w:spacing w:after="120"/>
        <w:jc w:val="center"/>
      </w:pPr>
      <w:r>
        <w:rPr>
          <w:rFonts w:ascii="Arial" w:cs="Arial" w:eastAsia="Arial" w:hAnsi="Arial"/>
          <w:b/>
          <w:bCs/>
          <w:color w:val="1A3C6E"/>
          <w:sz w:val="64"/>
          <w:szCs w:val="64"/>
        </w:rPr>
        <w:t xml:space="preserve">CAHIER DES CHARGES</w:t>
      </w:r>
    </w:p>
    <w:p>
      <w:pPr>
        <w:spacing w:after="120"/>
        <w:jc w:val="center"/>
      </w:pPr>
      <w:r>
        <w:rPr>
          <w:rFonts w:ascii="Arial" w:cs="Arial" w:eastAsia="Arial" w:hAnsi="Arial"/>
          <w:b/>
          <w:bCs/>
          <w:color w:val="E8651A"/>
          <w:sz w:val="40"/>
          <w:szCs w:val="40"/>
        </w:rPr>
        <w:t xml:space="preserve">Application de Gestion Intégrée</w:t>
      </w:r>
    </w:p>
    <w:p>
      <w:pPr>
        <w:spacing w:after="480"/>
        <w:jc w:val="center"/>
      </w:pPr>
      <w:r>
        <w:rPr>
          <w:rFonts w:ascii="Arial" w:cs="Arial" w:eastAsia="Arial" w:hAnsi="Arial"/>
          <w:b/>
          <w:bCs/>
          <w:color w:val="1A3C6E"/>
          <w:sz w:val="52"/>
          <w:szCs w:val="52"/>
        </w:rPr>
        <w:t xml:space="preserve">UPTECH CAMPUS</w:t>
      </w:r>
    </w:p>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Élément</w:t>
            </w:r>
          </w:p>
        </w:tc>
        <w:tc>
          <w:tcPr>
            <w:tcW w:type="dxa" w:w="6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Information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Version</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1.0</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Date</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Mars 2026</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Statut</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Validé</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Confidentialité</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Confidentiel — Usage interne UPTECH</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Adresse</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Amitié 1, Villa n°3031 — Dakar, Sénégal</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Contact</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+221 77 841 50 44 / 77 618 45 52</w:t>
            </w:r>
          </w:p>
        </w:tc>
      </w:tr>
    </w:tbl>
    <w:p>
      <w:r>
        <w:br w:type="page"/>
      </w:r>
    </w:p>
    <w:p>
      <w:pPr>
        <w:pStyle w:val="Heading1"/>
        <w:pBdr>
          <w:bottom w:val="single" w:color="E8651A" w:sz="12" w:space="4"/>
        </w:pBdr>
        <w:spacing w:before="480" w:after="240"/>
      </w:pPr>
      <w:r>
        <w:rPr>
          <w:rFonts w:ascii="Arial" w:cs="Arial" w:eastAsia="Arial" w:hAnsi="Arial"/>
          <w:b/>
          <w:bCs/>
          <w:color w:val="1A3C6E"/>
          <w:sz w:val="36"/>
          <w:szCs w:val="36"/>
        </w:rPr>
        <w:t xml:space="preserve">PARTIE 1 — PRÉSENTATION &amp; CONTEXTE</w:t>
      </w:r>
    </w:p>
    <w:p>
      <w:pPr>
        <w:pStyle w:val="Heading2"/>
        <w:spacing w:before="360" w:after="180"/>
      </w:pPr>
      <w:r>
        <w:rPr>
          <w:rFonts w:ascii="Arial" w:cs="Arial" w:eastAsia="Arial" w:hAnsi="Arial"/>
          <w:b/>
          <w:bCs/>
          <w:color w:val="1A3C6E"/>
          <w:sz w:val="28"/>
          <w:szCs w:val="28"/>
        </w:rPr>
        <w:t xml:space="preserve">1.1 Présentation de l'Institut UPTECH Formation</w:t>
      </w:r>
    </w:p>
    <w:p>
      <w:pPr>
        <w:spacing w:after="140"/>
      </w:pPr>
      <w:r>
        <w:rPr>
          <w:rFonts w:ascii="Arial" w:cs="Arial" w:eastAsia="Arial" w:hAnsi="Arial"/>
          <w:color w:val="333333"/>
          <w:sz w:val="22"/>
          <w:szCs w:val="22"/>
        </w:rPr>
        <w:t xml:space="preserve">UPTECH Formation est un institut supérieur privé sénégalais, spécialisé dans les nouveaux métiers de l'informatique, de la communication et du multimédia. Fondé en 2012 et situé à Dakar, Amitié 1, Villa n°3031, l'institut a formé plusieurs centaines de professionnels avec un taux d'insertion professionnelle supérieur à 80% dans les 5 mois suivant la fin de la formation.</w:t>
      </w:r>
    </w:p>
    <w:p>
      <w:pPr>
        <w:spacing w:after="140"/>
      </w:pPr>
      <w:r>
        <w:rPr>
          <w:rFonts w:ascii="Arial" w:cs="Arial" w:eastAsia="Arial" w:hAnsi="Arial"/>
          <w:color w:val="333333"/>
          <w:sz w:val="22"/>
          <w:szCs w:val="22"/>
        </w:rPr>
        <w:t xml:space="preserve">Vision pédagogique : Chez UPTECH, l'étudiant n'est pas spectateur — il est acteur. La pédagogie repose sur l'apprentissage par la pratique, les projets commandités réels, les stages obligatoires et une flexibilité totale (présentiel, en ligne, hybride).</w:t>
      </w:r>
    </w:p>
    <w:p>
      <w:pPr>
        <w:spacing w:after="140"/>
      </w:pPr>
      <w:r>
        <w:rPr>
          <w:rFonts w:ascii="Arial" w:cs="Arial" w:eastAsia="Arial" w:hAnsi="Arial"/>
          <w:color w:val="333333"/>
          <w:sz w:val="22"/>
          <w:szCs w:val="22"/>
        </w:rPr>
        <w:t xml:space="preserve">Volume : Entre 100 et 300 étudiants actifs par année académique.</w:t>
      </w:r>
    </w:p>
    <w:p>
      <w:pPr>
        <w:spacing w:after="120"/>
      </w:pPr>
      <w:r>
        <w:t xml:space="preserve"/>
      </w:r>
    </w:p>
    <w:p>
      <w:pPr>
        <w:pStyle w:val="Heading2"/>
        <w:spacing w:before="360" w:after="180"/>
      </w:pPr>
      <w:r>
        <w:rPr>
          <w:rFonts w:ascii="Arial" w:cs="Arial" w:eastAsia="Arial" w:hAnsi="Arial"/>
          <w:b/>
          <w:bCs/>
          <w:color w:val="1A3C6E"/>
          <w:sz w:val="28"/>
          <w:szCs w:val="28"/>
        </w:rPr>
        <w:t xml:space="preserve">1.2 Les formations proposées</w:t>
      </w:r>
    </w:p>
    <w:p>
      <w:pPr>
        <w:spacing w:after="140"/>
      </w:pPr>
      <w:r>
        <w:rPr>
          <w:rFonts w:ascii="Arial" w:cs="Arial" w:eastAsia="Arial" w:hAnsi="Arial"/>
          <w:color w:val="333333"/>
          <w:sz w:val="22"/>
          <w:szCs w:val="22"/>
        </w:rPr>
        <w:t xml:space="preserve">UPTECH propose trois types de formations aux règles de gestion distinctes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rPr>
          <w:tblHeader/>
        </w:trPr>
        <w:tc>
          <w:tcPr>
            <w:tcW w:type="dxa" w:w="2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3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Diplôme</w:t>
            </w:r>
          </w:p>
        </w:tc>
        <w:tc>
          <w:tcPr>
            <w:tcW w:type="dxa" w:w="18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Durée</w:t>
            </w:r>
          </w:p>
        </w:tc>
        <w:tc>
          <w:tcPr>
            <w:tcW w:type="dxa" w:w="20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Public</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Académique</w:t>
            </w:r>
          </w:p>
        </w:tc>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DAP, DT/BT, DTS/BTS, Licence, Master</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9 mois / niveau</w:t>
            </w:r>
          </w:p>
        </w:tc>
        <w:tc>
          <w:tcPr>
            <w:tcW w:type="dxa" w:w="20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Tout public selon niveau</w:t>
            </w:r>
          </w:p>
        </w:tc>
      </w:tr>
      <w:tr>
        <w:tc>
          <w:tcPr>
            <w:tcW w:type="dxa" w:w="2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Certifiée</w:t>
            </w:r>
          </w:p>
        </w:tc>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Certificat de Spécialisation</w:t>
            </w:r>
          </w:p>
        </w:tc>
        <w:tc>
          <w:tcPr>
            <w:tcW w:type="dxa" w:w="18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Variable</w:t>
            </w:r>
          </w:p>
        </w:tc>
        <w:tc>
          <w:tcPr>
            <w:tcW w:type="dxa" w:w="20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Tout public</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Accélérée</w:t>
            </w:r>
          </w:p>
        </w:tc>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Attestation professionnelle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Variable</w:t>
            </w:r>
          </w:p>
        </w:tc>
        <w:tc>
          <w:tcPr>
            <w:tcW w:type="dxa" w:w="20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Tout public</w:t>
            </w:r>
          </w:p>
        </w:tc>
      </w:tr>
    </w:tbl>
    <w:p>
      <w:pPr>
        <w:spacing w:after="120"/>
      </w:pPr>
      <w:r>
        <w:t xml:space="preserve"/>
      </w:r>
    </w:p>
    <w:p>
      <w:pPr>
        <w:spacing w:after="140"/>
      </w:pPr>
      <w:r>
        <w:rPr>
          <w:rFonts w:ascii="Arial" w:cs="Arial" w:eastAsia="Arial" w:hAnsi="Arial"/>
          <w:b/>
          <w:bCs/>
          <w:color w:val="333333"/>
          <w:sz w:val="22"/>
          <w:szCs w:val="22"/>
        </w:rPr>
        <w:t xml:space="preserve">Les 7 filières actives (extensibles dynamiquement) :</w:t>
      </w:r>
    </w:p>
    <w:p>
      <w:pPr>
        <w:pStyle w:val="ListParagraph"/>
        <w:numPr>
          <w:ilvl w:val="0"/>
          <w:numId w:val="2"/>
        </w:numPr>
        <w:spacing w:after="80"/>
      </w:pPr>
      <w:r>
        <w:rPr>
          <w:rFonts w:ascii="Arial" w:cs="Arial" w:eastAsia="Arial" w:hAnsi="Arial"/>
          <w:b w:val="false"/>
          <w:bCs w:val="false"/>
          <w:color w:val="333333"/>
          <w:sz w:val="22"/>
          <w:szCs w:val="22"/>
        </w:rPr>
        <w:t xml:space="preserve">Master Audiovisuel et Médias Numériques</w:t>
      </w:r>
    </w:p>
    <w:p>
      <w:pPr>
        <w:pStyle w:val="ListParagraph"/>
        <w:numPr>
          <w:ilvl w:val="0"/>
          <w:numId w:val="2"/>
        </w:numPr>
        <w:spacing w:after="80"/>
      </w:pPr>
      <w:r>
        <w:rPr>
          <w:rFonts w:ascii="Arial" w:cs="Arial" w:eastAsia="Arial" w:hAnsi="Arial"/>
          <w:b w:val="false"/>
          <w:bCs w:val="false"/>
          <w:color w:val="333333"/>
          <w:sz w:val="22"/>
          <w:szCs w:val="22"/>
        </w:rPr>
        <w:t xml:space="preserve">Journalisme et Multimédia</w:t>
      </w:r>
    </w:p>
    <w:p>
      <w:pPr>
        <w:pStyle w:val="ListParagraph"/>
        <w:numPr>
          <w:ilvl w:val="0"/>
          <w:numId w:val="2"/>
        </w:numPr>
        <w:spacing w:after="80"/>
      </w:pPr>
      <w:r>
        <w:rPr>
          <w:rFonts w:ascii="Arial" w:cs="Arial" w:eastAsia="Arial" w:hAnsi="Arial"/>
          <w:b w:val="false"/>
          <w:bCs w:val="false"/>
          <w:color w:val="333333"/>
          <w:sz w:val="22"/>
          <w:szCs w:val="22"/>
        </w:rPr>
        <w:t xml:space="preserve">Infographie et Multimédia</w:t>
      </w:r>
    </w:p>
    <w:p>
      <w:pPr>
        <w:pStyle w:val="ListParagraph"/>
        <w:numPr>
          <w:ilvl w:val="0"/>
          <w:numId w:val="2"/>
        </w:numPr>
        <w:spacing w:after="80"/>
      </w:pPr>
      <w:r>
        <w:rPr>
          <w:rFonts w:ascii="Arial" w:cs="Arial" w:eastAsia="Arial" w:hAnsi="Arial"/>
          <w:b w:val="false"/>
          <w:bCs w:val="false"/>
          <w:color w:val="333333"/>
          <w:sz w:val="22"/>
          <w:szCs w:val="22"/>
        </w:rPr>
        <w:t xml:space="preserve">Informatique de Gestion</w:t>
      </w:r>
    </w:p>
    <w:p>
      <w:pPr>
        <w:pStyle w:val="ListParagraph"/>
        <w:numPr>
          <w:ilvl w:val="0"/>
          <w:numId w:val="2"/>
        </w:numPr>
        <w:spacing w:after="80"/>
      </w:pPr>
      <w:r>
        <w:rPr>
          <w:rFonts w:ascii="Arial" w:cs="Arial" w:eastAsia="Arial" w:hAnsi="Arial"/>
          <w:b w:val="false"/>
          <w:bCs w:val="false"/>
          <w:color w:val="333333"/>
          <w:sz w:val="22"/>
          <w:szCs w:val="22"/>
        </w:rPr>
        <w:t xml:space="preserve">Maintenance, Administration Réseaux &amp; Systèmes</w:t>
      </w:r>
    </w:p>
    <w:p>
      <w:pPr>
        <w:pStyle w:val="ListParagraph"/>
        <w:numPr>
          <w:ilvl w:val="0"/>
          <w:numId w:val="2"/>
        </w:numPr>
        <w:spacing w:after="80"/>
      </w:pPr>
      <w:r>
        <w:rPr>
          <w:rFonts w:ascii="Arial" w:cs="Arial" w:eastAsia="Arial" w:hAnsi="Arial"/>
          <w:b w:val="false"/>
          <w:bCs w:val="false"/>
          <w:color w:val="333333"/>
          <w:sz w:val="22"/>
          <w:szCs w:val="22"/>
        </w:rPr>
        <w:t xml:space="preserve">Webmaster &amp; Développement Mobile</w:t>
      </w:r>
    </w:p>
    <w:p>
      <w:pPr>
        <w:pStyle w:val="ListParagraph"/>
        <w:numPr>
          <w:ilvl w:val="0"/>
          <w:numId w:val="2"/>
        </w:numPr>
        <w:spacing w:after="80"/>
      </w:pPr>
      <w:r>
        <w:rPr>
          <w:rFonts w:ascii="Arial" w:cs="Arial" w:eastAsia="Arial" w:hAnsi="Arial"/>
          <w:b w:val="false"/>
          <w:bCs w:val="false"/>
          <w:color w:val="333333"/>
          <w:sz w:val="22"/>
          <w:szCs w:val="22"/>
        </w:rPr>
        <w:t xml:space="preserve">Secrétariat &amp; Assistanat de Direction</w:t>
      </w:r>
    </w:p>
    <w:p>
      <w:pPr>
        <w:spacing w:after="120"/>
      </w:pPr>
      <w:r>
        <w:t xml:space="preserve"/>
      </w:r>
    </w:p>
    <w:p>
      <w:pPr>
        <w:pStyle w:val="Heading2"/>
        <w:spacing w:before="360" w:after="180"/>
      </w:pPr>
      <w:r>
        <w:rPr>
          <w:rFonts w:ascii="Arial" w:cs="Arial" w:eastAsia="Arial" w:hAnsi="Arial"/>
          <w:b/>
          <w:bCs/>
          <w:color w:val="1A3C6E"/>
          <w:sz w:val="28"/>
          <w:szCs w:val="28"/>
        </w:rPr>
        <w:t xml:space="preserve">1.3 Spécificité fondamentale — La classe mixte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1A" w:sz="6"/>
              <w:left w:val="single" w:color="E8651A" w:sz="6"/>
              <w:bottom w:val="single" w:color="E8651A" w:sz="6"/>
              <w:right w:val="single" w:color="E8651A" w:sz="6"/>
            </w:tcBorders>
            <w:shd w:fill="D6E4F7" w:val="clear"/>
            <w:tcMar>
              <w:top w:type="dxa" w:w="120"/>
              <w:left w:type="dxa" w:w="180"/>
              <w:bottom w:type="dxa" w:w="120"/>
              <w:right w:type="dxa" w:w="180"/>
            </w:tcMar>
          </w:tcPr>
          <w:p>
            <w:r>
              <w:rPr>
                <w:rFonts w:ascii="Arial" w:cs="Arial" w:eastAsia="Arial" w:hAnsi="Arial"/>
                <w:i/>
                <w:iCs/>
                <w:color w:val="333333"/>
                <w:sz w:val="21"/>
                <w:szCs w:val="21"/>
              </w:rPr>
              <w:t xml:space="preserve">⚠️ C'est la règle métier la plus critique du système. Elle conditionne toute l'architecture de l'application.</w:t>
            </w:r>
          </w:p>
        </w:tc>
      </w:tr>
    </w:tbl>
    <w:p>
      <w:pPr>
        <w:spacing w:after="120"/>
      </w:pPr>
      <w:r>
        <w:t xml:space="preserve"/>
      </w:r>
    </w:p>
    <w:p>
      <w:pPr>
        <w:spacing w:after="140"/>
      </w:pPr>
      <w:r>
        <w:rPr>
          <w:rFonts w:ascii="Arial" w:cs="Arial" w:eastAsia="Arial" w:hAnsi="Arial"/>
          <w:color w:val="333333"/>
          <w:sz w:val="22"/>
          <w:szCs w:val="22"/>
        </w:rPr>
        <w:t xml:space="preserve">Dans une même salle de classe, UPTECH peut regrouper des étudiants relevant de parcours et diplômes différents. Ces étudiants suivent les mêmes cours mais sont évalués selon des règles entièrement différentes.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 de parcours</w:t>
            </w:r>
          </w:p>
        </w:tc>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Diplôme visé</w:t>
            </w:r>
          </w:p>
        </w:tc>
        <w:tc>
          <w:tcPr>
            <w:tcW w:type="dxa" w:w="3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Niveau d'entrée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Enseignement supérieur</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BTS / DTS</w:t>
            </w:r>
          </w:p>
        </w:tc>
        <w:tc>
          <w:tcPr>
            <w:tcW w:type="dxa" w:w="3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BAC</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Enseignement supérieur</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Licence Professionnelle</w:t>
            </w:r>
          </w:p>
        </w:tc>
        <w:tc>
          <w:tcPr>
            <w:tcW w:type="dxa" w:w="3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BAC+2</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Enseignement supérieur</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Master</w:t>
            </w:r>
          </w:p>
        </w:tc>
        <w:tc>
          <w:tcPr>
            <w:tcW w:type="dxa" w:w="3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BAC+3/4</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Enseignement professionnel</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DAP</w:t>
            </w:r>
          </w:p>
        </w:tc>
        <w:tc>
          <w:tcPr>
            <w:tcW w:type="dxa" w:w="3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CFEE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Enseignement professionnel</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DT / BT</w:t>
            </w:r>
          </w:p>
        </w:tc>
        <w:tc>
          <w:tcPr>
            <w:tcW w:type="dxa" w:w="3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BFEM</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Formation spéciale</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Attestation accélérée</w:t>
            </w:r>
          </w:p>
        </w:tc>
        <w:tc>
          <w:tcPr>
            <w:tcW w:type="dxa" w:w="3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Tous niveaux</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Formation spéciale</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Certificat de Spécialisation</w:t>
            </w:r>
          </w:p>
        </w:tc>
        <w:tc>
          <w:tcPr>
            <w:tcW w:type="dxa" w:w="3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Tous niveaux</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Formation spéciale</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Formation continue (salariés)</w:t>
            </w:r>
          </w:p>
        </w:tc>
        <w:tc>
          <w:tcPr>
            <w:tcW w:type="dxa" w:w="3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Tous niveaux</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Formation spéciale</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Auditeur libre</w:t>
            </w:r>
          </w:p>
        </w:tc>
        <w:tc>
          <w:tcPr>
            <w:tcW w:type="dxa" w:w="3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Tous niveaux</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1.4 Le système tronc commun</w:t>
      </w:r>
    </w:p>
    <w:p>
      <w:pPr>
        <w:spacing w:after="140"/>
      </w:pPr>
      <w:r>
        <w:rPr>
          <w:rFonts w:ascii="Arial" w:cs="Arial" w:eastAsia="Arial" w:hAnsi="Arial"/>
          <w:color w:val="333333"/>
          <w:sz w:val="22"/>
          <w:szCs w:val="22"/>
        </w:rPr>
        <w:t xml:space="preserve">Lorsqu'une classe regroupe des étudiants de types de formation différents, l'administration valide officiellement cette classe comme « tronc commun ». Les règles suivantes s'appliquent automatiquement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Règle</w:t>
            </w:r>
          </w:p>
        </w:tc>
        <w:tc>
          <w:tcPr>
            <w:tcW w:type="dxa" w:w="5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Tarif appliqué à l'intervenant</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 tarif horaire le plus élevé parmi les types présents</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Détection du tarif</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Automatique par l'application</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Surcoût pour les étudiants</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Aucun — UPTECH absorbe la différence</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Frais des étudiants</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Inchangés, basés sur leur type de formation d'origine</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1.5 Contexte du projet — Pourquoi UPTECH Campus ?</w:t>
      </w:r>
    </w:p>
    <w:p>
      <w:pPr>
        <w:spacing w:after="140"/>
      </w:pPr>
      <w:r>
        <w:rPr>
          <w:rFonts w:ascii="Arial" w:cs="Arial" w:eastAsia="Arial" w:hAnsi="Arial"/>
          <w:color w:val="333333"/>
          <w:sz w:val="22"/>
          <w:szCs w:val="22"/>
        </w:rPr>
        <w:t xml:space="preserve">Une première version d'application a été développée sans cahier des charges ni objectifs définis. Cette approche a conduit aux problèmes suivants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Problème constaté</w:t>
            </w:r>
          </w:p>
        </w:tc>
        <w:tc>
          <w:tcPr>
            <w:tcW w:type="dxa" w:w="5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w:t>
            </w:r>
          </w:p>
        </w:tc>
      </w:tr>
      <w:tr>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Bugs fréquents et pertes de données</w:t>
            </w:r>
          </w:p>
        </w:tc>
        <w:tc>
          <w:tcPr>
            <w:tcW w:type="dxa" w:w="5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Intégrité des dossiers étudiants compromise</w:t>
            </w:r>
          </w:p>
        </w:tc>
      </w:tr>
      <w:tr>
        <w:tc>
          <w:tcPr>
            <w:tcW w:type="dxa" w:w="4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Interface difficile à utiliser</w:t>
            </w:r>
          </w:p>
        </w:tc>
        <w:tc>
          <w:tcPr>
            <w:tcW w:type="dxa" w:w="5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Non-adoption par le personnel</w:t>
            </w:r>
          </w:p>
        </w:tc>
      </w:tr>
      <w:tr>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Fonctionnalités incomplètes</w:t>
            </w:r>
          </w:p>
        </w:tc>
        <w:tc>
          <w:tcPr>
            <w:tcW w:type="dxa" w:w="5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Retour forcé aux processus manuels</w:t>
            </w:r>
          </w:p>
        </w:tc>
      </w:tr>
      <w:tr>
        <w:tc>
          <w:tcPr>
            <w:tcW w:type="dxa" w:w="4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Performances insuffisantes</w:t>
            </w:r>
          </w:p>
        </w:tc>
        <w:tc>
          <w:tcPr>
            <w:tcW w:type="dxa" w:w="5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Frustration et perte de temps</w:t>
            </w:r>
          </w:p>
        </w:tc>
      </w:tr>
      <w:tr>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Règles métier UPTECH non modélisées</w:t>
            </w:r>
          </w:p>
        </w:tc>
        <w:tc>
          <w:tcPr>
            <w:tcW w:type="dxa" w:w="5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Application inadaptée à la réalité de l'institut</w:t>
            </w:r>
          </w:p>
        </w:tc>
      </w:tr>
      <w:tr>
        <w:tc>
          <w:tcPr>
            <w:tcW w:type="dxa" w:w="4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Absence de gestion des classes mixtes</w:t>
            </w:r>
          </w:p>
        </w:tc>
        <w:tc>
          <w:tcPr>
            <w:tcW w:type="dxa" w:w="5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Calculs de notes et paiements incorrects</w:t>
            </w:r>
          </w:p>
        </w:tc>
      </w:tr>
    </w:tbl>
    <w:p>
      <w:pPr>
        <w:spacing w:after="120"/>
      </w:pPr>
      <w:r>
        <w:t xml:space="preserve"/>
      </w:r>
    </w:p>
    <w:p>
      <w:pPr>
        <w:spacing w:after="140"/>
      </w:pPr>
      <w:r>
        <w:rPr>
          <w:rFonts w:ascii="Arial" w:cs="Arial" w:eastAsia="Arial" w:hAnsi="Arial"/>
          <w:color w:val="333333"/>
          <w:sz w:val="22"/>
          <w:szCs w:val="22"/>
        </w:rPr>
        <w:t xml:space="preserve">La décision est prise de repartir de zéro, avec ce cahier des charges comme socle, pour livrer une application stable, performante et parfaitement adaptée aux spécificités d'UPTECH.</w:t>
      </w:r>
    </w:p>
    <w:p>
      <w:r>
        <w:br w:type="page"/>
      </w:r>
    </w:p>
    <w:p>
      <w:pPr>
        <w:pStyle w:val="Heading1"/>
        <w:pBdr>
          <w:bottom w:val="single" w:color="E8651A" w:sz="12" w:space="4"/>
        </w:pBdr>
        <w:spacing w:before="480" w:after="240"/>
      </w:pPr>
      <w:r>
        <w:rPr>
          <w:rFonts w:ascii="Arial" w:cs="Arial" w:eastAsia="Arial" w:hAnsi="Arial"/>
          <w:b/>
          <w:bCs/>
          <w:color w:val="1A3C6E"/>
          <w:sz w:val="36"/>
          <w:szCs w:val="36"/>
        </w:rPr>
        <w:t xml:space="preserve">PARTIE 2 — OBJECTIFS &amp; PÉRIMÈTRE</w:t>
      </w:r>
    </w:p>
    <w:p>
      <w:pPr>
        <w:pStyle w:val="Heading2"/>
        <w:spacing w:before="360" w:after="180"/>
      </w:pPr>
      <w:r>
        <w:rPr>
          <w:rFonts w:ascii="Arial" w:cs="Arial" w:eastAsia="Arial" w:hAnsi="Arial"/>
          <w:b/>
          <w:bCs/>
          <w:color w:val="1A3C6E"/>
          <w:sz w:val="28"/>
          <w:szCs w:val="28"/>
        </w:rPr>
        <w:t xml:space="preserve">2.1 Objectifs généraux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Priorité</w:t>
            </w:r>
          </w:p>
        </w:tc>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Objectif</w:t>
            </w:r>
          </w:p>
        </w:tc>
        <w:tc>
          <w:tcPr>
            <w:tcW w:type="dxa" w:w="4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Résultat attendu</w:t>
            </w:r>
          </w:p>
        </w:tc>
      </w:tr>
      <w:tr>
        <w:tc>
          <w:tcPr>
            <w:tcW w:type="dxa" w:w="1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P1</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Zéro papier</w:t>
            </w:r>
          </w:p>
        </w:tc>
        <w:tc>
          <w:tcPr>
            <w:tcW w:type="dxa" w:w="4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Tous les processus 100% numériques</w:t>
            </w:r>
          </w:p>
        </w:tc>
      </w:tr>
      <w:tr>
        <w:tc>
          <w:tcPr>
            <w:tcW w:type="dxa" w:w="1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P1</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Réduire la charge du secrétariat</w:t>
            </w:r>
          </w:p>
        </w:tc>
        <w:tc>
          <w:tcPr>
            <w:tcW w:type="dxa" w:w="4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Tâches répétitives automatisées</w:t>
            </w:r>
          </w:p>
        </w:tc>
      </w:tr>
      <w:tr>
        <w:tc>
          <w:tcPr>
            <w:tcW w:type="dxa" w:w="1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P1</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Vision temps réel sur les finances</w:t>
            </w:r>
          </w:p>
        </w:tc>
        <w:tc>
          <w:tcPr>
            <w:tcW w:type="dxa" w:w="4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Paiements, impayés et dûs visibles en permanence</w:t>
            </w:r>
          </w:p>
        </w:tc>
      </w:tr>
      <w:tr>
        <w:tc>
          <w:tcPr>
            <w:tcW w:type="dxa" w:w="1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P2</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Autonomie des étudiants</w:t>
            </w:r>
          </w:p>
        </w:tc>
        <w:tc>
          <w:tcPr>
            <w:tcW w:type="dxa" w:w="4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Accès à leurs informations depuis leur espace personnel</w:t>
            </w:r>
          </w:p>
        </w:tc>
      </w:tr>
      <w:tr>
        <w:tc>
          <w:tcPr>
            <w:tcW w:type="dxa" w:w="1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P2</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Paiement intervenants sans erreur</w:t>
            </w:r>
          </w:p>
        </w:tc>
        <w:tc>
          <w:tcPr>
            <w:tcW w:type="dxa" w:w="4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Calcul automatique et traçable</w:t>
            </w:r>
          </w:p>
        </w:tc>
      </w:tr>
      <w:tr>
        <w:tc>
          <w:tcPr>
            <w:tcW w:type="dxa" w:w="1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P3</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Tableaux de bord direction</w:t>
            </w:r>
          </w:p>
        </w:tc>
        <w:tc>
          <w:tcPr>
            <w:tcW w:type="dxa" w:w="4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Indicateurs clés en temps réel</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2.2 Périmètre V1 — Ce que fait UPTECH Campus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rPr>
          <w:tblHeader/>
        </w:trPr>
        <w:tc>
          <w:tcPr>
            <w:tcW w:type="dxa" w:w="5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1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Inclus</w:t>
            </w:r>
          </w:p>
        </w:tc>
        <w:tc>
          <w:tcPr>
            <w:tcW w:type="dxa" w:w="2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r>
      <w:tr>
        <w:tc>
          <w:tcPr>
            <w:tcW w:type="dxa" w:w="5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Gestion des inscriptions &amp; dossiers étudiants</w:t>
            </w:r>
          </w:p>
        </w:tc>
        <w:tc>
          <w:tcPr>
            <w:tcW w:type="dxa" w:w="1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2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V1</w:t>
            </w:r>
          </w:p>
        </w:tc>
      </w:tr>
      <w:tr>
        <w:tc>
          <w:tcPr>
            <w:tcW w:type="dxa" w:w="5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Gestion des paiements de scolarité</w:t>
            </w:r>
          </w:p>
        </w:tc>
        <w:tc>
          <w:tcPr>
            <w:tcW w:type="dxa" w:w="1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2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V1</w:t>
            </w:r>
          </w:p>
        </w:tc>
      </w:tr>
      <w:tr>
        <w:tc>
          <w:tcPr>
            <w:tcW w:type="dxa" w:w="5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Gestion des intervenants &amp; rémunération</w:t>
            </w:r>
          </w:p>
        </w:tc>
        <w:tc>
          <w:tcPr>
            <w:tcW w:type="dxa" w:w="1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2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V1</w:t>
            </w:r>
          </w:p>
        </w:tc>
      </w:tr>
      <w:tr>
        <w:tc>
          <w:tcPr>
            <w:tcW w:type="dxa" w:w="5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Emplois du temps</w:t>
            </w:r>
          </w:p>
        </w:tc>
        <w:tc>
          <w:tcPr>
            <w:tcW w:type="dxa" w:w="1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2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V1</w:t>
            </w:r>
          </w:p>
        </w:tc>
      </w:tr>
      <w:tr>
        <w:tc>
          <w:tcPr>
            <w:tcW w:type="dxa" w:w="5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Gestion des présences étudiants</w:t>
            </w:r>
          </w:p>
        </w:tc>
        <w:tc>
          <w:tcPr>
            <w:tcW w:type="dxa" w:w="1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2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V1</w:t>
            </w:r>
          </w:p>
        </w:tc>
      </w:tr>
      <w:tr>
        <w:tc>
          <w:tcPr>
            <w:tcW w:type="dxa" w:w="5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Émargement numérique des intervenants</w:t>
            </w:r>
          </w:p>
        </w:tc>
        <w:tc>
          <w:tcPr>
            <w:tcW w:type="dxa" w:w="1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2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V1</w:t>
            </w:r>
          </w:p>
        </w:tc>
      </w:tr>
      <w:tr>
        <w:tc>
          <w:tcPr>
            <w:tcW w:type="dxa" w:w="5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Notes, évaluations &amp; bulletins</w:t>
            </w:r>
          </w:p>
        </w:tc>
        <w:tc>
          <w:tcPr>
            <w:tcW w:type="dxa" w:w="1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2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V1</w:t>
            </w:r>
          </w:p>
        </w:tc>
      </w:tr>
      <w:tr>
        <w:tc>
          <w:tcPr>
            <w:tcW w:type="dxa" w:w="5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Génération automatique de documents</w:t>
            </w:r>
          </w:p>
        </w:tc>
        <w:tc>
          <w:tcPr>
            <w:tcW w:type="dxa" w:w="1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2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V1</w:t>
            </w:r>
          </w:p>
        </w:tc>
      </w:tr>
      <w:tr>
        <w:tc>
          <w:tcPr>
            <w:tcW w:type="dxa" w:w="5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Communication (SMS, WhatsApp, Email)</w:t>
            </w:r>
          </w:p>
        </w:tc>
        <w:tc>
          <w:tcPr>
            <w:tcW w:type="dxa" w:w="1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2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V1</w:t>
            </w:r>
          </w:p>
        </w:tc>
      </w:tr>
      <w:tr>
        <w:tc>
          <w:tcPr>
            <w:tcW w:type="dxa" w:w="5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Tableau de bord &amp; reporting direction</w:t>
            </w:r>
          </w:p>
        </w:tc>
        <w:tc>
          <w:tcPr>
            <w:tcW w:type="dxa" w:w="1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2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V1</w:t>
            </w:r>
          </w:p>
        </w:tc>
      </w:tr>
      <w:tr>
        <w:tc>
          <w:tcPr>
            <w:tcW w:type="dxa" w:w="5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Espace personnel étudiant</w:t>
            </w:r>
          </w:p>
        </w:tc>
        <w:tc>
          <w:tcPr>
            <w:tcW w:type="dxa" w:w="1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2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V1</w:t>
            </w:r>
          </w:p>
        </w:tc>
      </w:tr>
      <w:tr>
        <w:tc>
          <w:tcPr>
            <w:tcW w:type="dxa" w:w="5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Gestion des anciens étudiants (Alumni)</w:t>
            </w:r>
          </w:p>
        </w:tc>
        <w:tc>
          <w:tcPr>
            <w:tcW w:type="dxa" w:w="1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2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V2</w:t>
            </w:r>
          </w:p>
        </w:tc>
      </w:tr>
      <w:tr>
        <w:tc>
          <w:tcPr>
            <w:tcW w:type="dxa" w:w="5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Gestion des stocks &amp; matériel</w:t>
            </w:r>
          </w:p>
        </w:tc>
        <w:tc>
          <w:tcPr>
            <w:tcW w:type="dxa" w:w="1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2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V2</w:t>
            </w:r>
          </w:p>
        </w:tc>
      </w:tr>
      <w:tr>
        <w:tc>
          <w:tcPr>
            <w:tcW w:type="dxa" w:w="5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Gestion comptable générale</w:t>
            </w:r>
          </w:p>
        </w:tc>
        <w:tc>
          <w:tcPr>
            <w:tcW w:type="dxa" w:w="1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2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V2</w:t>
            </w:r>
          </w:p>
        </w:tc>
      </w:tr>
      <w:tr>
        <w:tc>
          <w:tcPr>
            <w:tcW w:type="dxa" w:w="5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Option BTS &amp; certifications externes</w:t>
            </w:r>
          </w:p>
        </w:tc>
        <w:tc>
          <w:tcPr>
            <w:tcW w:type="dxa" w:w="1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2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V2</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2.3 Hors périmètre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Exclusion</w:t>
            </w:r>
          </w:p>
        </w:tc>
        <w:tc>
          <w:tcPr>
            <w:tcW w:type="dxa" w:w="5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Raison</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Site web vitrine UPTECH</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Déjà existant sur uptechformation.com</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Paiement direct en ligne automatique</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Wave &amp; OM gèrent la transaction — app enregistre la confirmation</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Cours en ligne (e-learning)</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UPTECH Campus gère l'organisation, pas la diffusion pédagogique</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Logiciel comptable complet</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L'app génère des exports mais ne remplace pas un logiciel dédié</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2.4 Principe de livraison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1A" w:sz="6"/>
              <w:left w:val="single" w:color="E8651A" w:sz="6"/>
              <w:bottom w:val="single" w:color="E8651A" w:sz="6"/>
              <w:right w:val="single" w:color="E8651A" w:sz="6"/>
            </w:tcBorders>
            <w:shd w:fill="D6E4F7" w:val="clear"/>
            <w:tcMar>
              <w:top w:type="dxa" w:w="120"/>
              <w:left w:type="dxa" w:w="180"/>
              <w:bottom w:type="dxa" w:w="120"/>
              <w:right w:type="dxa" w:w="180"/>
            </w:tcMar>
          </w:tcPr>
          <w:p>
            <w:r>
              <w:rPr>
                <w:rFonts w:ascii="Arial" w:cs="Arial" w:eastAsia="Arial" w:hAnsi="Arial"/>
                <w:i/>
                <w:iCs/>
                <w:color w:val="333333"/>
                <w:sz w:val="21"/>
                <w:szCs w:val="21"/>
              </w:rPr>
              <w:t xml:space="preserve">La qualité prime sur la rapidité. Aucune date fixe n'est imposée. Chaque module est livré, testé et validé par UPTECH avant mise en production.</w:t>
            </w:r>
          </w:p>
        </w:tc>
      </w:tr>
    </w:tbl>
    <w:p>
      <w:r>
        <w:br w:type="page"/>
      </w:r>
    </w:p>
    <w:p>
      <w:pPr>
        <w:pStyle w:val="Heading1"/>
        <w:pBdr>
          <w:bottom w:val="single" w:color="E8651A" w:sz="12" w:space="4"/>
        </w:pBdr>
        <w:spacing w:before="480" w:after="240"/>
      </w:pPr>
      <w:r>
        <w:rPr>
          <w:rFonts w:ascii="Arial" w:cs="Arial" w:eastAsia="Arial" w:hAnsi="Arial"/>
          <w:b/>
          <w:bCs/>
          <w:color w:val="1A3C6E"/>
          <w:sz w:val="36"/>
          <w:szCs w:val="36"/>
        </w:rPr>
        <w:t xml:space="preserve">PARTIE 3 — UTILISATEURS &amp; RÔLES</w:t>
      </w:r>
    </w:p>
    <w:p>
      <w:pPr>
        <w:pStyle w:val="Heading2"/>
        <w:spacing w:before="360" w:after="180"/>
      </w:pPr>
      <w:r>
        <w:rPr>
          <w:rFonts w:ascii="Arial" w:cs="Arial" w:eastAsia="Arial" w:hAnsi="Arial"/>
          <w:b/>
          <w:bCs/>
          <w:color w:val="1A3C6E"/>
          <w:sz w:val="28"/>
          <w:szCs w:val="28"/>
        </w:rPr>
        <w:t xml:space="preserve">3.1 Vue d'ensemble des 7 profils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200"/>
        <w:gridCol w:w="5060"/>
      </w:tblGrid>
      <w:tr>
        <w:trPr>
          <w:tblHeader/>
        </w:trPr>
        <w:tc>
          <w:tcPr>
            <w:tcW w:type="dxa" w:w="6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Profil</w:t>
            </w:r>
          </w:p>
        </w:tc>
        <w:tc>
          <w:tcPr>
            <w:tcW w:type="dxa" w:w="12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Comptes</w:t>
            </w:r>
          </w:p>
        </w:tc>
        <w:tc>
          <w:tcPr>
            <w:tcW w:type="dxa" w:w="50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Périmètre résumé</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w:t>
            </w:r>
          </w:p>
        </w:tc>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Directeur Général (DG)</w:t>
            </w:r>
          </w:p>
        </w:tc>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w:t>
            </w:r>
          </w:p>
        </w:tc>
        <w:tc>
          <w:tcPr>
            <w:tcW w:type="dxa" w:w="50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Accès total sans restriction</w:t>
            </w:r>
          </w:p>
        </w:tc>
      </w:tr>
      <w:tr>
        <w:tc>
          <w:tcPr>
            <w:tcW w:type="dxa" w:w="6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2</w:t>
            </w:r>
          </w:p>
        </w:tc>
        <w:tc>
          <w:tcPr>
            <w:tcW w:type="dxa" w:w="2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Directeur Pédagogique</w:t>
            </w:r>
          </w:p>
        </w:tc>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w:t>
            </w:r>
          </w:p>
        </w:tc>
        <w:tc>
          <w:tcPr>
            <w:tcW w:type="dxa" w:w="50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Académique complet + finances lecture seule</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3</w:t>
            </w:r>
          </w:p>
        </w:tc>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Responsable Financier</w:t>
            </w:r>
          </w:p>
        </w:tc>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w:t>
            </w:r>
          </w:p>
        </w:tc>
        <w:tc>
          <w:tcPr>
            <w:tcW w:type="dxa" w:w="50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Finances complètes + validation paiements intervenants</w:t>
            </w:r>
          </w:p>
        </w:tc>
      </w:tr>
      <w:tr>
        <w:tc>
          <w:tcPr>
            <w:tcW w:type="dxa" w:w="6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4</w:t>
            </w:r>
          </w:p>
        </w:tc>
        <w:tc>
          <w:tcPr>
            <w:tcW w:type="dxa" w:w="2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Coordinateur Pédagogique</w:t>
            </w:r>
          </w:p>
        </w:tc>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w:t>
            </w:r>
          </w:p>
        </w:tc>
        <w:tc>
          <w:tcPr>
            <w:tcW w:type="dxa" w:w="50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Académique opérationnel + finances lecture seule</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5</w:t>
            </w:r>
          </w:p>
        </w:tc>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Secrétariat</w:t>
            </w:r>
          </w:p>
        </w:tc>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w:t>
            </w:r>
          </w:p>
        </w:tc>
        <w:tc>
          <w:tcPr>
            <w:tcW w:type="dxa" w:w="50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Administratif quotidien, dossiers, paiements, communication</w:t>
            </w:r>
          </w:p>
        </w:tc>
      </w:tr>
      <w:tr>
        <w:tc>
          <w:tcPr>
            <w:tcW w:type="dxa" w:w="6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6</w:t>
            </w:r>
          </w:p>
        </w:tc>
        <w:tc>
          <w:tcPr>
            <w:tcW w:type="dxa" w:w="2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Intervenant / Enseignant</w:t>
            </w:r>
          </w:p>
        </w:tc>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Illimité</w:t>
            </w:r>
          </w:p>
        </w:tc>
        <w:tc>
          <w:tcPr>
            <w:tcW w:type="dxa" w:w="50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Son activité d'enseignement + émargements de sa classe</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7</w:t>
            </w:r>
          </w:p>
        </w:tc>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Étudiant</w:t>
            </w:r>
          </w:p>
        </w:tc>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Illimité</w:t>
            </w:r>
          </w:p>
        </w:tc>
        <w:tc>
          <w:tcPr>
            <w:tcW w:type="dxa" w:w="50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Espace personnel lecture + messagerie + évaluation anonyme</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3.2 Matrice des droits</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800"/>
        <w:gridCol w:w="620"/>
        <w:gridCol w:w="760"/>
        <w:gridCol w:w="760"/>
        <w:gridCol w:w="760"/>
        <w:gridCol w:w="820"/>
        <w:gridCol w:w="720"/>
        <w:gridCol w:w="720"/>
      </w:tblGrid>
      <w:tr>
        <w:trPr>
          <w:tblHeader/>
        </w:trPr>
        <w:tc>
          <w:tcPr>
            <w:tcW w:type="dxa" w:w="28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Fonctionnalité</w:t>
            </w:r>
          </w:p>
        </w:tc>
        <w:tc>
          <w:tcPr>
            <w:tcW w:type="dxa" w:w="62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DG</w:t>
            </w:r>
          </w:p>
        </w:tc>
        <w:tc>
          <w:tcPr>
            <w:tcW w:type="dxa" w:w="7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Dir.Péda</w:t>
            </w:r>
          </w:p>
        </w:tc>
        <w:tc>
          <w:tcPr>
            <w:tcW w:type="dxa" w:w="7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Resp.Fin</w:t>
            </w:r>
          </w:p>
        </w:tc>
        <w:tc>
          <w:tcPr>
            <w:tcW w:type="dxa" w:w="7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Coord.</w:t>
            </w:r>
          </w:p>
        </w:tc>
        <w:tc>
          <w:tcPr>
            <w:tcW w:type="dxa" w:w="82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Secréta.</w:t>
            </w:r>
          </w:p>
        </w:tc>
        <w:tc>
          <w:tcPr>
            <w:tcW w:type="dxa" w:w="72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Interv.</w:t>
            </w:r>
          </w:p>
        </w:tc>
        <w:tc>
          <w:tcPr>
            <w:tcW w:type="dxa" w:w="72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Étudiant</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Notes &amp; bulletins (tous)</w:t>
            </w:r>
          </w:p>
        </w:tc>
        <w:tc>
          <w:tcPr>
            <w:tcW w:type="dxa" w:w="6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8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Ses cours</w:t>
            </w:r>
          </w:p>
        </w:tc>
        <w:tc>
          <w:tcPr>
            <w:tcW w:type="dxa" w:w="7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Les siens</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Absences (tous)</w:t>
            </w:r>
          </w:p>
        </w:tc>
        <w:tc>
          <w:tcPr>
            <w:tcW w:type="dxa" w:w="6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8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Ses classes</w:t>
            </w:r>
          </w:p>
        </w:tc>
        <w:tc>
          <w:tcPr>
            <w:tcW w:type="dxa" w:w="7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Les siennes</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Emplois du temps</w:t>
            </w:r>
          </w:p>
        </w:tc>
        <w:tc>
          <w:tcPr>
            <w:tcW w:type="dxa" w:w="6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Modifier</w:t>
            </w:r>
          </w:p>
        </w:tc>
        <w:tc>
          <w:tcPr>
            <w:tcW w:type="dxa" w:w="8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 sien</w:t>
            </w:r>
          </w:p>
        </w:tc>
        <w:tc>
          <w:tcPr>
            <w:tcW w:type="dxa" w:w="7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 sien</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Affecter intervenants</w:t>
            </w:r>
          </w:p>
        </w:tc>
        <w:tc>
          <w:tcPr>
            <w:tcW w:type="dxa" w:w="6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8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Valider notes</w:t>
            </w:r>
          </w:p>
        </w:tc>
        <w:tc>
          <w:tcPr>
            <w:tcW w:type="dxa" w:w="6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8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Prononcer sanctions</w:t>
            </w:r>
          </w:p>
        </w:tc>
        <w:tc>
          <w:tcPr>
            <w:tcW w:type="dxa" w:w="6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8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Paiements étudiants</w:t>
            </w:r>
          </w:p>
        </w:tc>
        <w:tc>
          <w:tcPr>
            <w:tcW w:type="dxa" w:w="6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8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Saisir</w:t>
            </w:r>
          </w:p>
        </w:tc>
        <w:tc>
          <w:tcPr>
            <w:tcW w:type="dxa" w:w="7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Les siens</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Rémunérations intervenants</w:t>
            </w:r>
          </w:p>
        </w:tc>
        <w:tc>
          <w:tcPr>
            <w:tcW w:type="dxa" w:w="6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8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Valider paiements intervenants</w:t>
            </w:r>
          </w:p>
        </w:tc>
        <w:tc>
          <w:tcPr>
            <w:tcW w:type="dxa" w:w="6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8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Modifier tarifs &amp; règles</w:t>
            </w:r>
          </w:p>
        </w:tc>
        <w:tc>
          <w:tcPr>
            <w:tcW w:type="dxa" w:w="6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8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Inscrire / modifier dossiers</w:t>
            </w:r>
          </w:p>
        </w:tc>
        <w:tc>
          <w:tcPr>
            <w:tcW w:type="dxa" w:w="6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8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Générer documents officiels</w:t>
            </w:r>
          </w:p>
        </w:tc>
        <w:tc>
          <w:tcPr>
            <w:tcW w:type="dxa" w:w="6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8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Courants</w:t>
            </w:r>
          </w:p>
        </w:tc>
        <w:tc>
          <w:tcPr>
            <w:tcW w:type="dxa" w:w="7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Émarger après un cours</w:t>
            </w:r>
          </w:p>
        </w:tc>
        <w:tc>
          <w:tcPr>
            <w:tcW w:type="dxa" w:w="6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8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Voir émargements de sa classe</w:t>
            </w:r>
          </w:p>
        </w:tc>
        <w:tc>
          <w:tcPr>
            <w:tcW w:type="dxa" w:w="6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8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Lecture</w:t>
            </w:r>
          </w:p>
        </w:tc>
        <w:tc>
          <w:tcPr>
            <w:tcW w:type="dxa" w:w="7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Lecture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Évaluer anonymement un interv.</w:t>
            </w:r>
          </w:p>
        </w:tc>
        <w:tc>
          <w:tcPr>
            <w:tcW w:type="dxa" w:w="6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8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Solde trésorerie</w:t>
            </w:r>
          </w:p>
        </w:tc>
        <w:tc>
          <w:tcPr>
            <w:tcW w:type="dxa" w:w="6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8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Créer / supprimer comptes</w:t>
            </w:r>
          </w:p>
        </w:tc>
        <w:tc>
          <w:tcPr>
            <w:tcW w:type="dxa" w:w="6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8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72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3.3 Espace étudiant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Fonctionnalité</w:t>
            </w:r>
          </w:p>
        </w:tc>
        <w:tc>
          <w:tcPr>
            <w:tcW w:type="dxa" w:w="5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Accès</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Notes &amp; bulletins</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Lecture seule</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Absences</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Lecture seule</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État financier (mensualités)</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Lecture seule</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Documents officiels</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Consultation écran uniquement — sans téléchargement PDF</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Émargements de ses profs</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Statut + durée + contenu + progression du programme</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Messagerie secrétariat</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Chat + tickets officiels</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Notifications</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SMS, WhatsApp, Email</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Évaluation anonyme des profs</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Note + commentaire par matière — fin de semestre</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3.4 Règles de sécurité transversales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Règle</w:t>
            </w:r>
          </w:p>
        </w:tc>
        <w:tc>
          <w:tcPr>
            <w:tcW w:type="dxa" w:w="5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Authentification</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Login + mot de passe obligatoire pour tous</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Session</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Déconnexion automatique après 30 min d'inactivité</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Traçabilité</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Toute action horodatée et attribuée à un utilisateur</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Mot de passe oublié</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Réinitialisation par SMS ou Email uniquement</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Création de comptes</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uniquement</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Unicité</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Un email = un seul compte dans le système</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Tentatives échouées</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Blocage après 5 tentatives — débloquage par email/SMS</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Documents officiels</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Consultation écran uniquement — anti-falsification</w:t>
            </w:r>
          </w:p>
        </w:tc>
      </w:tr>
    </w:tbl>
    <w:p>
      <w:r>
        <w:br w:type="page"/>
      </w:r>
    </w:p>
    <w:p>
      <w:pPr>
        <w:pStyle w:val="Heading1"/>
        <w:pBdr>
          <w:bottom w:val="single" w:color="E8651A" w:sz="12" w:space="4"/>
        </w:pBdr>
        <w:spacing w:before="480" w:after="240"/>
      </w:pPr>
      <w:r>
        <w:rPr>
          <w:rFonts w:ascii="Arial" w:cs="Arial" w:eastAsia="Arial" w:hAnsi="Arial"/>
          <w:b/>
          <w:bCs/>
          <w:color w:val="1A3C6E"/>
          <w:sz w:val="36"/>
          <w:szCs w:val="36"/>
        </w:rPr>
        <w:t xml:space="preserve">PARTIE 4 — MODULES FONCTIONNELS DÉTAILLÉS</w:t>
      </w:r>
    </w:p>
    <w:p>
      <w:pPr>
        <w:pStyle w:val="Heading2"/>
        <w:spacing w:before="360" w:after="180"/>
      </w:pPr>
      <w:r>
        <w:rPr>
          <w:rFonts w:ascii="Arial" w:cs="Arial" w:eastAsia="Arial" w:hAnsi="Arial"/>
          <w:b/>
          <w:bCs/>
          <w:color w:val="1A3C6E"/>
          <w:sz w:val="28"/>
          <w:szCs w:val="28"/>
        </w:rPr>
        <w:t xml:space="preserve">Module 4.1 — Inscriptions &amp; Dossiers Étudiants</w:t>
      </w:r>
    </w:p>
    <w:p>
      <w:pPr>
        <w:pStyle w:val="Heading3"/>
        <w:spacing w:before="240" w:after="120"/>
      </w:pPr>
      <w:r>
        <w:rPr>
          <w:rFonts w:ascii="Arial" w:cs="Arial" w:eastAsia="Arial" w:hAnsi="Arial"/>
          <w:b/>
          <w:bCs/>
          <w:color w:val="E8651A"/>
          <w:sz w:val="24"/>
          <w:szCs w:val="24"/>
        </w:rPr>
        <w:t xml:space="preserve">4.1.1 Processus d'inscription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200"/>
        <w:gridCol w:w="3760"/>
      </w:tblGrid>
      <w:tr>
        <w:trPr>
          <w:tblHeader/>
        </w:trPr>
        <w:tc>
          <w:tcPr>
            <w:tcW w:type="dxa" w:w="6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Étape</w:t>
            </w:r>
          </w:p>
        </w:tc>
        <w:tc>
          <w:tcPr>
            <w:tcW w:type="dxa" w:w="28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22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Acteur</w:t>
            </w:r>
          </w:p>
        </w:tc>
        <w:tc>
          <w:tcPr>
            <w:tcW w:type="dxa" w:w="37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Résultat</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w:t>
            </w:r>
          </w:p>
        </w:tc>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Création de la fiche étudiant</w:t>
            </w:r>
          </w:p>
        </w:tc>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Secrétariat</w:t>
            </w:r>
          </w:p>
        </w:tc>
        <w:tc>
          <w:tcPr>
            <w:tcW w:type="dxa" w:w="3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Statut : Pré-inscription</w:t>
            </w:r>
          </w:p>
        </w:tc>
      </w:tr>
      <w:tr>
        <w:tc>
          <w:tcPr>
            <w:tcW w:type="dxa" w:w="6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2</w:t>
            </w:r>
          </w:p>
        </w:tc>
        <w:tc>
          <w:tcPr>
            <w:tcW w:type="dxa" w:w="28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Saisie dossier + upload documents</w:t>
            </w:r>
          </w:p>
        </w:tc>
        <w:tc>
          <w:tcPr>
            <w:tcW w:type="dxa" w:w="2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Secrétariat</w:t>
            </w:r>
          </w:p>
        </w:tc>
        <w:tc>
          <w:tcPr>
            <w:tcW w:type="dxa" w:w="3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Dossier créé, manquants signalés</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3</w:t>
            </w:r>
          </w:p>
        </w:tc>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Affectation filière / parcours / classe</w:t>
            </w:r>
          </w:p>
        </w:tc>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Secrétariat</w:t>
            </w:r>
          </w:p>
        </w:tc>
        <w:tc>
          <w:tcPr>
            <w:tcW w:type="dxa" w:w="3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Étudiant affecté</w:t>
            </w:r>
          </w:p>
        </w:tc>
      </w:tr>
      <w:tr>
        <w:tc>
          <w:tcPr>
            <w:tcW w:type="dxa" w:w="6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4</w:t>
            </w:r>
          </w:p>
        </w:tc>
        <w:tc>
          <w:tcPr>
            <w:tcW w:type="dxa" w:w="28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Génération contrat pré-rempli</w:t>
            </w:r>
          </w:p>
        </w:tc>
        <w:tc>
          <w:tcPr>
            <w:tcW w:type="dxa" w:w="2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Application</w:t>
            </w:r>
          </w:p>
        </w:tc>
        <w:tc>
          <w:tcPr>
            <w:tcW w:type="dxa" w:w="3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Contrat prêt à imprimer</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5</w:t>
            </w:r>
          </w:p>
        </w:tc>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Impression + signature papier étudiant</w:t>
            </w:r>
          </w:p>
        </w:tc>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Secrétariat + Étudiant</w:t>
            </w:r>
          </w:p>
        </w:tc>
        <w:tc>
          <w:tcPr>
            <w:tcW w:type="dxa" w:w="3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Contrat signé</w:t>
            </w:r>
          </w:p>
        </w:tc>
      </w:tr>
      <w:tr>
        <w:tc>
          <w:tcPr>
            <w:tcW w:type="dxa" w:w="6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6</w:t>
            </w:r>
          </w:p>
        </w:tc>
        <w:tc>
          <w:tcPr>
            <w:tcW w:type="dxa" w:w="28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Scan + upload contrat signé</w:t>
            </w:r>
          </w:p>
        </w:tc>
        <w:tc>
          <w:tcPr>
            <w:tcW w:type="dxa" w:w="2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Secrétariat</w:t>
            </w:r>
          </w:p>
        </w:tc>
        <w:tc>
          <w:tcPr>
            <w:tcW w:type="dxa" w:w="3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Contrat archivé numériquement</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7</w:t>
            </w:r>
          </w:p>
        </w:tc>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Validation du dossier</w:t>
            </w:r>
          </w:p>
        </w:tc>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Secrétariat</w:t>
            </w:r>
          </w:p>
        </w:tc>
        <w:tc>
          <w:tcPr>
            <w:tcW w:type="dxa" w:w="3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Statut : Inscrit actif</w:t>
            </w:r>
          </w:p>
        </w:tc>
      </w:tr>
      <w:tr>
        <w:tc>
          <w:tcPr>
            <w:tcW w:type="dxa" w:w="6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8</w:t>
            </w:r>
          </w:p>
        </w:tc>
        <w:tc>
          <w:tcPr>
            <w:tcW w:type="dxa" w:w="28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Création compte étudiant</w:t>
            </w:r>
          </w:p>
        </w:tc>
        <w:tc>
          <w:tcPr>
            <w:tcW w:type="dxa" w:w="2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Application</w:t>
            </w:r>
          </w:p>
        </w:tc>
        <w:tc>
          <w:tcPr>
            <w:tcW w:type="dxa" w:w="3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Identifiants envoyés SMS + Email</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4.1.2 Numéro étudiant unique</w:t>
      </w:r>
    </w:p>
    <w:p>
      <w:pPr>
        <w:spacing w:after="140"/>
      </w:pPr>
      <w:r>
        <w:rPr>
          <w:rFonts w:ascii="Arial" w:cs="Arial" w:eastAsia="Arial" w:hAnsi="Arial"/>
          <w:color w:val="333333"/>
          <w:sz w:val="22"/>
          <w:szCs w:val="22"/>
        </w:rPr>
        <w:t xml:space="preserve">Format : UPTECH-AAAA-XXX (ex: UPTECH-2025-001) — Généré automatiquement — Permanent — Présent sur tous les documents</w:t>
      </w:r>
    </w:p>
    <w:p>
      <w:pPr>
        <w:spacing w:after="120"/>
      </w:pPr>
      <w:r>
        <w:t xml:space="preserve"/>
      </w:r>
    </w:p>
    <w:p>
      <w:pPr>
        <w:pStyle w:val="Heading3"/>
        <w:spacing w:before="240" w:after="120"/>
      </w:pPr>
      <w:r>
        <w:rPr>
          <w:rFonts w:ascii="Arial" w:cs="Arial" w:eastAsia="Arial" w:hAnsi="Arial"/>
          <w:b/>
          <w:bCs/>
          <w:color w:val="E8651A"/>
          <w:sz w:val="24"/>
          <w:szCs w:val="24"/>
        </w:rPr>
        <w:t xml:space="preserve">4.1.3 Documents obligatoires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Document</w:t>
            </w:r>
          </w:p>
        </w:tc>
        <w:tc>
          <w:tcPr>
            <w:tcW w:type="dxa" w:w="2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Obligatoire</w:t>
            </w:r>
          </w:p>
        </w:tc>
        <w:tc>
          <w:tcPr>
            <w:tcW w:type="dxa" w:w="3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 manquant</w:t>
            </w:r>
          </w:p>
        </w:tc>
      </w:tr>
      <w:tr>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Copie CNI ou Passeport</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Oui</w:t>
            </w:r>
          </w:p>
        </w:tc>
        <w:tc>
          <w:tcPr>
            <w:tcW w:type="dxa" w:w="3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Alerte secrétariat</w:t>
            </w:r>
          </w:p>
        </w:tc>
      </w:tr>
      <w:tr>
        <w:tc>
          <w:tcPr>
            <w:tcW w:type="dxa" w:w="4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Photo d'identité numérique</w:t>
            </w:r>
          </w:p>
        </w:tc>
        <w:tc>
          <w:tcPr>
            <w:tcW w:type="dxa" w:w="2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Oui</w:t>
            </w:r>
          </w:p>
        </w:tc>
        <w:tc>
          <w:tcPr>
            <w:tcW w:type="dxa" w:w="3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Alerte secrétariat</w:t>
            </w:r>
          </w:p>
        </w:tc>
      </w:tr>
      <w:tr>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Derniers diplômes / bulletins</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Oui</w:t>
            </w:r>
          </w:p>
        </w:tc>
        <w:tc>
          <w:tcPr>
            <w:tcW w:type="dxa" w:w="3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Alerte secrétariat</w:t>
            </w:r>
          </w:p>
        </w:tc>
      </w:tr>
      <w:tr>
        <w:tc>
          <w:tcPr>
            <w:tcW w:type="dxa" w:w="4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Bulletin de naissance</w:t>
            </w:r>
          </w:p>
        </w:tc>
        <w:tc>
          <w:tcPr>
            <w:tcW w:type="dxa" w:w="2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Oui</w:t>
            </w:r>
          </w:p>
        </w:tc>
        <w:tc>
          <w:tcPr>
            <w:tcW w:type="dxa" w:w="3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Alerte secrétariat</w:t>
            </w:r>
          </w:p>
        </w:tc>
      </w:tr>
      <w:tr>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Contrat d'inscription signé scanné</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Oui</w:t>
            </w:r>
          </w:p>
        </w:tc>
        <w:tc>
          <w:tcPr>
            <w:tcW w:type="dxa" w:w="3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Blocage validation dossier</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4.1.4 Statuts du dossier étudiant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Statut</w:t>
            </w:r>
          </w:p>
        </w:tc>
        <w:tc>
          <w:tcPr>
            <w:tcW w:type="dxa" w:w="3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Déclencheur</w:t>
            </w:r>
          </w:p>
        </w:tc>
        <w:tc>
          <w:tcPr>
            <w:tcW w:type="dxa" w:w="3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Acteur</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Pré-inscription</w:t>
            </w:r>
          </w:p>
        </w:tc>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Création du dossier</w:t>
            </w:r>
          </w:p>
        </w:tc>
        <w:tc>
          <w:tcPr>
            <w:tcW w:type="dxa" w:w="3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Secrétariat</w:t>
            </w:r>
          </w:p>
        </w:tc>
      </w:tr>
      <w:tr>
        <w:tc>
          <w:tcPr>
            <w:tcW w:type="dxa" w:w="2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 cours d'examen</w:t>
            </w:r>
          </w:p>
        </w:tc>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Dossier soumis en attente de validation</w:t>
            </w:r>
          </w:p>
        </w:tc>
        <w:tc>
          <w:tcPr>
            <w:tcW w:type="dxa" w:w="3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Secrétariat</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Inscrit actif</w:t>
            </w:r>
          </w:p>
        </w:tc>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Dossier validé + contrat signé</w:t>
            </w:r>
          </w:p>
        </w:tc>
        <w:tc>
          <w:tcPr>
            <w:tcW w:type="dxa" w:w="3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Secrétariat</w:t>
            </w:r>
          </w:p>
        </w:tc>
      </w:tr>
      <w:tr>
        <w:tc>
          <w:tcPr>
            <w:tcW w:type="dxa" w:w="2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Suspendu</w:t>
            </w:r>
          </w:p>
        </w:tc>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Sanction ou impayé</w:t>
            </w:r>
          </w:p>
        </w:tc>
        <w:tc>
          <w:tcPr>
            <w:tcW w:type="dxa" w:w="3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Direction uniquement</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Abandonné / Désistement</w:t>
            </w:r>
          </w:p>
        </w:tc>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Départ en cours d'année</w:t>
            </w:r>
          </w:p>
        </w:tc>
        <w:tc>
          <w:tcPr>
            <w:tcW w:type="dxa" w:w="3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Secrétariat + Direction</w:t>
            </w:r>
          </w:p>
        </w:tc>
      </w:tr>
      <w:tr>
        <w:tc>
          <w:tcPr>
            <w:tcW w:type="dxa" w:w="2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Diplômé / Sorti</w:t>
            </w:r>
          </w:p>
        </w:tc>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Fin de parcours validée</w:t>
            </w:r>
          </w:p>
        </w:tc>
        <w:tc>
          <w:tcPr>
            <w:tcW w:type="dxa" w:w="3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Direction</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4.1.5 Réinscription annuelle</w:t>
      </w:r>
    </w:p>
    <w:p>
      <w:pPr>
        <w:spacing w:after="140"/>
      </w:pPr>
      <w:r>
        <w:rPr>
          <w:rFonts w:ascii="Arial" w:cs="Arial" w:eastAsia="Arial" w:hAnsi="Arial"/>
          <w:color w:val="333333"/>
          <w:sz w:val="22"/>
          <w:szCs w:val="22"/>
        </w:rPr>
        <w:t xml:space="preserve">Nouveau dossier créé chaque année, lié à l'ancien — Historique complet visible — Numéro étudiant inchangé — Seuls les documents expirés sont redemandés — Nouveau contrat généré automatiquement.</w:t>
      </w:r>
    </w:p>
    <w:p>
      <w:pPr>
        <w:spacing w:after="120"/>
      </w:pPr>
      <w:r>
        <w:t xml:space="preserve"/>
      </w:r>
    </w:p>
    <w:p>
      <w:pPr>
        <w:pStyle w:val="Heading2"/>
        <w:spacing w:before="360" w:after="180"/>
      </w:pPr>
      <w:r>
        <w:rPr>
          <w:rFonts w:ascii="Arial" w:cs="Arial" w:eastAsia="Arial" w:hAnsi="Arial"/>
          <w:b/>
          <w:bCs/>
          <w:color w:val="1A3C6E"/>
          <w:sz w:val="28"/>
          <w:szCs w:val="28"/>
        </w:rPr>
        <w:t xml:space="preserve">Module 4.2 — Paiements, Scolarité &amp; Comptabilité</w:t>
      </w:r>
    </w:p>
    <w:p>
      <w:pPr>
        <w:pStyle w:val="Heading3"/>
        <w:spacing w:before="240" w:after="120"/>
      </w:pPr>
      <w:r>
        <w:rPr>
          <w:rFonts w:ascii="Arial" w:cs="Arial" w:eastAsia="Arial" w:hAnsi="Arial"/>
          <w:b/>
          <w:bCs/>
          <w:color w:val="E8651A"/>
          <w:sz w:val="24"/>
          <w:szCs w:val="24"/>
        </w:rPr>
        <w:t xml:space="preserve">4.2.1 Structure des frais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 de frais</w:t>
            </w:r>
          </w:p>
        </w:tc>
        <w:tc>
          <w:tcPr>
            <w:tcW w:type="dxa" w:w="3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Fréquence</w:t>
            </w:r>
          </w:p>
        </w:tc>
        <w:tc>
          <w:tcPr>
            <w:tcW w:type="dxa" w:w="2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Paramétrable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Frais d'inscription</w:t>
            </w:r>
          </w:p>
        </w:tc>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Une seule fois à l'entrée</w:t>
            </w:r>
          </w:p>
        </w:tc>
        <w:tc>
          <w:tcPr>
            <w:tcW w:type="dxa" w:w="2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Par la direction</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Mensualités de scolarité</w:t>
            </w:r>
          </w:p>
        </w:tc>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Montant fixe identique chaque mois</w:t>
            </w:r>
          </w:p>
        </w:tc>
        <w:tc>
          <w:tcPr>
            <w:tcW w:type="dxa" w:w="2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Par la direction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Réductions mérite / cas social</w:t>
            </w:r>
          </w:p>
        </w:tc>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Déduites automatiquement du montant mensuel</w:t>
            </w:r>
          </w:p>
        </w:tc>
        <w:tc>
          <w:tcPr>
            <w:tcW w:type="dxa" w:w="2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Par la direction</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4.2.2 Modes de paiement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w:t>
            </w:r>
          </w:p>
        </w:tc>
        <w:tc>
          <w:tcPr>
            <w:tcW w:type="dxa" w:w="4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Processus</w:t>
            </w:r>
          </w:p>
        </w:tc>
        <w:tc>
          <w:tcPr>
            <w:tcW w:type="dxa" w:w="3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Statut</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Espèces (cash)</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Secrétariat encaisse + saisit</w:t>
            </w:r>
          </w:p>
        </w:tc>
        <w:tc>
          <w:tcPr>
            <w:tcW w:type="dxa" w:w="3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Confirmé immédiatement</w:t>
            </w:r>
          </w:p>
        </w:tc>
      </w:tr>
      <w:tr>
        <w:tc>
          <w:tcPr>
            <w:tcW w:type="dxa" w:w="2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Wave</w:t>
            </w:r>
          </w:p>
        </w:tc>
        <w:tc>
          <w:tcPr>
            <w:tcW w:type="dxa" w:w="4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Étudiant envoie → secrétariat vérifie + saisit</w:t>
            </w:r>
          </w:p>
        </w:tc>
        <w:tc>
          <w:tcPr>
            <w:tcW w:type="dxa" w:w="3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Confirmé après vérification</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Orange Money</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Étudiant envoie → secrétariat vérifie + saisit</w:t>
            </w:r>
          </w:p>
        </w:tc>
        <w:tc>
          <w:tcPr>
            <w:tcW w:type="dxa" w:w="3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Confirmé après vérification</w:t>
            </w:r>
          </w:p>
        </w:tc>
      </w:tr>
      <w:tr>
        <w:tc>
          <w:tcPr>
            <w:tcW w:type="dxa" w:w="2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Virement bancaire</w:t>
            </w:r>
          </w:p>
        </w:tc>
        <w:tc>
          <w:tcPr>
            <w:tcW w:type="dxa" w:w="4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Remis au secrétariat → saisie avec statut en attente</w:t>
            </w:r>
          </w:p>
        </w:tc>
        <w:tc>
          <w:tcPr>
            <w:tcW w:type="dxa" w:w="3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En attente → confirmé à réception</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Chèque</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Remis au secrétariat → saisie avec statut en attente</w:t>
            </w:r>
          </w:p>
        </w:tc>
        <w:tc>
          <w:tcPr>
            <w:tcW w:type="dxa" w:w="3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En attente → confirmé à encaissement</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4.2.3 Reçu de paiement</w:t>
      </w:r>
    </w:p>
    <w:p>
      <w:pPr>
        <w:spacing w:after="140"/>
      </w:pPr>
      <w:r>
        <w:rPr>
          <w:rFonts w:ascii="Arial" w:cs="Arial" w:eastAsia="Arial" w:hAnsi="Arial"/>
          <w:color w:val="333333"/>
          <w:sz w:val="22"/>
          <w:szCs w:val="22"/>
        </w:rPr>
        <w:t xml:space="preserve">Numérotation automatique séquentielle (RECU-2025-00145) — Contenu : nom, numéro étudiant, date, montant, mode, mois concerné, solde restant — Impression immédiate — SMS + WhatsApp automatique à l'étudiant.</w:t>
      </w:r>
    </w:p>
    <w:p>
      <w:pPr>
        <w:spacing w:after="120"/>
      </w:pPr>
      <w:r>
        <w:t xml:space="preserve"/>
      </w:r>
    </w:p>
    <w:p>
      <w:pPr>
        <w:pStyle w:val="Heading3"/>
        <w:spacing w:before="240" w:after="120"/>
      </w:pPr>
      <w:r>
        <w:rPr>
          <w:rFonts w:ascii="Arial" w:cs="Arial" w:eastAsia="Arial" w:hAnsi="Arial"/>
          <w:b/>
          <w:bCs/>
          <w:color w:val="E8651A"/>
          <w:sz w:val="24"/>
          <w:szCs w:val="24"/>
        </w:rPr>
        <w:t xml:space="preserve">4.2.4 Relances automatiques — Calendrier fixe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Délai après échéance</w:t>
            </w:r>
          </w:p>
        </w:tc>
        <w:tc>
          <w:tcPr>
            <w:tcW w:type="dxa" w:w="2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Canal</w:t>
            </w:r>
          </w:p>
        </w:tc>
        <w:tc>
          <w:tcPr>
            <w:tcW w:type="dxa" w:w="2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Destinataire</w:t>
            </w:r>
          </w:p>
        </w:tc>
        <w:tc>
          <w:tcPr>
            <w:tcW w:type="dxa" w:w="2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J+3</w:t>
            </w:r>
          </w:p>
        </w:tc>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SMS</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Étudiant</w:t>
            </w:r>
          </w:p>
        </w:tc>
        <w:tc>
          <w:tcPr>
            <w:tcW w:type="dxa" w:w="2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Rappel doux</w:t>
            </w:r>
          </w:p>
        </w:tc>
      </w:tr>
      <w:tr>
        <w:tc>
          <w:tcPr>
            <w:tcW w:type="dxa" w:w="2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J+7</w:t>
            </w:r>
          </w:p>
        </w:tc>
        <w:tc>
          <w:tcPr>
            <w:tcW w:type="dxa" w:w="2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SMS + WhatsApp + Email</w:t>
            </w:r>
          </w:p>
        </w:tc>
        <w:tc>
          <w:tcPr>
            <w:tcW w:type="dxa" w:w="2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Étudiant</w:t>
            </w:r>
          </w:p>
        </w:tc>
        <w:tc>
          <w:tcPr>
            <w:tcW w:type="dxa" w:w="2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Rappel urgent avec montant dû</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J+15</w:t>
            </w:r>
          </w:p>
        </w:tc>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Notification interne</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Secrétariat</w:t>
            </w:r>
          </w:p>
        </w:tc>
        <w:tc>
          <w:tcPr>
            <w:tcW w:type="dxa" w:w="2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Alerte — contact direct à effectuer</w:t>
            </w:r>
          </w:p>
        </w:tc>
      </w:tr>
      <w:tr>
        <w:tc>
          <w:tcPr>
            <w:tcW w:type="dxa" w:w="2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J+30</w:t>
            </w:r>
          </w:p>
        </w:tc>
        <w:tc>
          <w:tcPr>
            <w:tcW w:type="dxa" w:w="2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Notification interne</w:t>
            </w:r>
          </w:p>
        </w:tc>
        <w:tc>
          <w:tcPr>
            <w:tcW w:type="dxa" w:w="2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Direction</w:t>
            </w:r>
          </w:p>
        </w:tc>
        <w:tc>
          <w:tcPr>
            <w:tcW w:type="dxa" w:w="2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Alerte — décision suspension à envisager</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4.2.5 Gestion des bourses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3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Organisme payeur</w:t>
            </w:r>
          </w:p>
        </w:tc>
        <w:tc>
          <w:tcPr>
            <w:tcW w:type="dxa" w:w="30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Mécanisme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Bourse État sénégalais</w:t>
            </w:r>
          </w:p>
        </w:tc>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État → UPTECH ou Étudiant → UPTECH</w:t>
            </w:r>
          </w:p>
        </w:tc>
        <w:tc>
          <w:tcPr>
            <w:tcW w:type="dxa" w:w="30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Selon accord</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Bourse organisme privé / sponsor</w:t>
            </w:r>
          </w:p>
        </w:tc>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Entreprise → UPTECH ou Étudiant → UPTECH</w:t>
            </w:r>
          </w:p>
        </w:tc>
        <w:tc>
          <w:tcPr>
            <w:tcW w:type="dxa" w:w="30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Selon accord</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Bourse interne UPTECH</w:t>
            </w:r>
          </w:p>
        </w:tc>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UPTECH (réduction totale ou partielle)</w:t>
            </w:r>
          </w:p>
        </w:tc>
        <w:tc>
          <w:tcPr>
            <w:tcW w:type="dxa" w:w="30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Direction</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Prise en charge employeur</w:t>
            </w:r>
          </w:p>
        </w:tc>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Employeur → UPTECH ou Étudiant → UPTECH</w:t>
            </w:r>
          </w:p>
        </w:tc>
        <w:tc>
          <w:tcPr>
            <w:tcW w:type="dxa" w:w="30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Selon accord</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4.2.6 Dépenses de fonctionnement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Règle</w:t>
            </w:r>
          </w:p>
        </w:tc>
        <w:tc>
          <w:tcPr>
            <w:tcW w:type="dxa" w:w="6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Catégories de base</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Salaires, loyer/charges, matériel pédagogique, factures, remboursements divers</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Catégories dynamiques</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La direction peut ajouter / modifier / désactiver des catégories à tout moment</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Qui saisit</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Secrétariat OU Direction — saisie immédiate sans validation préalable</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Justificatif</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Obligatoire au-delà d'un montant seuil paramétrable par la direction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Traçabilité</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Toute dépense horodatée et attribuée à son auteur</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4.2.7 Solde de trésorerie</w:t>
      </w:r>
    </w:p>
    <w:p>
      <w:pPr>
        <w:spacing w:after="140"/>
      </w:pPr>
      <w:r>
        <w:rPr>
          <w:rFonts w:ascii="Arial" w:cs="Arial" w:eastAsia="Arial" w:hAnsi="Arial"/>
          <w:color w:val="333333"/>
          <w:sz w:val="22"/>
          <w:szCs w:val="22"/>
        </w:rPr>
        <w:t xml:space="preserve">Calcul en temps réel : Total recettes encaissées − Total dépenses enregistrées — Visible uniquement par DG et Responsable Financier — Alerte si solde sous seuil paramétrable.</w:t>
      </w:r>
    </w:p>
    <w:p>
      <w:pPr>
        <w:spacing w:after="120"/>
      </w:pPr>
      <w:r>
        <w:t xml:space="preserve"/>
      </w:r>
    </w:p>
    <w:p>
      <w:pPr>
        <w:pStyle w:val="Heading2"/>
        <w:spacing w:before="360" w:after="180"/>
      </w:pPr>
      <w:r>
        <w:rPr>
          <w:rFonts w:ascii="Arial" w:cs="Arial" w:eastAsia="Arial" w:hAnsi="Arial"/>
          <w:b/>
          <w:bCs/>
          <w:color w:val="1A3C6E"/>
          <w:sz w:val="28"/>
          <w:szCs w:val="28"/>
        </w:rPr>
        <w:t xml:space="preserve">Module 4.3 — Emplois du Temps &amp; Présences</w:t>
      </w:r>
    </w:p>
    <w:p>
      <w:pPr>
        <w:pStyle w:val="Heading3"/>
        <w:spacing w:before="240" w:after="120"/>
      </w:pPr>
      <w:r>
        <w:rPr>
          <w:rFonts w:ascii="Arial" w:cs="Arial" w:eastAsia="Arial" w:hAnsi="Arial"/>
          <w:b/>
          <w:bCs/>
          <w:color w:val="E8651A"/>
          <w:sz w:val="24"/>
          <w:szCs w:val="24"/>
        </w:rPr>
        <w:t xml:space="preserve">4.3.1 Structure de l'emploi du temps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Règle</w:t>
            </w:r>
          </w:p>
        </w:tc>
        <w:tc>
          <w:tcPr>
            <w:tcW w:type="dxa" w:w="6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Type</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Hebdomadaire — modifiable à tout moment</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Créneaux</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Lundi au samedi — matin, après-midi, soir (après 18h)</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Week-end</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Créneaux supplémentaires pour formations continues et accélérées</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Mode du cours</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Présentiel / En ligne / Hybride — indiqué pour chaque cours</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Lien connexion</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Intégré directement si cours en ligne ou hybride</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Conflits</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Blocage automatique + message d'erreur explicite</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4.3.2 Émargement numérique — Un seul geste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1A" w:sz="6"/>
              <w:left w:val="single" w:color="E8651A" w:sz="6"/>
              <w:bottom w:val="single" w:color="E8651A" w:sz="6"/>
              <w:right w:val="single" w:color="E8651A" w:sz="6"/>
            </w:tcBorders>
            <w:shd w:fill="D6E4F7" w:val="clear"/>
            <w:tcMar>
              <w:top w:type="dxa" w:w="120"/>
              <w:left w:type="dxa" w:w="180"/>
              <w:bottom w:type="dxa" w:w="120"/>
              <w:right w:type="dxa" w:w="180"/>
            </w:tcMar>
          </w:tcPr>
          <w:p>
            <w:r>
              <w:rPr>
                <w:rFonts w:ascii="Arial" w:cs="Arial" w:eastAsia="Arial" w:hAnsi="Arial"/>
                <w:i/>
                <w:iCs/>
                <w:color w:val="333333"/>
                <w:sz w:val="21"/>
                <w:szCs w:val="21"/>
              </w:rPr>
              <w:t xml:space="preserve">Règle fondamentale : L'intervenant effectue UNE SEULE ACTION après chaque cours qui enregistre simultanément son émargement ET les présences de ses étudiants.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 enregistré</w:t>
            </w:r>
          </w:p>
        </w:tc>
        <w:tc>
          <w:tcPr>
            <w:tcW w:type="dxa" w:w="5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Cours effectué</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Sélectionné depuis l'EDT — pas de saisie libre</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Durée effectuée</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Heures de début et fin réelles</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Contenu du cours</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Intitulé / résumé du contenu enseigné</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Progression du programme</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d'avancement dans le programme de la matière</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Absents</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Liste cochée parmi les étudiants de la classe</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Mode hors ligne</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Émargement possible sans connexion — sync automatique à la reconnexion</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4.3.3 Notifications EDT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Événement</w:t>
            </w:r>
          </w:p>
        </w:tc>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Intervenant</w:t>
            </w:r>
          </w:p>
        </w:tc>
        <w:tc>
          <w:tcPr>
            <w:tcW w:type="dxa" w:w="2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Étudiants</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Cours planifié / modifié / annulé</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Automatique sans validation</w:t>
            </w:r>
          </w:p>
        </w:tc>
        <w:tc>
          <w:tcPr>
            <w:tcW w:type="dxa" w:w="2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Validation secrétariat requise</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Absence enregistrée</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N/A</w:t>
            </w:r>
          </w:p>
        </w:tc>
        <w:tc>
          <w:tcPr>
            <w:tcW w:type="dxa" w:w="2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Automatique SMS + WhatsApp</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Seuil absences dépassé</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N/A</w:t>
            </w:r>
          </w:p>
        </w:tc>
        <w:tc>
          <w:tcPr>
            <w:tcW w:type="dxa" w:w="2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Alerte interne direction</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Module 4.4 — Gestion des Intervenants &amp; Rémunération</w:t>
      </w:r>
    </w:p>
    <w:p>
      <w:pPr>
        <w:pStyle w:val="Heading3"/>
        <w:spacing w:before="240" w:after="120"/>
      </w:pPr>
      <w:r>
        <w:rPr>
          <w:rFonts w:ascii="Arial" w:cs="Arial" w:eastAsia="Arial" w:hAnsi="Arial"/>
          <w:b/>
          <w:bCs/>
          <w:color w:val="E8651A"/>
          <w:sz w:val="24"/>
          <w:szCs w:val="24"/>
        </w:rPr>
        <w:t xml:space="preserve">4.4.1 Dossier intervenant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Information</w:t>
            </w:r>
          </w:p>
        </w:tc>
        <w:tc>
          <w:tcPr>
            <w:tcW w:type="dxa" w:w="3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Obligatoire</w:t>
            </w:r>
          </w:p>
        </w:tc>
      </w:tr>
      <w:tr>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Nom, prénom, photo</w:t>
            </w:r>
          </w:p>
        </w:tc>
        <w:tc>
          <w:tcPr>
            <w:tcW w:type="dxa" w:w="3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r>
        <w:tc>
          <w:tcPr>
            <w:tcW w:type="dxa" w:w="6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Spécialités / matières enseignées</w:t>
            </w:r>
          </w:p>
        </w:tc>
        <w:tc>
          <w:tcPr>
            <w:tcW w:type="dxa" w:w="3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r>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Coordonnées (téléphone, email)</w:t>
            </w:r>
          </w:p>
        </w:tc>
        <w:tc>
          <w:tcPr>
            <w:tcW w:type="dxa" w:w="3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r>
        <w:tc>
          <w:tcPr>
            <w:tcW w:type="dxa" w:w="6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CV / Diplômes (upload numérique)</w:t>
            </w:r>
          </w:p>
        </w:tc>
        <w:tc>
          <w:tcPr>
            <w:tcW w:type="dxa" w:w="3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r>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Numéro de contrat (généré automatiquement)</w:t>
            </w:r>
          </w:p>
        </w:tc>
        <w:tc>
          <w:tcPr>
            <w:tcW w:type="dxa" w:w="3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r>
        <w:tc>
          <w:tcPr>
            <w:tcW w:type="dxa" w:w="6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Type(s) de formation dans lesquels il intervient</w:t>
            </w:r>
          </w:p>
        </w:tc>
        <w:tc>
          <w:tcPr>
            <w:tcW w:type="dxa" w:w="3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r>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Statut : Actif / Inactif / En attente / Suspendu</w:t>
            </w:r>
          </w:p>
        </w:tc>
        <w:tc>
          <w:tcPr>
            <w:tcW w:type="dxa" w:w="3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4.4.2 Grille tarifaire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Règle</w:t>
            </w:r>
          </w:p>
        </w:tc>
        <w:tc>
          <w:tcPr>
            <w:tcW w:type="dxa" w:w="6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Base</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Tarif horaire (FCFA/heure)</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Structure</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 tarif unique par type de formation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Fixé par</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Direction seule — en début d'année</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Changement</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Non rétroactif — heures futures uniquement</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Tronc commun</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Tarif le plus élevé détecté et appliqué automatiquement</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Surcoût tronc commun</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Absorbé par UPTECH — aucun impact sur les frais étudiants</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4.4.3 Processus de rémunération mensuelle</w:t>
      </w:r>
    </w:p>
    <w:p>
      <w:pPr>
        <w:spacing w:after="140"/>
      </w:pPr>
      <w:r>
        <w:rPr>
          <w:rFonts w:ascii="Arial" w:cs="Arial" w:eastAsia="Arial" w:hAnsi="Arial"/>
          <w:color w:val="333333"/>
          <w:sz w:val="22"/>
          <w:szCs w:val="22"/>
        </w:rPr>
        <w:t xml:space="preserve">App calcule automatiquement (heures émargées × tarif) → DG OU Resp. Financier valide → Secrétariat imprime → Intervenant signe physiquement → Scan archivé dans le dossier.</w:t>
      </w:r>
    </w:p>
    <w:p>
      <w:pPr>
        <w:spacing w:after="120"/>
      </w:pPr>
      <w:r>
        <w:t xml:space="preserve"/>
      </w:r>
    </w:p>
    <w:p>
      <w:pPr>
        <w:pStyle w:val="Heading3"/>
        <w:spacing w:before="240" w:after="120"/>
      </w:pPr>
      <w:r>
        <w:rPr>
          <w:rFonts w:ascii="Arial" w:cs="Arial" w:eastAsia="Arial" w:hAnsi="Arial"/>
          <w:b/>
          <w:bCs/>
          <w:color w:val="E8651A"/>
          <w:sz w:val="24"/>
          <w:szCs w:val="24"/>
        </w:rPr>
        <w:t xml:space="preserve">4.4.4 Contenu du bordereau mensuel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Élément</w:t>
            </w:r>
          </w:p>
        </w:tc>
        <w:tc>
          <w:tcPr>
            <w:tcW w:type="dxa" w:w="6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En-tête</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Logo UPTECH, nom intervenant, numéro contrat, mois concerné</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Détail des cours</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Date + Classe + Matière + Heures début/fin + Durée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Total heures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Somme de toutes les heures émargées du mois</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Tarif appliqué</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Montant horaire (sans mention du mécanisme tronc commun)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Montant total</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Total heures × tarif = montant à payer</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Numéro bordereau</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Généré automatiquement (BORD-2025-00032)</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Signatures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Espace direction + espace intervenant</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Module 4.5 — Notes, Évaluations &amp; Diplomation</w:t>
      </w:r>
    </w:p>
    <w:p>
      <w:pPr>
        <w:pStyle w:val="Heading3"/>
        <w:spacing w:before="240" w:after="120"/>
      </w:pPr>
      <w:r>
        <w:rPr>
          <w:rFonts w:ascii="Arial" w:cs="Arial" w:eastAsia="Arial" w:hAnsi="Arial"/>
          <w:b/>
          <w:bCs/>
          <w:color w:val="E8651A"/>
          <w:sz w:val="24"/>
          <w:szCs w:val="24"/>
        </w:rPr>
        <w:t xml:space="preserve">4.5.1 Types d'évaluations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Abréviation</w:t>
            </w:r>
          </w:p>
        </w:tc>
        <w:tc>
          <w:tcPr>
            <w:tcW w:type="dxa" w:w="3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Moment</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Devoir sur table</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DST</w:t>
            </w:r>
          </w:p>
        </w:tc>
        <w:tc>
          <w:tcPr>
            <w:tcW w:type="dxa" w:w="3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 cours de semestre</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Travaux pratiques notés</w:t>
            </w:r>
          </w:p>
        </w:tc>
        <w:tc>
          <w:tcPr>
            <w:tcW w:type="dxa" w:w="2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TP</w:t>
            </w:r>
          </w:p>
        </w:tc>
        <w:tc>
          <w:tcPr>
            <w:tcW w:type="dxa" w:w="3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 cours de semestre</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Exposé / Présentation orale</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EXP</w:t>
            </w:r>
          </w:p>
        </w:tc>
        <w:tc>
          <w:tcPr>
            <w:tcW w:type="dxa" w:w="3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 cours de semestre</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Projet tuteuré</w:t>
            </w:r>
          </w:p>
        </w:tc>
        <w:tc>
          <w:tcPr>
            <w:tcW w:type="dxa" w:w="2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PROJ</w:t>
            </w:r>
          </w:p>
        </w:tc>
        <w:tc>
          <w:tcPr>
            <w:tcW w:type="dxa" w:w="3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 cours de semestre</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Examen final semestriel</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EF</w:t>
            </w:r>
          </w:p>
        </w:tc>
        <w:tc>
          <w:tcPr>
            <w:tcW w:type="dxa" w:w="3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Fin de semestre</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Examen de rattrapage</w:t>
            </w:r>
          </w:p>
        </w:tc>
        <w:tc>
          <w:tcPr>
            <w:tcW w:type="dxa" w:w="2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RATT</w:t>
            </w:r>
          </w:p>
        </w:tc>
        <w:tc>
          <w:tcPr>
            <w:tcW w:type="dxa" w:w="3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Après délibération</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4.5.2 Moteur de calcul automatique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Calcul</w:t>
            </w:r>
          </w:p>
        </w:tc>
        <w:tc>
          <w:tcPr>
            <w:tcW w:type="dxa" w:w="5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Règle</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Moyenne par matière</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Moyenne pondérée de toutes les évaluations × coefficients</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Moyenne par UE</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Moyenne pondérée des matières composant l'UE</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Validation UE</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si moyenne UE ≥ 10/20 / ❌ si &lt; 10/20</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Crédits ECTS</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Attribués automatiquement pour chaque UE validée</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Mention</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Passable (10-12) / Assez Bien (12-14) / Bien (14-16) / Très Bien (16+)</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Matière éliminatoire</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Redoublement si note &lt; seuil paramétré par la direction</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Rattrapage</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Meilleure des deux notes retenue — aucun plafond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1A" w:sz="6"/>
              <w:left w:val="single" w:color="E8651A" w:sz="6"/>
              <w:bottom w:val="single" w:color="E8651A" w:sz="6"/>
              <w:right w:val="single" w:color="E8651A" w:sz="6"/>
            </w:tcBorders>
            <w:shd w:fill="D6E4F7" w:val="clear"/>
            <w:tcMar>
              <w:top w:type="dxa" w:w="120"/>
              <w:left w:type="dxa" w:w="180"/>
              <w:bottom w:type="dxa" w:w="120"/>
              <w:right w:type="dxa" w:w="180"/>
            </w:tcMar>
          </w:tcPr>
          <w:p>
            <w:r>
              <w:rPr>
                <w:rFonts w:ascii="Arial" w:cs="Arial" w:eastAsia="Arial" w:hAnsi="Arial"/>
                <w:i/>
                <w:iCs/>
                <w:color w:val="333333"/>
                <w:sz w:val="21"/>
                <w:szCs w:val="21"/>
              </w:rPr>
              <w:t xml:space="preserve">Règle critique UPTECH : Dans une même classe, le moteur de calcul applique automatiquement les règles du parcours de CHAQUE étudiant (coefficients, conditions de passage, matières éliminatoires).</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4.5.3 Jury de délibération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Règle</w:t>
            </w:r>
          </w:p>
        </w:tc>
        <w:tc>
          <w:tcPr>
            <w:tcW w:type="dxa" w:w="6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Fréquence</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2 fois par an — fin S1 + fin S2</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Composition</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Direction interne (DG + Dir. Pédagogique) + membres externes</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Préparation</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L'app génère automatiquement les tableaux de résultats pour le jury</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Saisie des décisions</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La direction saisit dans l'app après délibération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Décisions possibles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Admis / Admis avec mention / Ajourné / Redoublement / Exclu / Diplômé</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Notification</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Étudiants notifiés par SMS + WhatsApp dès publication</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4.5.4 Contenu du bulletin de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w:t>
            </w:r>
          </w:p>
        </w:tc>
        <w:tc>
          <w:tcPr>
            <w:tcW w:type="dxa" w:w="6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Contenu</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En-tête</w:t>
            </w:r>
          </w:p>
        </w:tc>
        <w:tc>
          <w:tcPr>
            <w:tcW w:type="dxa" w:w="6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Logo UPTECH + nom + numéro étudiant + photo + filière + parcours + année + semestre</w:t>
            </w:r>
          </w:p>
        </w:tc>
      </w:tr>
      <w:tr>
        <w:tc>
          <w:tcPr>
            <w:tcW w:type="dxa" w:w="2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Corps</w:t>
            </w:r>
          </w:p>
        </w:tc>
        <w:tc>
          <w:tcPr>
            <w:tcW w:type="dxa" w:w="6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Notes par matière + coefficients + moyenne matière</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UE</w:t>
            </w:r>
          </w:p>
        </w:tc>
        <w:tc>
          <w:tcPr>
            <w:tcW w:type="dxa" w:w="6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Moyenne par UE + crédits ECTS obtenus + statut (Validée / Non validée)</w:t>
            </w:r>
          </w:p>
        </w:tc>
      </w:tr>
      <w:tr>
        <w:tc>
          <w:tcPr>
            <w:tcW w:type="dxa" w:w="2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Synthèse</w:t>
            </w:r>
          </w:p>
        </w:tc>
        <w:tc>
          <w:tcPr>
            <w:tcW w:type="dxa" w:w="6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Moyenne générale + mention + total crédits ECTS</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Décision jury</w:t>
            </w:r>
          </w:p>
        </w:tc>
        <w:tc>
          <w:tcPr>
            <w:tcW w:type="dxa" w:w="6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Admis / Admis avec mention / Ajourné / Redoublement / Diplômé</w:t>
            </w:r>
          </w:p>
        </w:tc>
      </w:tr>
      <w:tr>
        <w:tc>
          <w:tcPr>
            <w:tcW w:type="dxa" w:w="2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Accès étudiant</w:t>
            </w:r>
          </w:p>
        </w:tc>
        <w:tc>
          <w:tcPr>
            <w:tcW w:type="dxa" w:w="6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Consultation à l'écran uniquement — sans téléchargement PDF</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Module 4.6 — Communication</w:t>
      </w:r>
    </w:p>
    <w:p>
      <w:pPr>
        <w:pStyle w:val="Heading3"/>
        <w:spacing w:before="240" w:after="120"/>
      </w:pPr>
      <w:r>
        <w:rPr>
          <w:rFonts w:ascii="Arial" w:cs="Arial" w:eastAsia="Arial" w:hAnsi="Arial"/>
          <w:b/>
          <w:bCs/>
          <w:color w:val="E8651A"/>
          <w:sz w:val="24"/>
          <w:szCs w:val="24"/>
        </w:rPr>
        <w:t xml:space="preserve">4.6.1 Notifications automatiques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21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Événement</w:t>
            </w:r>
          </w:p>
        </w:tc>
        <w:tc>
          <w:tcPr>
            <w:tcW w:type="dxa" w:w="2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Destinataire</w:t>
            </w:r>
          </w:p>
        </w:tc>
        <w:tc>
          <w:tcPr>
            <w:tcW w:type="dxa" w:w="22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Canal</w:t>
            </w:r>
          </w:p>
        </w:tc>
        <w:tc>
          <w:tcPr>
            <w:tcW w:type="dxa" w:w="21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Validation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Rappel de paiement mensualité</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Étudiant</w:t>
            </w:r>
          </w:p>
        </w:tc>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SMS + WhatsApp + Email</w:t>
            </w:r>
          </w:p>
        </w:tc>
        <w:tc>
          <w:tcPr>
            <w:tcW w:type="dxa" w:w="2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Automatique</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Publication des notes</w:t>
            </w:r>
          </w:p>
        </w:tc>
        <w:tc>
          <w:tcPr>
            <w:tcW w:type="dxa" w:w="2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Étudiant</w:t>
            </w:r>
          </w:p>
        </w:tc>
        <w:tc>
          <w:tcPr>
            <w:tcW w:type="dxa" w:w="2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SMS + WhatsApp + Email</w:t>
            </w:r>
          </w:p>
        </w:tc>
        <w:tc>
          <w:tcPr>
            <w:tcW w:type="dxa" w:w="2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Automatique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Changement d'emploi du temps</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Étudiant</w:t>
            </w:r>
          </w:p>
        </w:tc>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SMS + WhatsApp</w:t>
            </w:r>
          </w:p>
        </w:tc>
        <w:tc>
          <w:tcPr>
            <w:tcW w:type="dxa" w:w="2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Secrétariat</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Changement d'emploi du temps</w:t>
            </w:r>
          </w:p>
        </w:tc>
        <w:tc>
          <w:tcPr>
            <w:tcW w:type="dxa" w:w="2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Intervenant</w:t>
            </w:r>
          </w:p>
        </w:tc>
        <w:tc>
          <w:tcPr>
            <w:tcW w:type="dxa" w:w="2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SMS + WhatsApp</w:t>
            </w:r>
          </w:p>
        </w:tc>
        <w:tc>
          <w:tcPr>
            <w:tcW w:type="dxa" w:w="2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Automatique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Convocation aux examens</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Étudiant</w:t>
            </w:r>
          </w:p>
        </w:tc>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SMS + WhatsApp + Email</w:t>
            </w:r>
          </w:p>
        </w:tc>
        <w:tc>
          <w:tcPr>
            <w:tcW w:type="dxa" w:w="2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Secrétariat</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Décision du jury</w:t>
            </w:r>
          </w:p>
        </w:tc>
        <w:tc>
          <w:tcPr>
            <w:tcW w:type="dxa" w:w="2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Étudiant</w:t>
            </w:r>
          </w:p>
        </w:tc>
        <w:tc>
          <w:tcPr>
            <w:tcW w:type="dxa" w:w="2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SMS + WhatsApp + Email</w:t>
            </w:r>
          </w:p>
        </w:tc>
        <w:tc>
          <w:tcPr>
            <w:tcW w:type="dxa" w:w="2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Automatique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Confirmation d'inscription</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Étudiant</w:t>
            </w:r>
          </w:p>
        </w:tc>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SMS + WhatsApp + Email</w:t>
            </w:r>
          </w:p>
        </w:tc>
        <w:tc>
          <w:tcPr>
            <w:tcW w:type="dxa" w:w="2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Automatique</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Bordereau mensuel prêt</w:t>
            </w:r>
          </w:p>
        </w:tc>
        <w:tc>
          <w:tcPr>
            <w:tcW w:type="dxa" w:w="2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Intervenant</w:t>
            </w:r>
          </w:p>
        </w:tc>
        <w:tc>
          <w:tcPr>
            <w:tcW w:type="dxa" w:w="2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SMS + WhatsApp</w:t>
            </w:r>
          </w:p>
        </w:tc>
        <w:tc>
          <w:tcPr>
            <w:tcW w:type="dxa" w:w="2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Automatique</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4.6.2 Envois manuels</w:t>
      </w:r>
    </w:p>
    <w:p>
      <w:pPr>
        <w:spacing w:after="140"/>
      </w:pPr>
      <w:r>
        <w:rPr>
          <w:rFonts w:ascii="Arial" w:cs="Arial" w:eastAsia="Arial" w:hAnsi="Arial"/>
          <w:color w:val="333333"/>
          <w:sz w:val="22"/>
          <w:szCs w:val="22"/>
        </w:rPr>
        <w:t xml:space="preserve">Destinataires : Étudiant ciblé / Classe entière / Filière entière / Tous les étudiants / Tous les intervenants / Sélection personnalisée par critères — Canaux : SMS + WhatsApp + Email — Validation : Secrétariat avant envoi vers étudiants.</w:t>
      </w:r>
    </w:p>
    <w:p>
      <w:pPr>
        <w:spacing w:after="120"/>
      </w:pPr>
      <w:r>
        <w:t xml:space="preserve"/>
      </w:r>
    </w:p>
    <w:p>
      <w:pPr>
        <w:pStyle w:val="Heading3"/>
        <w:spacing w:before="240" w:after="120"/>
      </w:pPr>
      <w:r>
        <w:rPr>
          <w:rFonts w:ascii="Arial" w:cs="Arial" w:eastAsia="Arial" w:hAnsi="Arial"/>
          <w:b/>
          <w:bCs/>
          <w:color w:val="E8651A"/>
          <w:sz w:val="24"/>
          <w:szCs w:val="24"/>
        </w:rPr>
        <w:t xml:space="preserve">4.6.3 Messagerie interne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w:t>
            </w:r>
          </w:p>
        </w:tc>
        <w:tc>
          <w:tcPr>
            <w:tcW w:type="dxa" w:w="7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Chat</w:t>
            </w:r>
          </w:p>
        </w:tc>
        <w:tc>
          <w:tcPr>
            <w:tcW w:type="dxa" w:w="7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Messages instantanés étudiant ↔ secrétariat — conversations conservées</w:t>
            </w:r>
          </w:p>
        </w:tc>
      </w:tr>
      <w:tr>
        <w:tc>
          <w:tcPr>
            <w:tcW w:type="dxa" w:w="2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Ticket officiel</w:t>
            </w:r>
          </w:p>
        </w:tc>
        <w:tc>
          <w:tcPr>
            <w:tcW w:type="dxa" w:w="7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Demandes formelles numérotées (TKT-2025-00089) — statut suivi — escalade possible vers direction</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Catégories ticket</w:t>
            </w:r>
          </w:p>
        </w:tc>
        <w:tc>
          <w:tcPr>
            <w:tcW w:type="dxa" w:w="7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Demande de document / Problème de paiement / Réclamation note / Autre</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Module 4.7 — Tableau de Bord &amp; Reporting</w:t>
      </w:r>
    </w:p>
    <w:p>
      <w:pPr>
        <w:pStyle w:val="Heading3"/>
        <w:spacing w:before="240" w:after="120"/>
      </w:pPr>
      <w:r>
        <w:rPr>
          <w:rFonts w:ascii="Arial" w:cs="Arial" w:eastAsia="Arial" w:hAnsi="Arial"/>
          <w:b/>
          <w:bCs/>
          <w:color w:val="E8651A"/>
          <w:sz w:val="24"/>
          <w:szCs w:val="24"/>
        </w:rPr>
        <w:t xml:space="preserve">4.7.1 Alertes critiques — Urgences du 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1A" w:sz="6"/>
              <w:left w:val="single" w:color="E8651A" w:sz="6"/>
              <w:bottom w:val="single" w:color="E8651A" w:sz="6"/>
              <w:right w:val="single" w:color="E8651A" w:sz="6"/>
            </w:tcBorders>
            <w:shd w:fill="D6E4F7" w:val="clear"/>
            <w:tcMar>
              <w:top w:type="dxa" w:w="120"/>
              <w:left w:type="dxa" w:w="180"/>
              <w:bottom w:type="dxa" w:w="120"/>
              <w:right w:type="dxa" w:w="180"/>
            </w:tcMar>
          </w:tcPr>
          <w:p>
            <w:r>
              <w:rPr>
                <w:rFonts w:ascii="Arial" w:cs="Arial" w:eastAsia="Arial" w:hAnsi="Arial"/>
                <w:i/>
                <w:iCs/>
                <w:color w:val="333333"/>
                <w:sz w:val="21"/>
                <w:szCs w:val="21"/>
              </w:rPr>
              <w:t xml:space="preserve">Visible dès la connexion pour chaque profil de direction — Situations nécessitant une action immédiate.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Alerte</w:t>
            </w:r>
          </w:p>
        </w:tc>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Déclencheur</w:t>
            </w:r>
          </w:p>
        </w:tc>
        <w:tc>
          <w:tcPr>
            <w:tcW w:type="dxa" w:w="2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Visible par</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Étudiant à J+30 impayé</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30 jours sans paiement</w:t>
            </w:r>
          </w:p>
        </w:tc>
        <w:tc>
          <w:tcPr>
            <w:tcW w:type="dxa" w:w="2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Resp. Fin</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Chèque rejeté</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Chèque marqué rejeté</w:t>
            </w:r>
          </w:p>
        </w:tc>
        <w:tc>
          <w:tcPr>
            <w:tcW w:type="dxa" w:w="2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Resp. Fin</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Solde trésorerie sous seuil</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Solde &lt; seuil paramétré</w:t>
            </w:r>
          </w:p>
        </w:tc>
        <w:tc>
          <w:tcPr>
            <w:tcW w:type="dxa" w:w="2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Resp. Fin</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Bordereau en attente de validation</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Bordereau généré non validé</w:t>
            </w:r>
          </w:p>
        </w:tc>
        <w:tc>
          <w:tcPr>
            <w:tcW w:type="dxa" w:w="2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Resp. Fin</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Étudiant seuil absences dépassé</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Seuil paramétré atteint</w:t>
            </w:r>
          </w:p>
        </w:tc>
        <w:tc>
          <w:tcPr>
            <w:tcW w:type="dxa" w:w="2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Dir. Péda + Coord.</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Intervenant sans émargement 2 sem.</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14 jours sans émargement</w:t>
            </w:r>
          </w:p>
        </w:tc>
        <w:tc>
          <w:tcPr>
            <w:tcW w:type="dxa" w:w="2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Dir. Péda + Coord.</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Programme en retard &gt; 20%</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Progression cours &lt; 80% attendu</w:t>
            </w:r>
          </w:p>
        </w:tc>
        <w:tc>
          <w:tcPr>
            <w:tcW w:type="dxa" w:w="2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Dir. Péda + Coord.</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Notes manquantes avant examen</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Notes absentes J-7 examen</w:t>
            </w:r>
          </w:p>
        </w:tc>
        <w:tc>
          <w:tcPr>
            <w:tcW w:type="dxa" w:w="2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Dir. Péda + Coord.</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4.7.2 Indicateurs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Indicateur</w:t>
            </w:r>
          </w:p>
        </w:tc>
        <w:tc>
          <w:tcPr>
            <w:tcW w:type="dxa" w:w="4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Profil</w:t>
            </w:r>
          </w:p>
        </w:tc>
      </w:tr>
      <w:tr>
        <w:tc>
          <w:tcPr>
            <w:tcW w:type="dxa" w:w="5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Total encaissé ce mois vs mois précédent</w:t>
            </w:r>
          </w:p>
        </w:tc>
        <w:tc>
          <w:tcPr>
            <w:tcW w:type="dxa" w:w="4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Resp. Fin + Dir. Péda (lecture)</w:t>
            </w:r>
          </w:p>
        </w:tc>
      </w:tr>
      <w:tr>
        <w:tc>
          <w:tcPr>
            <w:tcW w:type="dxa" w:w="5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Total impayés en cours</w:t>
            </w:r>
          </w:p>
        </w:tc>
        <w:tc>
          <w:tcPr>
            <w:tcW w:type="dxa" w:w="4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Resp. Fin + Dir. Péda (lecture)</w:t>
            </w:r>
          </w:p>
        </w:tc>
      </w:tr>
      <w:tr>
        <w:tc>
          <w:tcPr>
            <w:tcW w:type="dxa" w:w="5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Étudiants en retard par niveau J+3/7/15/30</w:t>
            </w:r>
          </w:p>
        </w:tc>
        <w:tc>
          <w:tcPr>
            <w:tcW w:type="dxa" w:w="4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Resp. Fin</w:t>
            </w:r>
          </w:p>
        </w:tc>
      </w:tr>
      <w:tr>
        <w:tc>
          <w:tcPr>
            <w:tcW w:type="dxa" w:w="5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Prévision encaissements mois prochain</w:t>
            </w:r>
          </w:p>
        </w:tc>
        <w:tc>
          <w:tcPr>
            <w:tcW w:type="dxa" w:w="4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Resp. Fin</w:t>
            </w:r>
          </w:p>
        </w:tc>
      </w:tr>
      <w:tr>
        <w:tc>
          <w:tcPr>
            <w:tcW w:type="dxa" w:w="5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Taux de recouvrement par filière</w:t>
            </w:r>
          </w:p>
        </w:tc>
        <w:tc>
          <w:tcPr>
            <w:tcW w:type="dxa" w:w="4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Resp. Fin</w:t>
            </w:r>
          </w:p>
        </w:tc>
      </w:tr>
      <w:tr>
        <w:tc>
          <w:tcPr>
            <w:tcW w:type="dxa" w:w="5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Solde trésorerie en temps réel</w:t>
            </w:r>
          </w:p>
        </w:tc>
        <w:tc>
          <w:tcPr>
            <w:tcW w:type="dxa" w:w="4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Resp. Fin UNIQUEMENT</w:t>
            </w:r>
          </w:p>
        </w:tc>
      </w:tr>
      <w:tr>
        <w:tc>
          <w:tcPr>
            <w:tcW w:type="dxa" w:w="5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Nombre étudiants actifs par filière</w:t>
            </w:r>
          </w:p>
        </w:tc>
        <w:tc>
          <w:tcPr>
            <w:tcW w:type="dxa" w:w="4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Dir. Péda + Coord.</w:t>
            </w:r>
          </w:p>
        </w:tc>
      </w:tr>
      <w:tr>
        <w:tc>
          <w:tcPr>
            <w:tcW w:type="dxa" w:w="5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Taux de remplissage des classes</w:t>
            </w:r>
          </w:p>
        </w:tc>
        <w:tc>
          <w:tcPr>
            <w:tcW w:type="dxa" w:w="4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Dir. Péda + Coord.</w:t>
            </w:r>
          </w:p>
        </w:tc>
      </w:tr>
      <w:tr>
        <w:tc>
          <w:tcPr>
            <w:tcW w:type="dxa" w:w="5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Taux de réussite par filière / parcours</w:t>
            </w:r>
          </w:p>
        </w:tc>
        <w:tc>
          <w:tcPr>
            <w:tcW w:type="dxa" w:w="4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Dir. Péda + Coord.</w:t>
            </w:r>
          </w:p>
        </w:tc>
      </w:tr>
      <w:tr>
        <w:tc>
          <w:tcPr>
            <w:tcW w:type="dxa" w:w="5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Nombre d'absences par classe</w:t>
            </w:r>
          </w:p>
        </w:tc>
        <w:tc>
          <w:tcPr>
            <w:tcW w:type="dxa" w:w="4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Dir. Péda + Coord.</w:t>
            </w:r>
          </w:p>
        </w:tc>
      </w:tr>
      <w:tr>
        <w:tc>
          <w:tcPr>
            <w:tcW w:type="dxa" w:w="5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Heures effectuées par intervenant ce mois</w:t>
            </w:r>
          </w:p>
        </w:tc>
        <w:tc>
          <w:tcPr>
            <w:tcW w:type="dxa" w:w="4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Dir. Péda + Coord.</w:t>
            </w:r>
          </w:p>
        </w:tc>
      </w:tr>
      <w:tr>
        <w:tc>
          <w:tcPr>
            <w:tcW w:type="dxa" w:w="5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Évaluations anonymes des intervenants</w:t>
            </w:r>
          </w:p>
        </w:tc>
        <w:tc>
          <w:tcPr>
            <w:tcW w:type="dxa" w:w="4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Dir. Péda + Coord.</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4.7.3 Rapports périodiques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500"/>
        <w:gridCol w:w="26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Rapport</w:t>
            </w:r>
          </w:p>
        </w:tc>
        <w:tc>
          <w:tcPr>
            <w:tcW w:type="dxa" w:w="22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Format</w:t>
            </w:r>
          </w:p>
        </w:tc>
        <w:tc>
          <w:tcPr>
            <w:tcW w:type="dxa" w:w="26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Destinataire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Bulletins par promotion</w:t>
            </w:r>
          </w:p>
        </w:tc>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Après chaque jury</w:t>
            </w:r>
          </w:p>
        </w:tc>
        <w:tc>
          <w:tcPr>
            <w:tcW w:type="dxa" w:w="1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PDF</w:t>
            </w:r>
          </w:p>
        </w:tc>
        <w:tc>
          <w:tcPr>
            <w:tcW w:type="dxa" w:w="26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Dir. Péda + Secrétariat</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Notes par filière</w:t>
            </w:r>
          </w:p>
        </w:tc>
        <w:tc>
          <w:tcPr>
            <w:tcW w:type="dxa" w:w="2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Après chaque session</w:t>
            </w:r>
          </w:p>
        </w:tc>
        <w:tc>
          <w:tcPr>
            <w:tcW w:type="dxa" w:w="1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Excel</w:t>
            </w:r>
          </w:p>
        </w:tc>
        <w:tc>
          <w:tcPr>
            <w:tcW w:type="dxa" w:w="26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Dir. Péda</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Rapport mensuel des paiements</w:t>
            </w:r>
          </w:p>
        </w:tc>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Fin de chaque mois</w:t>
            </w:r>
          </w:p>
        </w:tc>
        <w:tc>
          <w:tcPr>
            <w:tcW w:type="dxa" w:w="1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PDF + Excel</w:t>
            </w:r>
          </w:p>
        </w:tc>
        <w:tc>
          <w:tcPr>
            <w:tcW w:type="dxa" w:w="26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Resp. Fin</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Rapport annuel académique + financier</w:t>
            </w:r>
          </w:p>
        </w:tc>
        <w:tc>
          <w:tcPr>
            <w:tcW w:type="dxa" w:w="2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Fin d'année académique</w:t>
            </w:r>
          </w:p>
        </w:tc>
        <w:tc>
          <w:tcPr>
            <w:tcW w:type="dxa" w:w="1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PDF + Excel</w:t>
            </w:r>
          </w:p>
        </w:tc>
        <w:tc>
          <w:tcPr>
            <w:tcW w:type="dxa" w:w="26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w:t>
            </w:r>
          </w:p>
        </w:tc>
      </w:tr>
    </w:tbl>
    <w:p>
      <w:r>
        <w:br w:type="page"/>
      </w:r>
    </w:p>
    <w:p>
      <w:r>
        <w:br w:type="page"/>
      </w:r>
    </w:p>
    <w:p>
      <w:pPr>
        <w:pStyle w:val="Heading1"/>
        <w:pBdr>
          <w:bottom w:val="single" w:color="E8651A" w:sz="12" w:space="4"/>
        </w:pBdr>
        <w:spacing w:before="480" w:after="240"/>
      </w:pPr>
      <w:r>
        <w:rPr>
          <w:rFonts w:ascii="Arial" w:cs="Arial" w:eastAsia="Arial" w:hAnsi="Arial"/>
          <w:b/>
          <w:bCs/>
          <w:color w:val="1A3C6E"/>
          <w:sz w:val="36"/>
          <w:szCs w:val="36"/>
        </w:rPr>
        <w:t xml:space="preserve">PARTIE 5 — EXIGENCES TECHNIQUES</w:t>
      </w:r>
    </w:p>
    <w:p>
      <w:pPr>
        <w:pStyle w:val="Heading2"/>
        <w:spacing w:before="360" w:after="180"/>
      </w:pPr>
      <w:r>
        <w:rPr>
          <w:rFonts w:ascii="Arial" w:cs="Arial" w:eastAsia="Arial" w:hAnsi="Arial"/>
          <w:b/>
          <w:bCs/>
          <w:color w:val="1A3C6E"/>
          <w:sz w:val="28"/>
          <w:szCs w:val="28"/>
        </w:rPr>
        <w:t xml:space="preserve">5.1 Architecture générale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Composant</w:t>
            </w:r>
          </w:p>
        </w:tc>
        <w:tc>
          <w:tcPr>
            <w:tcW w:type="dxa" w:w="2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Choix</w:t>
            </w:r>
          </w:p>
        </w:tc>
        <w:tc>
          <w:tcPr>
            <w:tcW w:type="dxa" w:w="4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Application web</w:t>
            </w:r>
          </w:p>
        </w:tc>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Single Page Application (SPA)</w:t>
            </w:r>
          </w:p>
        </w:tc>
        <w:tc>
          <w:tcPr>
            <w:tcW w:type="dxa" w:w="4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Tous navigateurs modernes</w:t>
            </w:r>
          </w:p>
        </w:tc>
      </w:tr>
      <w:tr>
        <w:tc>
          <w:tcPr>
            <w:tcW w:type="dxa" w:w="2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Application mobile</w:t>
            </w:r>
          </w:p>
        </w:tc>
        <w:tc>
          <w:tcPr>
            <w:tcW w:type="dxa" w:w="2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Native iOS + Android</w:t>
            </w:r>
          </w:p>
        </w:tc>
        <w:tc>
          <w:tcPr>
            <w:tcW w:type="dxa" w:w="4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Deux développements séparés</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Hébergement</w:t>
            </w:r>
          </w:p>
        </w:tc>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Cloud international</w:t>
            </w:r>
          </w:p>
        </w:tc>
        <w:tc>
          <w:tcPr>
            <w:tcW w:type="dxa" w:w="4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AWS, Google Cloud ou OVH</w:t>
            </w:r>
          </w:p>
        </w:tc>
      </w:tr>
      <w:tr>
        <w:tc>
          <w:tcPr>
            <w:tcW w:type="dxa" w:w="2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Stack technologique</w:t>
            </w:r>
          </w:p>
        </w:tc>
        <w:tc>
          <w:tcPr>
            <w:tcW w:type="dxa" w:w="2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Neutre</w:t>
            </w:r>
          </w:p>
        </w:tc>
        <w:tc>
          <w:tcPr>
            <w:tcW w:type="dxa" w:w="4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 développeur choisit la stack la plus adaptée</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Langue</w:t>
            </w:r>
          </w:p>
        </w:tc>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Français uniquement</w:t>
            </w:r>
          </w:p>
        </w:tc>
        <w:tc>
          <w:tcPr>
            <w:tcW w:type="dxa" w:w="4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Interface 100% francophone</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5.2 Exigences de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Exigence</w:t>
            </w:r>
          </w:p>
        </w:tc>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Seuil</w:t>
            </w:r>
          </w:p>
        </w:tc>
        <w:tc>
          <w:tcPr>
            <w:tcW w:type="dxa" w:w="2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Priorité</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Temps de chargement</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&lt; 3 secondes par page</w:t>
            </w:r>
          </w:p>
        </w:tc>
        <w:tc>
          <w:tcPr>
            <w:tcW w:type="dxa" w:w="2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Critique</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Disponibilité</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99.5% minimum — 7j/7, 24h/24</w:t>
            </w:r>
          </w:p>
        </w:tc>
        <w:tc>
          <w:tcPr>
            <w:tcW w:type="dxa" w:w="2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Critique</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Utilisateurs simultanés</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300 minimum sans dégradation</w:t>
            </w:r>
          </w:p>
        </w:tc>
        <w:tc>
          <w:tcPr>
            <w:tcW w:type="dxa" w:w="2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Critique</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Temps de réponse API</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&lt; 1 seconde pour toute requête</w:t>
            </w:r>
          </w:p>
        </w:tc>
        <w:tc>
          <w:tcPr>
            <w:tcW w:type="dxa" w:w="2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Important</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Génération de documents</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&lt; 5 secondes pour tout PDF</w:t>
            </w:r>
          </w:p>
        </w:tc>
        <w:tc>
          <w:tcPr>
            <w:tcW w:type="dxa" w:w="2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Important</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Envoi notifications</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&lt; 30 secondes après déclenchement</w:t>
            </w:r>
          </w:p>
        </w:tc>
        <w:tc>
          <w:tcPr>
            <w:tcW w:type="dxa" w:w="2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Important</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5.3 Fonctionnement hors ligne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1A" w:sz="6"/>
              <w:left w:val="single" w:color="E8651A" w:sz="6"/>
              <w:bottom w:val="single" w:color="E8651A" w:sz="6"/>
              <w:right w:val="single" w:color="E8651A" w:sz="6"/>
            </w:tcBorders>
            <w:shd w:fill="D6E4F7" w:val="clear"/>
            <w:tcMar>
              <w:top w:type="dxa" w:w="120"/>
              <w:left w:type="dxa" w:w="180"/>
              <w:bottom w:type="dxa" w:w="120"/>
              <w:right w:type="dxa" w:w="180"/>
            </w:tcMar>
          </w:tcPr>
          <w:p>
            <w:r>
              <w:rPr>
                <w:rFonts w:ascii="Arial" w:cs="Arial" w:eastAsia="Arial" w:hAnsi="Arial"/>
                <w:i/>
                <w:iCs/>
                <w:color w:val="333333"/>
                <w:sz w:val="21"/>
                <w:szCs w:val="21"/>
              </w:rPr>
              <w:t xml:space="preserve">Contrainte spécifique au contexte sénégalais — la connexion internet peut être instable.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Règle</w:t>
            </w:r>
          </w:p>
        </w:tc>
        <w:tc>
          <w:tcPr>
            <w:tcW w:type="dxa" w:w="6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Fonctionnalité hors ligne</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Émargement uniquement (application mobile iOS + Android)</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Mécanisme</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Données stockées localement sur l'appareil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Synchronisation</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Automatique dès la reconnexion internet</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Indication visuelle</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L'app indique clairement le mode hors ligne à l'intervenant</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Toutes autres fonctionnalités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Connexion internet obligatoire</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5.4 Sécurité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Exigence</w:t>
            </w:r>
          </w:p>
        </w:tc>
        <w:tc>
          <w:tcPr>
            <w:tcW w:type="dxa" w:w="6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Protocole</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HTTPS obligatoire — toutes les communications chiffrées (TLS)</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Mots de passe</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Stockés hashés (bcrypt ou équivalent) — jamais en clair</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Session</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Déconnexion automatique après 30 min d'inactivité</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Accès par rôle</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Chaque profil ne voit et n'agit que dans son périmètre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Journal d'audit</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Toute action horodatée et attribuée à un utilisateur</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Données sensibles</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Financières et académiques chiffrées en base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Tentatives échouées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Blocage après 5 tentatives — débloquage par email/SMS</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Conformité légale</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Loi sénégalaise sur les données personnelles (CDP)</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5.5 Sauvegarde &amp; Récupération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Règle</w:t>
            </w:r>
          </w:p>
        </w:tc>
        <w:tc>
          <w:tcPr>
            <w:tcW w:type="dxa" w:w="6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Fréquence</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Sauvegarde automatique quotidienne (nuit — 2h00)</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Perte maximale acceptable</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24 heures de données</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Rétention</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Sauvegardes conservées 30 jours glissants</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Stockage</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Serveur distinct du serveur principal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Restauration</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Possible en moins de 4 heures en cas de panne majeure</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Test de restauration</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Obligatoire avant mise en production</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5.6 Évolutivité — Aucune valeur codée en dur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Élément</w:t>
            </w:r>
          </w:p>
        </w:tc>
        <w:tc>
          <w:tcPr>
            <w:tcW w:type="dxa" w:w="5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Règle</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Filières</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Ajoutables / modifiables par la direction sans développeur</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Types de parcours</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Ajoutables / modifiables par la direction sans développeur</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Catégories de dépenses</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Ajoutables / modifiables par la direction sans développeur</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Tarifs &amp; règles métier</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Modifiables par la direction dans l'interface</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Seuils et paramètres</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100% paramétrables par la direction</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Certifications futures (BTS...)</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Architecture extensible — ajout V2 sans refonte</w:t>
            </w:r>
          </w:p>
        </w:tc>
      </w:tr>
    </w:tbl>
    <w:p>
      <w:r>
        <w:br w:type="page"/>
      </w:r>
    </w:p>
    <w:p>
      <w:pPr>
        <w:pStyle w:val="Heading1"/>
        <w:pBdr>
          <w:bottom w:val="single" w:color="E8651A" w:sz="12" w:space="4"/>
        </w:pBdr>
        <w:spacing w:before="480" w:after="240"/>
      </w:pPr>
      <w:r>
        <w:rPr>
          <w:rFonts w:ascii="Arial" w:cs="Arial" w:eastAsia="Arial" w:hAnsi="Arial"/>
          <w:b/>
          <w:bCs/>
          <w:color w:val="1A3C6E"/>
          <w:sz w:val="36"/>
          <w:szCs w:val="36"/>
        </w:rPr>
        <w:t xml:space="preserve">PARTIE 6 — INTÉGRATIONS EXTERNES</w:t>
      </w:r>
    </w:p>
    <w:p>
      <w:pPr>
        <w:pStyle w:val="Heading2"/>
        <w:spacing w:before="360" w:after="180"/>
      </w:pPr>
      <w:r>
        <w:rPr>
          <w:rFonts w:ascii="Arial" w:cs="Arial" w:eastAsia="Arial" w:hAnsi="Arial"/>
          <w:b/>
          <w:bCs/>
          <w:color w:val="1A3C6E"/>
          <w:sz w:val="28"/>
          <w:szCs w:val="28"/>
        </w:rPr>
        <w:t xml:space="preserve">6.1 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Service</w:t>
            </w:r>
          </w:p>
        </w:tc>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Rôle</w:t>
            </w:r>
          </w:p>
        </w:tc>
        <w:tc>
          <w:tcPr>
            <w:tcW w:type="dxa" w:w="3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 d'intégration</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Wave Sénégal</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Paiements étudiants</w:t>
            </w:r>
          </w:p>
        </w:tc>
        <w:tc>
          <w:tcPr>
            <w:tcW w:type="dxa" w:w="3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Manuel — vérification secrétariat</w:t>
            </w:r>
          </w:p>
        </w:tc>
      </w:tr>
      <w:tr>
        <w:tc>
          <w:tcPr>
            <w:tcW w:type="dxa" w:w="2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Orange Money</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Paiements étudiants</w:t>
            </w:r>
          </w:p>
        </w:tc>
        <w:tc>
          <w:tcPr>
            <w:tcW w:type="dxa" w:w="3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Manuel — vérification secrétariat</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API SMS</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Notifications SMS</w:t>
            </w:r>
          </w:p>
        </w:tc>
        <w:tc>
          <w:tcPr>
            <w:tcW w:type="dxa" w:w="3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Automatique — API opérateur</w:t>
            </w:r>
          </w:p>
        </w:tc>
      </w:tr>
      <w:tr>
        <w:tc>
          <w:tcPr>
            <w:tcW w:type="dxa" w:w="2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WhatsApp Business</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Notifications WhatsApp</w:t>
            </w:r>
          </w:p>
        </w:tc>
        <w:tc>
          <w:tcPr>
            <w:tcW w:type="dxa" w:w="3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Automatique — API Meta</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Serveur Email SMTP</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Emails institutionnels</w:t>
            </w:r>
          </w:p>
        </w:tc>
        <w:tc>
          <w:tcPr>
            <w:tcW w:type="dxa" w:w="3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Automatique — SendGrid / Mailgun</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6.2 Wave &amp; Orange Money</w:t>
      </w:r>
    </w:p>
    <w:p>
      <w:pPr>
        <w:spacing w:after="140"/>
      </w:pPr>
      <w:r>
        <w:rPr>
          <w:rFonts w:ascii="Arial" w:cs="Arial" w:eastAsia="Arial" w:hAnsi="Arial"/>
          <w:color w:val="333333"/>
          <w:sz w:val="22"/>
          <w:szCs w:val="22"/>
        </w:rPr>
        <w:t xml:space="preserve">Intégration manuelle uniquement. L'étudiant envoie le paiement → le secrétariat vérifie sur l'application mobile Wave/OM → saisit la confirmation dans UPTECH Campus → reçu généré automatiquement.</w:t>
      </w:r>
    </w:p>
    <w:p>
      <w:pPr>
        <w:spacing w:after="140"/>
      </w:pPr>
      <w:r>
        <w:rPr>
          <w:rFonts w:ascii="Arial" w:cs="Arial" w:eastAsia="Arial" w:hAnsi="Arial"/>
          <w:color w:val="333333"/>
          <w:sz w:val="22"/>
          <w:szCs w:val="22"/>
        </w:rPr>
        <w:t xml:space="preserve">Note : L'architecture doit prévoir une intégration API automatique future si les services le permettent (V2).</w:t>
      </w:r>
    </w:p>
    <w:p>
      <w:pPr>
        <w:spacing w:after="120"/>
      </w:pPr>
      <w:r>
        <w:t xml:space="preserve"/>
      </w:r>
    </w:p>
    <w:p>
      <w:pPr>
        <w:pStyle w:val="Heading2"/>
        <w:spacing w:before="360" w:after="180"/>
      </w:pPr>
      <w:r>
        <w:rPr>
          <w:rFonts w:ascii="Arial" w:cs="Arial" w:eastAsia="Arial" w:hAnsi="Arial"/>
          <w:b/>
          <w:bCs/>
          <w:color w:val="1A3C6E"/>
          <w:sz w:val="28"/>
          <w:szCs w:val="28"/>
        </w:rPr>
        <w:t xml:space="preserve">6.3 API 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Règle</w:t>
            </w:r>
          </w:p>
        </w:tc>
        <w:tc>
          <w:tcPr>
            <w:tcW w:type="dxa" w:w="6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Fournisseurs recommandés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Twilio, Orange SMS API Sénégal, ou équivalent local</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Format</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SMS courts — 160 caractères maximum</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Variables dynamiques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Nom étudiant, montant, date... auto-remplis dans les modèles</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Accusé de réception</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L'app enregistre si le SMS a été délivré ou non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Heure d'envoi</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Jamais avant 8h ni après 20h</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6.4 WhatsApp Business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Règle</w:t>
            </w:r>
          </w:p>
        </w:tc>
        <w:tc>
          <w:tcPr>
            <w:tcW w:type="dxa" w:w="6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Compte requis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Compte WhatsApp Business officiel UPTECH</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Fournisseur</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Meta WhatsApp Business API via partenaire agréé</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Modèles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Modèles de messages pré-approuvés par Meta obligatoires</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Accusé</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Lu / Délivré / Échec — visible dans l'historique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Heure d'envoi</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Jamais avant 8h ni après 20h</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6.5 Serveur Email SMTP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Règle</w:t>
            </w:r>
          </w:p>
        </w:tc>
        <w:tc>
          <w:tcPr>
            <w:tcW w:type="dxa" w:w="6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Fournisseurs recommandés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SendGrid, Mailgun, ou serveur SMTP UPTECH</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Expéditeur</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noreply@uptechformation.com</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Format</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HTML responsive — compatible mobile</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Anti-spam</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Configuration SPF + DKIM + DMARC obligatoire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Échec d'envoi</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Signalé dans l'interface avec motif</w:t>
            </w:r>
          </w:p>
        </w:tc>
      </w:tr>
    </w:tbl>
    <w:p>
      <w:r>
        <w:br w:type="page"/>
      </w:r>
    </w:p>
    <w:p>
      <w:pPr>
        <w:pStyle w:val="Heading1"/>
        <w:pBdr>
          <w:bottom w:val="single" w:color="E8651A" w:sz="12" w:space="4"/>
        </w:pBdr>
        <w:spacing w:before="480" w:after="240"/>
      </w:pPr>
      <w:r>
        <w:rPr>
          <w:rFonts w:ascii="Arial" w:cs="Arial" w:eastAsia="Arial" w:hAnsi="Arial"/>
          <w:b/>
          <w:bCs/>
          <w:color w:val="1A3C6E"/>
          <w:sz w:val="36"/>
          <w:szCs w:val="36"/>
        </w:rPr>
        <w:t xml:space="preserve">PARTIE 7 — CONTRAINTES &amp; RÈGLES MÉTIER UPTECH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1A" w:sz="6"/>
              <w:left w:val="single" w:color="E8651A" w:sz="6"/>
              <w:bottom w:val="single" w:color="E8651A" w:sz="6"/>
              <w:right w:val="single" w:color="E8651A" w:sz="6"/>
            </w:tcBorders>
            <w:shd w:fill="D6E4F7" w:val="clear"/>
            <w:tcMar>
              <w:top w:type="dxa" w:w="120"/>
              <w:left w:type="dxa" w:w="180"/>
              <w:bottom w:type="dxa" w:w="120"/>
              <w:right w:type="dxa" w:w="180"/>
            </w:tcMar>
          </w:tcPr>
          <w:p>
            <w:r>
              <w:rPr>
                <w:rFonts w:ascii="Arial" w:cs="Arial" w:eastAsia="Arial" w:hAnsi="Arial"/>
                <w:i/>
                <w:iCs/>
                <w:color w:val="333333"/>
                <w:sz w:val="21"/>
                <w:szCs w:val="21"/>
              </w:rPr>
              <w:t xml:space="preserve">Ces règles sont le cœur de la spécificité d'UPTECH. Toute modification impacte l'ensemble de l'architecture. Elles ne peuvent pas être ignorées ou simplifiées par le développeur.</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7.1 Règles fondamentales non négociables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rPr>
          <w:tblHeader/>
        </w:trPr>
        <w:tc>
          <w:tcPr>
            <w:tcW w:type="dxa" w:w="6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4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Règle</w:t>
            </w:r>
          </w:p>
        </w:tc>
        <w:tc>
          <w:tcPr>
            <w:tcW w:type="dxa" w:w="47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 architectural</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R1</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Une même classe peut contenir des étudiants de parcours différents avec des règles d'évaluation distinctes</w:t>
            </w:r>
          </w:p>
        </w:tc>
        <w:tc>
          <w:tcPr>
            <w:tcW w:type="dxa" w:w="4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Moteur de calcul des notes différencié par étudiant dans la même classe</w:t>
            </w:r>
          </w:p>
        </w:tc>
      </w:tr>
      <w:tr>
        <w:tc>
          <w:tcPr>
            <w:tcW w:type="dxa" w:w="6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R2</w:t>
            </w:r>
          </w:p>
        </w:tc>
        <w:tc>
          <w:tcPr>
            <w:tcW w:type="dxa" w:w="4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Sanctions identiques pour tous mais seuils paramétrables par type de parcours</w:t>
            </w:r>
          </w:p>
        </w:tc>
        <w:tc>
          <w:tcPr>
            <w:tcW w:type="dxa" w:w="4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Moteur de règles paramétrable — aucune valeur codée en dur</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R3</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Tarif tronc commun = tarif le plus élevé détecté automatiquement</w:t>
            </w:r>
          </w:p>
        </w:tc>
        <w:tc>
          <w:tcPr>
            <w:tcW w:type="dxa" w:w="4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Moteur de tarification automatique à la création de chaque cours</w:t>
            </w:r>
          </w:p>
        </w:tc>
      </w:tr>
      <w:tr>
        <w:tc>
          <w:tcPr>
            <w:tcW w:type="dxa" w:w="6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R4</w:t>
            </w:r>
          </w:p>
        </w:tc>
        <w:tc>
          <w:tcPr>
            <w:tcW w:type="dxa" w:w="4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Surcoût tronc commun absorbé par UPTECH — aucun impact sur les frais étudiants</w:t>
            </w:r>
          </w:p>
        </w:tc>
        <w:tc>
          <w:tcPr>
            <w:tcW w:type="dxa" w:w="4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Séparation comptable coût intervenant / facturation étudiant</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R5</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Changement de tarif non rétroactif — heures passées conservent l'ancien tarif</w:t>
            </w:r>
          </w:p>
        </w:tc>
        <w:tc>
          <w:tcPr>
            <w:tcW w:type="dxa" w:w="4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Historique figé par heure émargée avec tarif en vigueur</w:t>
            </w:r>
          </w:p>
        </w:tc>
      </w:tr>
      <w:tr>
        <w:tc>
          <w:tcPr>
            <w:tcW w:type="dxa" w:w="6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R6</w:t>
            </w:r>
          </w:p>
        </w:tc>
        <w:tc>
          <w:tcPr>
            <w:tcW w:type="dxa" w:w="4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Filières et types de parcours 100% dynamiques</w:t>
            </w:r>
          </w:p>
        </w:tc>
        <w:tc>
          <w:tcPr>
            <w:tcW w:type="dxa" w:w="47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Aucune valeur codée en dur dans le code source</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R7</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L'administration contrôle tous les paramètres critiques</w:t>
            </w:r>
          </w:p>
        </w:tc>
        <w:tc>
          <w:tcPr>
            <w:tcW w:type="dxa" w:w="47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Interface d'administration complète accessible à la direction</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7.2 Règles académiques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Code</w:t>
            </w:r>
          </w:p>
        </w:tc>
        <w:tc>
          <w:tcPr>
            <w:tcW w:type="dxa" w:w="81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Règle</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RA1</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Moyenne minimale de passage : 10/20 pour tous les parcours sans exception</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RA2</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UE validée si moyenne des matières de l'UE ≥ 10/20</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RA3</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 rattrapage : meilleure des deux notes retenue — aucun plafond</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RA4</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Matières éliminatoires paramétrables par la direction par type de parcours</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RA5</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Structure UE/ECTS configurée filière par filière par la direction</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RA6</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Jury semestriel (2 fois/an) — direction interne + membres externes</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RA7</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Notes publiées uniquement après validation du Directeur Pédagogique</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RA8</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Bulletins consultables à l'écran uniquement — sans téléchargement étudiant</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RA9</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Évaluation anonyme des intervenants par les étudiants — fin de semestre</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7.3 Règles financières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Code</w:t>
            </w:r>
          </w:p>
        </w:tc>
        <w:tc>
          <w:tcPr>
            <w:tcW w:type="dxa" w:w="81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Règle</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RF1</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Frais de scolarité = frais inscription uniques + mensualités fixes égales</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RF2</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Tarifs définis par type de formation — applicables aux nouveaux contrats uniquement</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RF3</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Réductions accordées par la direction seule — pourcentage OU montant fixe</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RF4</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Paiement Wave/OM : vérification manuelle secrétariat avant confirmation</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RF5</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Chèque/virement : statut « en attente » jusqu'à confirmation manuelle</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RF6</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Relances automatiques fixes : J+3 / J+7 / J+15 / J+30 — aucune pénalité</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RF7</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Blocage examens pour impayé : décision direction uniquement</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RF8</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Bourses : prise en charge totale ou partielle — organisme ou étudiant payeur</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RF9</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Créances organismes : suivi visuel uniquement — pas de relance automatique</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RF10</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Dépenses : justificatif obligatoire au-delà d'un seuil paramétrable</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RF11</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Catégories de dépenses dynamiques — ajoutables par la direction</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RF12</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Solde trésorerie visible uniquement par DG + Responsable Financier</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7.4 Règles intervenants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Code</w:t>
            </w:r>
          </w:p>
        </w:tc>
        <w:tc>
          <w:tcPr>
            <w:tcW w:type="dxa" w:w="81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Règle</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RI1</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Tous les intervenants sont vacataires — même traitement pour tous</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RI2</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Tarif horaire — 1 tarif par type de formation — fixé par la direction</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RI3</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Classe tronc commun : tarif le plus élevé appliqué automatiquement</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RI4</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Émargement numérique obligatoire après chaque cours — iOS + Android</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RI5</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Émargement hors ligne possible — synchronisation automatique à la reconnexion</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RI6</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Émargement = présences étudiants saisies simultanément</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RI7</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Bordereau : calcul auto → validation DG ou Resp. Fin → impression → signature physique</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RI8</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Bordereau : détail heures par cours sans mention du mécanisme tronc commun</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RI9</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Contrat annuel : généré automatiquement — imprimé — signé physiquement</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7.5 Règles de sécurité &amp; accès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Code</w:t>
            </w:r>
          </w:p>
        </w:tc>
        <w:tc>
          <w:tcPr>
            <w:tcW w:type="dxa" w:w="81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Règle</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RS1</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7 profils distincts — droits non cumulables sauf DG</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RS2</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Création de comptes : DG uniquement</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RS3</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Toute action horodatée et attribuée — journal d'audit complet</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RS4</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Déconnexion automatique après 30 min d'inactivité</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RS5</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Blocage après 5 tentatives de connexion échouées</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RS6</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Notifications étudiants : validées par secrétariat avant envoi</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RS7</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Notifications intervenants : automatiques sans validation</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RS8</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Conformité loi sénégalaise sur les données personnelles (CDP)</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RS9</w:t>
            </w:r>
          </w:p>
        </w:tc>
        <w:tc>
          <w:tcPr>
            <w:tcW w:type="dxa" w:w="81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CGU acceptées à la première connexion — politique de confidentialité affichée</w:t>
            </w:r>
          </w:p>
        </w:tc>
      </w:tr>
      <w:tr>
        <w:tc>
          <w:tcPr>
            <w:tcW w:type="dxa" w:w="1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RS10</w:t>
            </w:r>
          </w:p>
        </w:tc>
        <w:tc>
          <w:tcPr>
            <w:tcW w:type="dxa" w:w="81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Droit à l'oubli : suppression compte étudiant sur demande officielle</w:t>
            </w:r>
          </w:p>
        </w:tc>
      </w:tr>
    </w:tbl>
    <w:p>
      <w:r>
        <w:br w:type="page"/>
      </w:r>
    </w:p>
    <w:p>
      <w:pPr>
        <w:pStyle w:val="Heading1"/>
        <w:pBdr>
          <w:bottom w:val="single" w:color="E8651A" w:sz="12" w:space="4"/>
        </w:pBdr>
        <w:spacing w:before="480" w:after="240"/>
      </w:pPr>
      <w:r>
        <w:rPr>
          <w:rFonts w:ascii="Arial" w:cs="Arial" w:eastAsia="Arial" w:hAnsi="Arial"/>
          <w:b/>
          <w:bCs/>
          <w:color w:val="1A3C6E"/>
          <w:sz w:val="36"/>
          <w:szCs w:val="36"/>
        </w:rPr>
        <w:t xml:space="preserve">PARTIE 8 — PLANNING, LIVRABLES &amp;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1A" w:sz="6"/>
              <w:left w:val="single" w:color="E8651A" w:sz="6"/>
              <w:bottom w:val="single" w:color="E8651A" w:sz="6"/>
              <w:right w:val="single" w:color="E8651A" w:sz="6"/>
            </w:tcBorders>
            <w:shd w:fill="D6E4F7" w:val="clear"/>
            <w:tcMar>
              <w:top w:type="dxa" w:w="120"/>
              <w:left w:type="dxa" w:w="180"/>
              <w:bottom w:type="dxa" w:w="120"/>
              <w:right w:type="dxa" w:w="180"/>
            </w:tcMar>
          </w:tcPr>
          <w:p>
            <w:r>
              <w:rPr>
                <w:rFonts w:ascii="Arial" w:cs="Arial" w:eastAsia="Arial" w:hAnsi="Arial"/>
                <w:i/>
                <w:iCs/>
                <w:color w:val="333333"/>
                <w:sz w:val="21"/>
                <w:szCs w:val="21"/>
              </w:rPr>
              <w:t xml:space="preserve">La qualité prime sur la rapidité. Aucune date fixe n'est imposée. Chaque module est livré, testé en environnement de recette et validé par UPTECH avant déploiement en production.</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8.1 Phases de développement recommandées</w:t>
      </w:r>
    </w:p>
    <w:p>
      <w:pPr>
        <w:pStyle w:val="Heading3"/>
        <w:spacing w:before="240" w:after="120"/>
      </w:pPr>
      <w:r>
        <w:rPr>
          <w:rFonts w:ascii="Arial" w:cs="Arial" w:eastAsia="Arial" w:hAnsi="Arial"/>
          <w:b/>
          <w:bCs/>
          <w:color w:val="E8651A"/>
          <w:sz w:val="24"/>
          <w:szCs w:val="24"/>
        </w:rPr>
        <w:t xml:space="preserve">Phase 1 — Socle &amp; Administration (V1a)</w:t>
      </w:r>
    </w:p>
    <w:p>
      <w:pPr>
        <w:spacing w:after="140"/>
      </w:pPr>
      <w:r>
        <w:rPr>
          <w:rFonts w:ascii="Arial" w:cs="Arial" w:eastAsia="Arial" w:hAnsi="Arial"/>
          <w:color w:val="333333"/>
          <w:sz w:val="22"/>
          <w:szCs w:val="22"/>
        </w:rPr>
        <w:t xml:space="preserve">Prérequis de tout le reste — doit être livré et validé en premier.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6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Contenu</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Authentification</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Connexion, profils, gestion des comptes, sécurité</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Paramétrage</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Filières, types de parcours, tarifs, règles métier, seuils</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Dossiers étudiants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Inscription, dossier numérique, contrat généré, statuts</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Dossiers intervenants</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Fiche intervenant, contrat annuel, statuts</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Phase 2 — Finance (V1b)</w:t>
      </w:r>
    </w:p>
    <w:p>
      <w:pPr>
        <w:spacing w:after="140"/>
      </w:pPr>
      <w:r>
        <w:rPr>
          <w:rFonts w:ascii="Arial" w:cs="Arial" w:eastAsia="Arial" w:hAnsi="Arial"/>
          <w:color w:val="333333"/>
          <w:sz w:val="22"/>
          <w:szCs w:val="22"/>
        </w:rPr>
        <w:t xml:space="preserve">Dépend de la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6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Contenu</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Paiements scolarité</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Encaissement, reçus, relances, bourses, réductions</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Dépenses</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Catégories, saisie, justificatifs, exports</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Tableau de bord financier</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Indicateurs, alertes, trésorerie</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Phase 3 — Pédagogie (V1c)</w:t>
      </w:r>
    </w:p>
    <w:p>
      <w:pPr>
        <w:spacing w:after="140"/>
      </w:pPr>
      <w:r>
        <w:rPr>
          <w:rFonts w:ascii="Arial" w:cs="Arial" w:eastAsia="Arial" w:hAnsi="Arial"/>
          <w:color w:val="333333"/>
          <w:sz w:val="22"/>
          <w:szCs w:val="22"/>
        </w:rPr>
        <w:t xml:space="preserve">Dépend de la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6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Contenu</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Emplois du temps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Création, modification, conflits, cours en ligne</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Émargement &amp; Présences</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Numérique, hors ligne, synchronisation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Notes &amp; Évaluations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Saisie, calcul automatique, UE/ECTS, jury, bulletins</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Phase 4 — Communication &amp; Reporting (V1d)</w:t>
      </w:r>
    </w:p>
    <w:p>
      <w:pPr>
        <w:spacing w:after="140"/>
      </w:pPr>
      <w:r>
        <w:rPr>
          <w:rFonts w:ascii="Arial" w:cs="Arial" w:eastAsia="Arial" w:hAnsi="Arial"/>
          <w:color w:val="333333"/>
          <w:sz w:val="22"/>
          <w:szCs w:val="22"/>
        </w:rPr>
        <w:t xml:space="preserve">Dépend des Phases 2 et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6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Contenu</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Communication</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SMS, WhatsApp, Email, messagerie interne, tickets</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Espaces personnels</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Espace étudiant, espace intervenant</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Tableau de bord complet</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Tous indicateurs, alertes, rapports périodiques</w:t>
            </w:r>
          </w:p>
        </w:tc>
      </w:tr>
    </w:tbl>
    <w:p>
      <w:pPr>
        <w:spacing w:after="120"/>
      </w:pPr>
      <w:r>
        <w:t xml:space="preserve"/>
      </w:r>
    </w:p>
    <w:p>
      <w:pPr>
        <w:pStyle w:val="Heading3"/>
        <w:spacing w:before="240" w:after="120"/>
      </w:pPr>
      <w:r>
        <w:rPr>
          <w:rFonts w:ascii="Arial" w:cs="Arial" w:eastAsia="Arial" w:hAnsi="Arial"/>
          <w:b/>
          <w:bCs/>
          <w:color w:val="E8651A"/>
          <w:sz w:val="24"/>
          <w:szCs w:val="24"/>
        </w:rPr>
        <w:t xml:space="preserve">Phase 5 — Recette &amp; Mise en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Étape</w:t>
            </w:r>
          </w:p>
        </w:tc>
        <w:tc>
          <w:tcPr>
            <w:tcW w:type="dxa" w:w="63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Tests complets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Tous les modules testés sur l'environnement de recette</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Validation UPTECH</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Chaque fonctionnalité validée par l'équipe UPTECH</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Corrections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Bugs corrigés avant passage en production</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Formation</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Sessions de formation dispensées (voir section 8.3)</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Mise en production</w:t>
            </w:r>
          </w:p>
        </w:tc>
        <w:tc>
          <w:tcPr>
            <w:tcW w:type="dxa" w:w="63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Déploiement sur environnement de production</w:t>
            </w:r>
          </w:p>
        </w:tc>
      </w:tr>
      <w:tr>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Suivi post-lancement</w:t>
            </w:r>
          </w:p>
        </w:tc>
        <w:tc>
          <w:tcPr>
            <w:tcW w:type="dxa" w:w="63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Période d'observation de 30 jours après mise en production</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8.2 Livrables attendus du développeur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Livrable</w:t>
            </w:r>
          </w:p>
        </w:tc>
        <w:tc>
          <w:tcPr>
            <w:tcW w:type="dxa" w:w="5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Application web</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Déployée sur cloud international — URL de production UPTECH</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Application iOS</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Publiée sur l'App Store</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Application Android</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Publiée sur le Google Play Store</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Code source complet</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Documenté et commenté — livré à UPTECH (propriété UPTECH)</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Documentation technique</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Architecture, base de données, APIs</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Guide d'administration</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Gestion du serveur, sauvegardes, mises à jour</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Accès complets</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Hébergement cloud, bases de données, services tiers</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Guide utilisateur PDF</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Un guide par profil utilisateur (7 guides)</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Environnement de recette</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Opérationnel pour les tests UPTECH</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Tests de restauration</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Validés avant mise en production</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8.3 Plan de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00"/>
        <w:gridCol w:w="1960"/>
      </w:tblGrid>
      <w:tr>
        <w:trPr>
          <w:tblHeader/>
        </w:trPr>
        <w:tc>
          <w:tcPr>
            <w:tcW w:type="dxa" w:w="22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Session</w:t>
            </w:r>
          </w:p>
        </w:tc>
        <w:tc>
          <w:tcPr>
            <w:tcW w:type="dxa" w:w="22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Participants</w:t>
            </w:r>
          </w:p>
        </w:tc>
        <w:tc>
          <w:tcPr>
            <w:tcW w:type="dxa" w:w="3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Contenu</w:t>
            </w:r>
          </w:p>
        </w:tc>
        <w:tc>
          <w:tcPr>
            <w:tcW w:type="dxa" w:w="19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Durée</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Formation Secrétariat</w:t>
            </w:r>
          </w:p>
        </w:tc>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Agent secrétariat</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Inscriptions, paiements, documents, communication, messagerie</w:t>
            </w:r>
          </w:p>
        </w:tc>
        <w:tc>
          <w:tcPr>
            <w:tcW w:type="dxa" w:w="19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 journée</w:t>
            </w:r>
          </w:p>
        </w:tc>
      </w:tr>
      <w:tr>
        <w:tc>
          <w:tcPr>
            <w:tcW w:type="dxa" w:w="2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Formation Direction</w:t>
            </w:r>
          </w:p>
        </w:tc>
        <w:tc>
          <w:tcPr>
            <w:tcW w:type="dxa" w:w="2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DG + Dir. Péda + Resp. Fin</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Tableaux de bord, alertes, validation bordereaux, paramétrage</w:t>
            </w:r>
          </w:p>
        </w:tc>
        <w:tc>
          <w:tcPr>
            <w:tcW w:type="dxa" w:w="19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 demi-journée</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Formation Coordinateur</w:t>
            </w:r>
          </w:p>
        </w:tc>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Coordinateur pédagogique</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Emplois du temps, affectation intervenants, suivi académique</w:t>
            </w:r>
          </w:p>
        </w:tc>
        <w:tc>
          <w:tcPr>
            <w:tcW w:type="dxa" w:w="19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 demi-journée</w:t>
            </w:r>
          </w:p>
        </w:tc>
      </w:tr>
      <w:tr>
        <w:tc>
          <w:tcPr>
            <w:tcW w:type="dxa" w:w="2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Guides PDF</w:t>
            </w:r>
          </w:p>
        </w:tc>
        <w:tc>
          <w:tcPr>
            <w:tcW w:type="dxa" w:w="2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Tous les profils</w:t>
            </w:r>
          </w:p>
        </w:tc>
        <w:tc>
          <w:tcPr>
            <w:tcW w:type="dxa" w:w="3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Guide utilisateur détaillé par profil — 7 guides fournis</w:t>
            </w:r>
          </w:p>
        </w:tc>
        <w:tc>
          <w:tcPr>
            <w:tcW w:type="dxa" w:w="19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Livré à la formation</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8.4 Exigences contractuelles recommandées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Exigence</w:t>
            </w:r>
          </w:p>
        </w:tc>
        <w:tc>
          <w:tcPr>
            <w:tcW w:type="dxa" w:w="5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Propriété du code</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UPTECH est propriétaire du code source livré</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Accès complets</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Tous les accès (serveur, BDD, services) livrés à UPTECH</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Documentation obligatoire</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Aucun livrable accepté sans documentation complète</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Validation par phases</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Chaque phase validée avant paiement de la tranche correspondante</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Environnement de recette</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Obligatoire — aucun déploiement direct en production</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Zéro valeur codée en dur</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Aucune filière, tarif ou règle métier codée dans le code source</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Autonomie UPTECH</w:t>
            </w:r>
          </w:p>
        </w:tc>
        <w:tc>
          <w:tcPr>
            <w:tcW w:type="dxa" w:w="5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Application gérable par UPTECH sans appel au développeur pour les opérations courantes</w:t>
            </w:r>
          </w:p>
        </w:tc>
      </w:tr>
      <w:tr>
        <w:tc>
          <w:tcPr>
            <w:tcW w:type="dxa" w:w="3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Gestion autonome</w:t>
            </w:r>
          </w:p>
        </w:tc>
        <w:tc>
          <w:tcPr>
            <w:tcW w:type="dxa" w:w="5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UPTECH gère l'application en autonomie après la formation — pas de contrat de maintenance</w:t>
            </w:r>
          </w:p>
        </w:tc>
      </w:tr>
    </w:tbl>
    <w:p>
      <w:pPr>
        <w:spacing w:after="120"/>
      </w:pPr>
      <w:r>
        <w:t xml:space="preserve"/>
      </w:r>
    </w:p>
    <w:p>
      <w:pPr>
        <w:pStyle w:val="Heading2"/>
        <w:spacing w:before="360" w:after="180"/>
      </w:pPr>
      <w:r>
        <w:rPr>
          <w:rFonts w:ascii="Arial" w:cs="Arial" w:eastAsia="Arial" w:hAnsi="Arial"/>
          <w:b/>
          <w:bCs/>
          <w:color w:val="1A3C6E"/>
          <w:sz w:val="28"/>
          <w:szCs w:val="28"/>
        </w:rPr>
        <w:t xml:space="preserve">8.5 Environnements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Environnement</w:t>
            </w:r>
          </w:p>
        </w:tc>
        <w:tc>
          <w:tcPr>
            <w:tcW w:type="dxa" w:w="400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Usage</w:t>
            </w:r>
          </w:p>
        </w:tc>
        <w:tc>
          <w:tcPr>
            <w:tcW w:type="dxa" w:w="2860"/>
            <w:tcBorders>
              <w:top w:val="single" w:color="1A3C6E" w:sz="6"/>
              <w:left w:val="single" w:color="1A3C6E" w:sz="6"/>
              <w:bottom w:val="single" w:color="1A3C6E" w:sz="6"/>
              <w:right w:val="single" w:color="1A3C6E" w:sz="6"/>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Données</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Développement</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Développement et tests développeur</w:t>
            </w:r>
          </w:p>
        </w:tc>
        <w:tc>
          <w:tcPr>
            <w:tcW w:type="dxa" w:w="2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Données fictives</w:t>
            </w:r>
          </w:p>
        </w:tc>
      </w:tr>
      <w:tr>
        <w:tc>
          <w:tcPr>
            <w:tcW w:type="dxa" w:w="25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Recette (staging)</w:t>
            </w:r>
          </w:p>
        </w:tc>
        <w:tc>
          <w:tcPr>
            <w:tcW w:type="dxa" w:w="40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Tests et validation UPTECH avant mise en production</w:t>
            </w:r>
          </w:p>
        </w:tc>
        <w:tc>
          <w:tcPr>
            <w:tcW w:type="dxa" w:w="286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Données réelles anonymisées</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Production</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Utilisation réelle par UPTECH</w:t>
            </w:r>
          </w:p>
        </w:tc>
        <w:tc>
          <w:tcPr>
            <w:tcW w:type="dxa" w:w="28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Données réelles</w:t>
            </w:r>
          </w:p>
        </w:tc>
      </w:tr>
    </w:tbl>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651A" w:sz="6"/>
      </w:pBdr>
      <w:spacing w:before="120"/>
      <w:jc w:val="center"/>
    </w:pPr>
    <w:r>
      <w:rPr>
        <w:rFonts w:ascii="Arial" w:cs="Arial" w:eastAsia="Arial" w:hAnsi="Arial"/>
        <w:color w:val="888888"/>
        <w:sz w:val="18"/>
        <w:szCs w:val="18"/>
      </w:rPr>
      <w:t xml:space="preserve">UPTECH Formation — Dakar, Sénégal — uptechformation.com   |   Page </w:t>
    </w:r>
    <w:r>
      <w:rPr>
        <w:rFonts w:ascii="Arial" w:cs="Arial" w:eastAsia="Arial" w:hAnsi="Arial"/>
        <w:color w:val="888888"/>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51A" w:sz="6"/>
      </w:pBdr>
      <w:spacing w:after="120"/>
    </w:pPr>
    <w:r>
      <w:rPr>
        <w:rFonts w:ascii="Arial" w:cs="Arial" w:eastAsia="Arial" w:hAnsi="Arial"/>
        <w:b/>
        <w:bCs/>
        <w:color w:val="1A3C6E"/>
        <w:sz w:val="18"/>
        <w:szCs w:val="18"/>
      </w:rPr>
      <w:t xml:space="preserve">UPTECH CAMPUS — Cahier des Charges</w:t>
    </w:r>
    <w:r>
      <w:rPr>
        <w:rFonts w:ascii="Arial" w:cs="Arial" w:eastAsia="Arial" w:hAnsi="Arial"/>
        <w:color w:val="888888"/>
        <w:sz w:val="18"/>
        <w:szCs w:val="18"/>
      </w:rPr>
      <w:t xml:space="preserve">   |   Version 1.0 — Mars 2026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6E"/>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A3C6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E865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2026-03-07T10:16:08.645Z</dcterms:created>
  <dcterms:modified xsi:type="dcterms:W3CDTF">2026-03-07T10:16:08.646Z</dcterms:modified>
</cp:coreProperties>
</file>

<file path=docProps/custom.xml><?xml version="1.0" encoding="utf-8"?>
<Properties xmlns="http://schemas.openxmlformats.org/officeDocument/2006/custom-properties" xmlns:vt="http://schemas.openxmlformats.org/officeDocument/2006/docPropsVTypes"/>
</file>