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714C" w14:textId="77777777" w:rsidR="000C7726" w:rsidRDefault="000C7726" w:rsidP="000C7726">
      <w:pPr>
        <w:spacing w:line="240" w:lineRule="auto"/>
        <w:ind w:firstLine="0"/>
        <w:jc w:val="center"/>
        <w:rPr>
          <w:b/>
          <w:color w:val="000000"/>
        </w:rPr>
      </w:pPr>
      <w:r>
        <w:rPr>
          <w:b/>
        </w:rPr>
        <w:t>Министерство науки и высшего образования Российской Федерации</w:t>
      </w:r>
      <w:r>
        <w:rPr>
          <w:b/>
        </w:rPr>
        <w:br/>
      </w:r>
      <w:r>
        <w:t>ФЕДЕРАЛЬНОЕ ГОСУДАРСТВЕННОЕ АВТОНОМНОЕ ОБРАЗОВАТЕЛЬНОЕ УЧРЕЖДЕНИЕ ВЫСШЕГО ОБРАЗОВАНИЯ</w:t>
      </w:r>
      <w:r>
        <w:br/>
      </w:r>
      <w:r>
        <w:rPr>
          <w:b/>
          <w:color w:val="000000"/>
        </w:rPr>
        <w:t>НАЦИОНАЛЬНЫЙ ИССЛЕДОВАТЕЛЬСКИЙ УНИВЕРСИТЕТ ИТМО</w:t>
      </w:r>
    </w:p>
    <w:p w14:paraId="0796328D" w14:textId="77777777" w:rsidR="000C7726" w:rsidRDefault="000C7726" w:rsidP="000C7726">
      <w:pPr>
        <w:ind w:firstLine="0"/>
        <w:jc w:val="center"/>
        <w:rPr>
          <w:b/>
          <w:color w:val="000000"/>
        </w:rPr>
      </w:pPr>
    </w:p>
    <w:p w14:paraId="281DF8B5" w14:textId="77777777" w:rsidR="000C7726" w:rsidRDefault="000C7726" w:rsidP="000C7726">
      <w:pPr>
        <w:ind w:firstLine="0"/>
        <w:jc w:val="center"/>
        <w:rPr>
          <w:b/>
          <w:color w:val="000000"/>
        </w:rPr>
      </w:pPr>
    </w:p>
    <w:p w14:paraId="20DAF50C" w14:textId="77777777" w:rsidR="000C7726" w:rsidRDefault="000C7726" w:rsidP="000C7726">
      <w:pPr>
        <w:ind w:firstLine="0"/>
        <w:jc w:val="center"/>
        <w:rPr>
          <w:b/>
          <w:color w:val="000000"/>
        </w:rPr>
      </w:pPr>
      <w:r>
        <w:rPr>
          <w:b/>
          <w:color w:val="000000"/>
        </w:rPr>
        <w:t>Факультет безопасности информационных технологий</w:t>
      </w:r>
    </w:p>
    <w:p w14:paraId="0AF7972B" w14:textId="77777777" w:rsidR="000C7726" w:rsidRDefault="000C7726" w:rsidP="000C7726">
      <w:pPr>
        <w:ind w:firstLine="0"/>
        <w:jc w:val="center"/>
        <w:rPr>
          <w:b/>
          <w:color w:val="000000"/>
        </w:rPr>
      </w:pPr>
    </w:p>
    <w:p w14:paraId="576EFCE0" w14:textId="77777777" w:rsidR="000C7726" w:rsidRDefault="000C7726" w:rsidP="000C7726">
      <w:pPr>
        <w:ind w:firstLine="0"/>
        <w:jc w:val="center"/>
        <w:rPr>
          <w:b/>
          <w:color w:val="000000"/>
        </w:rPr>
      </w:pPr>
      <w:r>
        <w:rPr>
          <w:b/>
          <w:color w:val="000000"/>
        </w:rPr>
        <w:t>Дисциплина:</w:t>
      </w:r>
    </w:p>
    <w:p w14:paraId="57E7F650" w14:textId="69D97398" w:rsidR="000C7726" w:rsidRDefault="000C7726" w:rsidP="000C7726">
      <w:pPr>
        <w:ind w:firstLine="0"/>
        <w:jc w:val="center"/>
        <w:rPr>
          <w:color w:val="000000"/>
        </w:rPr>
      </w:pPr>
      <w:r>
        <w:rPr>
          <w:color w:val="000000"/>
        </w:rPr>
        <w:t>«</w:t>
      </w:r>
      <w:r w:rsidR="00F575B2" w:rsidRPr="00F575B2">
        <w:rPr>
          <w:color w:val="000000"/>
        </w:rPr>
        <w:t>Организационное и правовое обеспечение информационной безопасности</w:t>
      </w:r>
      <w:r>
        <w:rPr>
          <w:color w:val="000000"/>
        </w:rPr>
        <w:t>»</w:t>
      </w:r>
    </w:p>
    <w:p w14:paraId="78E14C33" w14:textId="77777777" w:rsidR="000C7726" w:rsidRDefault="000C7726" w:rsidP="000C7726">
      <w:pPr>
        <w:ind w:firstLine="0"/>
        <w:jc w:val="left"/>
        <w:rPr>
          <w:b/>
          <w:highlight w:val="yellow"/>
        </w:rPr>
      </w:pPr>
    </w:p>
    <w:p w14:paraId="76354B5E" w14:textId="56347E3C" w:rsidR="000C7726" w:rsidRDefault="000C7726" w:rsidP="000C7726">
      <w:pPr>
        <w:ind w:firstLine="0"/>
        <w:jc w:val="center"/>
        <w:rPr>
          <w:b/>
          <w:highlight w:val="yellow"/>
        </w:rPr>
      </w:pPr>
      <w:r>
        <w:rPr>
          <w:b/>
          <w:color w:val="000000"/>
        </w:rPr>
        <w:t xml:space="preserve">ОТЧЕТ ПО </w:t>
      </w:r>
      <w:r>
        <w:rPr>
          <w:b/>
        </w:rPr>
        <w:t xml:space="preserve">ЛАБОРАТОРНОЙ </w:t>
      </w:r>
      <w:r>
        <w:rPr>
          <w:b/>
          <w:color w:val="000000"/>
        </w:rPr>
        <w:t>РАБОТ</w:t>
      </w:r>
      <w:r>
        <w:rPr>
          <w:b/>
        </w:rPr>
        <w:t xml:space="preserve">Е </w:t>
      </w:r>
      <w:r w:rsidR="004972D4">
        <w:rPr>
          <w:b/>
        </w:rPr>
        <w:t>№</w:t>
      </w:r>
      <w:r w:rsidR="00F575B2">
        <w:rPr>
          <w:b/>
        </w:rPr>
        <w:t>1</w:t>
      </w:r>
    </w:p>
    <w:p w14:paraId="75994550" w14:textId="450C9188" w:rsidR="000C7726" w:rsidRDefault="000C7726" w:rsidP="000C7726">
      <w:pPr>
        <w:ind w:firstLine="0"/>
        <w:jc w:val="center"/>
        <w:rPr>
          <w:b/>
          <w:i/>
          <w:highlight w:val="yellow"/>
        </w:rPr>
      </w:pPr>
      <w:r>
        <w:t>«</w:t>
      </w:r>
      <w:r w:rsidR="00F575B2" w:rsidRPr="00F575B2">
        <w:t>Информационная безопасность</w:t>
      </w:r>
      <w:r>
        <w:t>»</w:t>
      </w:r>
    </w:p>
    <w:p w14:paraId="20885DE2" w14:textId="6E5DF804" w:rsidR="000C7726" w:rsidRDefault="000C7726" w:rsidP="000C7726">
      <w:pPr>
        <w:jc w:val="center"/>
        <w:rPr>
          <w:b/>
          <w:i/>
          <w:highlight w:val="yellow"/>
        </w:rPr>
      </w:pPr>
    </w:p>
    <w:p w14:paraId="2600B45B" w14:textId="77777777" w:rsidR="000C7726" w:rsidRDefault="000C7726" w:rsidP="000C7726">
      <w:pPr>
        <w:jc w:val="center"/>
        <w:rPr>
          <w:b/>
          <w:i/>
          <w:highlight w:val="yellow"/>
        </w:rPr>
      </w:pPr>
    </w:p>
    <w:p w14:paraId="2A8674BB" w14:textId="77777777" w:rsidR="000C7726" w:rsidRDefault="000C7726" w:rsidP="000C7726">
      <w:pPr>
        <w:jc w:val="right"/>
        <w:rPr>
          <w:b/>
        </w:rPr>
      </w:pPr>
      <w:r>
        <w:rPr>
          <w:b/>
        </w:rPr>
        <w:t>Выполнили:</w:t>
      </w:r>
    </w:p>
    <w:p w14:paraId="64159658" w14:textId="77777777" w:rsidR="000C130F" w:rsidRDefault="000C130F" w:rsidP="000C7726">
      <w:pPr>
        <w:jc w:val="right"/>
      </w:pPr>
      <w:proofErr w:type="spellStart"/>
      <w:r>
        <w:t>Бардышев</w:t>
      </w:r>
      <w:proofErr w:type="spellEnd"/>
      <w:r>
        <w:t xml:space="preserve"> Артём Антонович</w:t>
      </w:r>
      <w:r w:rsidR="000C7726">
        <w:t xml:space="preserve">, </w:t>
      </w:r>
    </w:p>
    <w:p w14:paraId="0338E44F" w14:textId="53E71B77" w:rsidR="000C7726" w:rsidRDefault="000C7726" w:rsidP="000C7726">
      <w:pPr>
        <w:jc w:val="right"/>
      </w:pPr>
      <w:r>
        <w:t xml:space="preserve">студент группы </w:t>
      </w:r>
      <w:r w:rsidR="000C130F">
        <w:t>N</w:t>
      </w:r>
      <w:r w:rsidR="000C130F" w:rsidRPr="008957CB">
        <w:t>3346</w:t>
      </w:r>
    </w:p>
    <w:p w14:paraId="389B4AEB" w14:textId="3CA5C4FE" w:rsidR="000C7726" w:rsidRDefault="00445555" w:rsidP="000C7726">
      <w:pPr>
        <w:spacing w:before="120" w:line="240" w:lineRule="auto"/>
        <w:jc w:val="right"/>
        <w:rPr>
          <w:i/>
          <w:u w:val="single"/>
        </w:rPr>
      </w:pPr>
      <w:r>
        <w:rPr>
          <w:i/>
          <w:noProof/>
          <w:u w:val="single"/>
        </w:rPr>
        <mc:AlternateContent>
          <mc:Choice Requires="wpi">
            <w:drawing>
              <wp:anchor distT="0" distB="0" distL="114300" distR="114300" simplePos="0" relativeHeight="251659264" behindDoc="0" locked="0" layoutInCell="1" allowOverlap="1" wp14:anchorId="3E8306CF" wp14:editId="6737EB9D">
                <wp:simplePos x="0" y="0"/>
                <wp:positionH relativeFrom="column">
                  <wp:posOffset>4723676</wp:posOffset>
                </wp:positionH>
                <wp:positionV relativeFrom="paragraph">
                  <wp:posOffset>-31882</wp:posOffset>
                </wp:positionV>
                <wp:extent cx="520200" cy="221400"/>
                <wp:effectExtent l="38100" t="38100" r="0" b="45720"/>
                <wp:wrapNone/>
                <wp:docPr id="1106808476" name="Рукописный ввод 1"/>
                <wp:cNvGraphicFramePr/>
                <a:graphic xmlns:a="http://schemas.openxmlformats.org/drawingml/2006/main">
                  <a:graphicData uri="http://schemas.microsoft.com/office/word/2010/wordprocessingInk">
                    <w14:contentPart bwMode="auto" r:id="rId8">
                      <w14:nvContentPartPr>
                        <w14:cNvContentPartPr/>
                      </w14:nvContentPartPr>
                      <w14:xfrm>
                        <a:off x="0" y="0"/>
                        <a:ext cx="520200" cy="221400"/>
                      </w14:xfrm>
                    </w14:contentPart>
                  </a:graphicData>
                </a:graphic>
              </wp:anchor>
            </w:drawing>
          </mc:Choice>
          <mc:Fallback>
            <w:pict>
              <v:shapetype w14:anchorId="1A5E309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1" o:spid="_x0000_s1026" type="#_x0000_t75" style="position:absolute;margin-left:371.45pt;margin-top:-3pt;width:41.9pt;height:18.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">
                <v:imagedata r:id="rId9" o:title=""/>
              </v:shape>
            </w:pict>
          </mc:Fallback>
        </mc:AlternateContent>
      </w:r>
      <w:r w:rsidR="000C7726">
        <w:rPr>
          <w:i/>
          <w:u w:val="single"/>
        </w:rPr>
        <w:t>_______________________</w:t>
      </w:r>
    </w:p>
    <w:p w14:paraId="3895F742" w14:textId="77777777" w:rsidR="000C7726" w:rsidRDefault="000C7726" w:rsidP="000C7726">
      <w:pPr>
        <w:ind w:left="7079" w:firstLine="707"/>
        <w:jc w:val="left"/>
        <w:rPr>
          <w:vertAlign w:val="superscript"/>
        </w:rPr>
      </w:pPr>
      <w:r>
        <w:rPr>
          <w:vertAlign w:val="superscript"/>
        </w:rPr>
        <w:t>(подпись)</w:t>
      </w:r>
    </w:p>
    <w:p w14:paraId="01BD62D8" w14:textId="77777777" w:rsidR="000C7726" w:rsidRDefault="000C7726" w:rsidP="000C7726">
      <w:pPr>
        <w:jc w:val="right"/>
        <w:rPr>
          <w:b/>
        </w:rPr>
      </w:pPr>
      <w:r>
        <w:rPr>
          <w:b/>
        </w:rPr>
        <w:t>Проверил:</w:t>
      </w:r>
    </w:p>
    <w:p w14:paraId="5B187255" w14:textId="170FCACC" w:rsidR="000C130F" w:rsidRDefault="00F575B2" w:rsidP="000C7726">
      <w:pPr>
        <w:jc w:val="right"/>
      </w:pPr>
      <w:proofErr w:type="spellStart"/>
      <w:r w:rsidRPr="00F575B2">
        <w:t>Евглевская</w:t>
      </w:r>
      <w:proofErr w:type="spellEnd"/>
      <w:r w:rsidRPr="00F575B2">
        <w:t xml:space="preserve"> Н.В.</w:t>
      </w:r>
      <w:r w:rsidR="000C130F">
        <w:t xml:space="preserve">, </w:t>
      </w:r>
    </w:p>
    <w:p w14:paraId="5985A7AC" w14:textId="171D6389" w:rsidR="000C7726" w:rsidRDefault="00F575B2" w:rsidP="000C7726">
      <w:pPr>
        <w:jc w:val="right"/>
      </w:pPr>
      <w:r w:rsidRPr="00F575B2">
        <w:t>к.т.н., доцент</w:t>
      </w:r>
      <w:r w:rsidR="000C130F" w:rsidRPr="008957CB">
        <w:t>, ФБИТ</w:t>
      </w:r>
    </w:p>
    <w:p w14:paraId="777E5BF5" w14:textId="77777777" w:rsidR="000C7726" w:rsidRDefault="000C7726" w:rsidP="000C7726">
      <w:pPr>
        <w:spacing w:before="240" w:line="240" w:lineRule="auto"/>
        <w:jc w:val="right"/>
        <w:rPr>
          <w:i/>
          <w:u w:val="single"/>
        </w:rPr>
      </w:pPr>
      <w:r>
        <w:rPr>
          <w:i/>
          <w:u w:val="single"/>
        </w:rPr>
        <w:t>_______________________</w:t>
      </w:r>
    </w:p>
    <w:p w14:paraId="459ABB1E" w14:textId="77777777" w:rsidR="000C7726" w:rsidRDefault="000C7726" w:rsidP="000C7726">
      <w:pPr>
        <w:ind w:left="7079" w:firstLine="0"/>
        <w:jc w:val="left"/>
        <w:rPr>
          <w:vertAlign w:val="superscript"/>
        </w:rPr>
      </w:pPr>
      <w:r>
        <w:rPr>
          <w:vertAlign w:val="superscript"/>
        </w:rPr>
        <w:t xml:space="preserve">    (отметка о выполнении)</w:t>
      </w:r>
    </w:p>
    <w:p w14:paraId="5C094424" w14:textId="77777777" w:rsidR="000C7726" w:rsidRDefault="000C7726" w:rsidP="000C7726">
      <w:pPr>
        <w:spacing w:before="120" w:line="240" w:lineRule="auto"/>
        <w:jc w:val="right"/>
        <w:rPr>
          <w:i/>
          <w:u w:val="single"/>
        </w:rPr>
      </w:pPr>
      <w:r>
        <w:rPr>
          <w:i/>
          <w:u w:val="single"/>
        </w:rPr>
        <w:t>_______________________</w:t>
      </w:r>
    </w:p>
    <w:p w14:paraId="6A87F58A" w14:textId="77777777" w:rsidR="000C7726" w:rsidRDefault="000C7726" w:rsidP="000C7726">
      <w:pPr>
        <w:ind w:left="7079" w:firstLine="707"/>
        <w:jc w:val="left"/>
        <w:rPr>
          <w:vertAlign w:val="superscript"/>
        </w:rPr>
      </w:pPr>
      <w:r>
        <w:rPr>
          <w:vertAlign w:val="superscript"/>
        </w:rPr>
        <w:t>(подпись)</w:t>
      </w:r>
    </w:p>
    <w:p w14:paraId="170CA56B" w14:textId="77777777" w:rsidR="001009C9" w:rsidRDefault="001009C9" w:rsidP="000C7726">
      <w:pPr>
        <w:ind w:firstLine="0"/>
        <w:jc w:val="center"/>
      </w:pPr>
    </w:p>
    <w:p w14:paraId="02AEBF65" w14:textId="623EF21C" w:rsidR="000C7726" w:rsidRDefault="000C7726" w:rsidP="001009C9">
      <w:pPr>
        <w:sectPr w:rsidR="000C7726" w:rsidSect="00815D84">
          <w:headerReference w:type="default" r:id="rId10"/>
          <w:footerReference w:type="default" r:id="rId11"/>
          <w:pgSz w:w="11906" w:h="16838"/>
          <w:pgMar w:top="1134" w:right="850" w:bottom="1134" w:left="1701" w:header="708" w:footer="708" w:gutter="0"/>
          <w:pgNumType w:start="2"/>
          <w:cols w:space="708"/>
          <w:docGrid w:linePitch="360"/>
        </w:sectPr>
      </w:pPr>
    </w:p>
    <w:p w14:paraId="00A25DF4" w14:textId="3A06E74D" w:rsidR="00D80D5C" w:rsidRDefault="00D80D5C" w:rsidP="000C7726">
      <w:pPr>
        <w:pStyle w:val="aff6"/>
      </w:pPr>
      <w:r w:rsidRPr="000C7726">
        <w:lastRenderedPageBreak/>
        <w:t>Содержание</w:t>
      </w:r>
    </w:p>
    <w:sdt>
      <w:sdtPr>
        <w:id w:val="-1865513537"/>
        <w:docPartObj>
          <w:docPartGallery w:val="Table of Contents"/>
          <w:docPartUnique/>
        </w:docPartObj>
      </w:sdtPr>
      <w:sdtContent>
        <w:p w14:paraId="5C0B6D29" w14:textId="3642950F" w:rsidR="006B0550" w:rsidRDefault="00C65B52">
          <w:pPr>
            <w:pStyle w:val="12"/>
            <w:rPr>
              <w:rFonts w:asciiTheme="minorHAnsi" w:eastAsiaTheme="minorEastAsia" w:hAnsiTheme="minorHAnsi" w:cstheme="minorBidi"/>
              <w:noProof/>
              <w:kern w:val="2"/>
              <w14:ligatures w14:val="standardContextual"/>
            </w:rPr>
          </w:pPr>
          <w:r>
            <w:fldChar w:fldCharType="begin"/>
          </w:r>
          <w:r>
            <w:instrText xml:space="preserve"> TOC \o "2-3" \h \z \t "Заголовок 1;1;ВЗИ;1" </w:instrText>
          </w:r>
          <w:r>
            <w:fldChar w:fldCharType="separate"/>
          </w:r>
          <w:hyperlink w:anchor="_Toc225335475" w:history="1">
            <w:r w:rsidR="006B0550" w:rsidRPr="00B40D0D">
              <w:rPr>
                <w:rStyle w:val="af5"/>
                <w:rFonts w:eastAsiaTheme="majorEastAsia"/>
                <w:noProof/>
              </w:rPr>
              <w:t>Введение</w:t>
            </w:r>
            <w:r w:rsidR="006B0550">
              <w:rPr>
                <w:noProof/>
                <w:webHidden/>
              </w:rPr>
              <w:tab/>
            </w:r>
            <w:r w:rsidR="006B0550">
              <w:rPr>
                <w:noProof/>
                <w:webHidden/>
              </w:rPr>
              <w:fldChar w:fldCharType="begin"/>
            </w:r>
            <w:r w:rsidR="006B0550">
              <w:rPr>
                <w:noProof/>
                <w:webHidden/>
              </w:rPr>
              <w:instrText xml:space="preserve"> PAGEREF _Toc225335475 \h </w:instrText>
            </w:r>
            <w:r w:rsidR="006B0550">
              <w:rPr>
                <w:noProof/>
                <w:webHidden/>
              </w:rPr>
            </w:r>
            <w:r w:rsidR="006B0550">
              <w:rPr>
                <w:noProof/>
                <w:webHidden/>
              </w:rPr>
              <w:fldChar w:fldCharType="separate"/>
            </w:r>
            <w:r w:rsidR="006B0550">
              <w:rPr>
                <w:noProof/>
                <w:webHidden/>
              </w:rPr>
              <w:t>3</w:t>
            </w:r>
            <w:r w:rsidR="006B0550">
              <w:rPr>
                <w:noProof/>
                <w:webHidden/>
              </w:rPr>
              <w:fldChar w:fldCharType="end"/>
            </w:r>
          </w:hyperlink>
        </w:p>
        <w:p w14:paraId="3D67B541" w14:textId="18393596" w:rsidR="006B0550" w:rsidRDefault="006B0550">
          <w:pPr>
            <w:pStyle w:val="12"/>
            <w:tabs>
              <w:tab w:val="left" w:pos="709"/>
            </w:tabs>
            <w:rPr>
              <w:rFonts w:asciiTheme="minorHAnsi" w:eastAsiaTheme="minorEastAsia" w:hAnsiTheme="minorHAnsi" w:cstheme="minorBidi"/>
              <w:noProof/>
              <w:kern w:val="2"/>
              <w14:ligatures w14:val="standardContextual"/>
            </w:rPr>
          </w:pPr>
          <w:hyperlink w:anchor="_Toc225335476" w:history="1">
            <w:r w:rsidRPr="00B40D0D">
              <w:rPr>
                <w:rStyle w:val="af5"/>
                <w:rFonts w:eastAsiaTheme="majorEastAsia"/>
                <w:noProof/>
              </w:rPr>
              <w:t>1</w:t>
            </w:r>
            <w:r>
              <w:rPr>
                <w:rFonts w:asciiTheme="minorHAnsi" w:eastAsiaTheme="minorEastAsia" w:hAnsiTheme="minorHAnsi" w:cstheme="minorBidi"/>
                <w:noProof/>
                <w:kern w:val="2"/>
                <w14:ligatures w14:val="standardContextual"/>
              </w:rPr>
              <w:tab/>
            </w:r>
            <w:r w:rsidRPr="00B40D0D">
              <w:rPr>
                <w:rStyle w:val="af5"/>
                <w:rFonts w:eastAsiaTheme="majorEastAsia"/>
                <w:noProof/>
              </w:rPr>
              <w:t>Теоретические основы информационной безопасности</w:t>
            </w:r>
            <w:r>
              <w:rPr>
                <w:noProof/>
                <w:webHidden/>
              </w:rPr>
              <w:tab/>
            </w:r>
            <w:r>
              <w:rPr>
                <w:noProof/>
                <w:webHidden/>
              </w:rPr>
              <w:fldChar w:fldCharType="begin"/>
            </w:r>
            <w:r>
              <w:rPr>
                <w:noProof/>
                <w:webHidden/>
              </w:rPr>
              <w:instrText xml:space="preserve"> PAGEREF _Toc225335476 \h </w:instrText>
            </w:r>
            <w:r>
              <w:rPr>
                <w:noProof/>
                <w:webHidden/>
              </w:rPr>
            </w:r>
            <w:r>
              <w:rPr>
                <w:noProof/>
                <w:webHidden/>
              </w:rPr>
              <w:fldChar w:fldCharType="separate"/>
            </w:r>
            <w:r>
              <w:rPr>
                <w:noProof/>
                <w:webHidden/>
              </w:rPr>
              <w:t>4</w:t>
            </w:r>
            <w:r>
              <w:rPr>
                <w:noProof/>
                <w:webHidden/>
              </w:rPr>
              <w:fldChar w:fldCharType="end"/>
            </w:r>
          </w:hyperlink>
        </w:p>
        <w:p w14:paraId="4EA16604" w14:textId="7E39B4AA" w:rsidR="006B0550" w:rsidRDefault="006B0550">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5335477" w:history="1">
            <w:r w:rsidRPr="00B40D0D">
              <w:rPr>
                <w:rStyle w:val="af5"/>
                <w:rFonts w:eastAsiaTheme="majorEastAsia"/>
                <w:noProof/>
              </w:rPr>
              <w:t>1.1</w:t>
            </w:r>
            <w:r>
              <w:rPr>
                <w:rFonts w:asciiTheme="minorHAnsi" w:eastAsiaTheme="minorEastAsia" w:hAnsiTheme="minorHAnsi" w:cstheme="minorBidi"/>
                <w:noProof/>
                <w:kern w:val="2"/>
                <w14:ligatures w14:val="standardContextual"/>
              </w:rPr>
              <w:tab/>
            </w:r>
            <w:r w:rsidRPr="00B40D0D">
              <w:rPr>
                <w:rStyle w:val="af5"/>
                <w:rFonts w:eastAsiaTheme="majorEastAsia"/>
                <w:noProof/>
              </w:rPr>
              <w:t>Генезис понятия «информационная безопасность»</w:t>
            </w:r>
            <w:r>
              <w:rPr>
                <w:noProof/>
                <w:webHidden/>
              </w:rPr>
              <w:tab/>
            </w:r>
            <w:r>
              <w:rPr>
                <w:noProof/>
                <w:webHidden/>
              </w:rPr>
              <w:fldChar w:fldCharType="begin"/>
            </w:r>
            <w:r>
              <w:rPr>
                <w:noProof/>
                <w:webHidden/>
              </w:rPr>
              <w:instrText xml:space="preserve"> PAGEREF _Toc225335477 \h </w:instrText>
            </w:r>
            <w:r>
              <w:rPr>
                <w:noProof/>
                <w:webHidden/>
              </w:rPr>
            </w:r>
            <w:r>
              <w:rPr>
                <w:noProof/>
                <w:webHidden/>
              </w:rPr>
              <w:fldChar w:fldCharType="separate"/>
            </w:r>
            <w:r>
              <w:rPr>
                <w:noProof/>
                <w:webHidden/>
              </w:rPr>
              <w:t>4</w:t>
            </w:r>
            <w:r>
              <w:rPr>
                <w:noProof/>
                <w:webHidden/>
              </w:rPr>
              <w:fldChar w:fldCharType="end"/>
            </w:r>
          </w:hyperlink>
        </w:p>
        <w:p w14:paraId="20D37468" w14:textId="2E48A438" w:rsidR="006B0550" w:rsidRDefault="006B0550">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5335478" w:history="1">
            <w:r w:rsidRPr="00B40D0D">
              <w:rPr>
                <w:rStyle w:val="af5"/>
                <w:rFonts w:eastAsiaTheme="majorEastAsia"/>
                <w:noProof/>
              </w:rPr>
              <w:t>1.2</w:t>
            </w:r>
            <w:r>
              <w:rPr>
                <w:rFonts w:asciiTheme="minorHAnsi" w:eastAsiaTheme="minorEastAsia" w:hAnsiTheme="minorHAnsi" w:cstheme="minorBidi"/>
                <w:noProof/>
                <w:kern w:val="2"/>
                <w14:ligatures w14:val="standardContextual"/>
              </w:rPr>
              <w:tab/>
            </w:r>
            <w:r w:rsidRPr="00B40D0D">
              <w:rPr>
                <w:rStyle w:val="af5"/>
                <w:rFonts w:eastAsiaTheme="majorEastAsia"/>
                <w:noProof/>
              </w:rPr>
              <w:t>Современное определение информационной безопасности</w:t>
            </w:r>
            <w:r>
              <w:rPr>
                <w:noProof/>
                <w:webHidden/>
              </w:rPr>
              <w:tab/>
            </w:r>
            <w:r>
              <w:rPr>
                <w:noProof/>
                <w:webHidden/>
              </w:rPr>
              <w:fldChar w:fldCharType="begin"/>
            </w:r>
            <w:r>
              <w:rPr>
                <w:noProof/>
                <w:webHidden/>
              </w:rPr>
              <w:instrText xml:space="preserve"> PAGEREF _Toc225335478 \h </w:instrText>
            </w:r>
            <w:r>
              <w:rPr>
                <w:noProof/>
                <w:webHidden/>
              </w:rPr>
            </w:r>
            <w:r>
              <w:rPr>
                <w:noProof/>
                <w:webHidden/>
              </w:rPr>
              <w:fldChar w:fldCharType="separate"/>
            </w:r>
            <w:r>
              <w:rPr>
                <w:noProof/>
                <w:webHidden/>
              </w:rPr>
              <w:t>5</w:t>
            </w:r>
            <w:r>
              <w:rPr>
                <w:noProof/>
                <w:webHidden/>
              </w:rPr>
              <w:fldChar w:fldCharType="end"/>
            </w:r>
          </w:hyperlink>
        </w:p>
        <w:p w14:paraId="6B258229" w14:textId="69537254" w:rsidR="006B0550" w:rsidRDefault="006B0550">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5335479" w:history="1">
            <w:r w:rsidRPr="00B40D0D">
              <w:rPr>
                <w:rStyle w:val="af5"/>
                <w:rFonts w:eastAsiaTheme="majorEastAsia"/>
                <w:noProof/>
                <w:lang w:eastAsia="en-US"/>
              </w:rPr>
              <w:t>1.3</w:t>
            </w:r>
            <w:r>
              <w:rPr>
                <w:rFonts w:asciiTheme="minorHAnsi" w:eastAsiaTheme="minorEastAsia" w:hAnsiTheme="minorHAnsi" w:cstheme="minorBidi"/>
                <w:noProof/>
                <w:kern w:val="2"/>
                <w14:ligatures w14:val="standardContextual"/>
              </w:rPr>
              <w:tab/>
            </w:r>
            <w:r w:rsidRPr="00B40D0D">
              <w:rPr>
                <w:rStyle w:val="af5"/>
                <w:rFonts w:eastAsiaTheme="majorEastAsia"/>
                <w:noProof/>
                <w:lang w:eastAsia="en-US"/>
              </w:rPr>
              <w:t>Расширенная модель требований информационной безопасности</w:t>
            </w:r>
            <w:r>
              <w:rPr>
                <w:noProof/>
                <w:webHidden/>
              </w:rPr>
              <w:tab/>
            </w:r>
            <w:r>
              <w:rPr>
                <w:noProof/>
                <w:webHidden/>
              </w:rPr>
              <w:fldChar w:fldCharType="begin"/>
            </w:r>
            <w:r>
              <w:rPr>
                <w:noProof/>
                <w:webHidden/>
              </w:rPr>
              <w:instrText xml:space="preserve"> PAGEREF _Toc225335479 \h </w:instrText>
            </w:r>
            <w:r>
              <w:rPr>
                <w:noProof/>
                <w:webHidden/>
              </w:rPr>
            </w:r>
            <w:r>
              <w:rPr>
                <w:noProof/>
                <w:webHidden/>
              </w:rPr>
              <w:fldChar w:fldCharType="separate"/>
            </w:r>
            <w:r>
              <w:rPr>
                <w:noProof/>
                <w:webHidden/>
              </w:rPr>
              <w:t>5</w:t>
            </w:r>
            <w:r>
              <w:rPr>
                <w:noProof/>
                <w:webHidden/>
              </w:rPr>
              <w:fldChar w:fldCharType="end"/>
            </w:r>
          </w:hyperlink>
        </w:p>
        <w:p w14:paraId="18FF4A92" w14:textId="16BD7A30" w:rsidR="006B0550" w:rsidRDefault="006B0550">
          <w:pPr>
            <w:pStyle w:val="12"/>
            <w:tabs>
              <w:tab w:val="left" w:pos="709"/>
            </w:tabs>
            <w:rPr>
              <w:rFonts w:asciiTheme="minorHAnsi" w:eastAsiaTheme="minorEastAsia" w:hAnsiTheme="minorHAnsi" w:cstheme="minorBidi"/>
              <w:noProof/>
              <w:kern w:val="2"/>
              <w14:ligatures w14:val="standardContextual"/>
            </w:rPr>
          </w:pPr>
          <w:hyperlink w:anchor="_Toc225335480" w:history="1">
            <w:r w:rsidRPr="00B40D0D">
              <w:rPr>
                <w:rStyle w:val="af5"/>
                <w:rFonts w:eastAsiaTheme="majorEastAsia"/>
                <w:noProof/>
                <w:lang w:eastAsia="en-US"/>
              </w:rPr>
              <w:t>2</w:t>
            </w:r>
            <w:r>
              <w:rPr>
                <w:rFonts w:asciiTheme="minorHAnsi" w:eastAsiaTheme="minorEastAsia" w:hAnsiTheme="minorHAnsi" w:cstheme="minorBidi"/>
                <w:noProof/>
                <w:kern w:val="2"/>
                <w14:ligatures w14:val="standardContextual"/>
              </w:rPr>
              <w:tab/>
            </w:r>
            <w:r w:rsidRPr="00B40D0D">
              <w:rPr>
                <w:rStyle w:val="af5"/>
                <w:rFonts w:eastAsiaTheme="majorEastAsia"/>
                <w:noProof/>
                <w:lang w:eastAsia="en-US"/>
              </w:rPr>
              <w:t>Кибербезопасность как подсистема информационной безопасности</w:t>
            </w:r>
            <w:r>
              <w:rPr>
                <w:noProof/>
                <w:webHidden/>
              </w:rPr>
              <w:tab/>
            </w:r>
            <w:r>
              <w:rPr>
                <w:noProof/>
                <w:webHidden/>
              </w:rPr>
              <w:fldChar w:fldCharType="begin"/>
            </w:r>
            <w:r>
              <w:rPr>
                <w:noProof/>
                <w:webHidden/>
              </w:rPr>
              <w:instrText xml:space="preserve"> PAGEREF _Toc225335480 \h </w:instrText>
            </w:r>
            <w:r>
              <w:rPr>
                <w:noProof/>
                <w:webHidden/>
              </w:rPr>
            </w:r>
            <w:r>
              <w:rPr>
                <w:noProof/>
                <w:webHidden/>
              </w:rPr>
              <w:fldChar w:fldCharType="separate"/>
            </w:r>
            <w:r>
              <w:rPr>
                <w:noProof/>
                <w:webHidden/>
              </w:rPr>
              <w:t>8</w:t>
            </w:r>
            <w:r>
              <w:rPr>
                <w:noProof/>
                <w:webHidden/>
              </w:rPr>
              <w:fldChar w:fldCharType="end"/>
            </w:r>
          </w:hyperlink>
        </w:p>
        <w:p w14:paraId="14DC7744" w14:textId="2C5CFB0C" w:rsidR="006B0550" w:rsidRDefault="006B0550">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5335481" w:history="1">
            <w:r w:rsidRPr="00B40D0D">
              <w:rPr>
                <w:rStyle w:val="af5"/>
                <w:rFonts w:eastAsiaTheme="majorEastAsia"/>
                <w:noProof/>
                <w:lang w:eastAsia="en-US"/>
              </w:rPr>
              <w:t>2.1</w:t>
            </w:r>
            <w:r>
              <w:rPr>
                <w:rFonts w:asciiTheme="minorHAnsi" w:eastAsiaTheme="minorEastAsia" w:hAnsiTheme="minorHAnsi" w:cstheme="minorBidi"/>
                <w:noProof/>
                <w:kern w:val="2"/>
                <w14:ligatures w14:val="standardContextual"/>
              </w:rPr>
              <w:tab/>
            </w:r>
            <w:r w:rsidRPr="00B40D0D">
              <w:rPr>
                <w:rStyle w:val="af5"/>
                <w:rFonts w:eastAsiaTheme="majorEastAsia"/>
                <w:noProof/>
                <w:lang w:eastAsia="en-US"/>
              </w:rPr>
              <w:t>Соотношение понятий «информационная безопасность» и «кибербезопасность»</w:t>
            </w:r>
            <w:r>
              <w:rPr>
                <w:noProof/>
                <w:webHidden/>
              </w:rPr>
              <w:tab/>
            </w:r>
            <w:r>
              <w:rPr>
                <w:noProof/>
                <w:webHidden/>
              </w:rPr>
              <w:fldChar w:fldCharType="begin"/>
            </w:r>
            <w:r>
              <w:rPr>
                <w:noProof/>
                <w:webHidden/>
              </w:rPr>
              <w:instrText xml:space="preserve"> PAGEREF _Toc225335481 \h </w:instrText>
            </w:r>
            <w:r>
              <w:rPr>
                <w:noProof/>
                <w:webHidden/>
              </w:rPr>
            </w:r>
            <w:r>
              <w:rPr>
                <w:noProof/>
                <w:webHidden/>
              </w:rPr>
              <w:fldChar w:fldCharType="separate"/>
            </w:r>
            <w:r>
              <w:rPr>
                <w:noProof/>
                <w:webHidden/>
              </w:rPr>
              <w:t>8</w:t>
            </w:r>
            <w:r>
              <w:rPr>
                <w:noProof/>
                <w:webHidden/>
              </w:rPr>
              <w:fldChar w:fldCharType="end"/>
            </w:r>
          </w:hyperlink>
        </w:p>
        <w:p w14:paraId="68D83654" w14:textId="59CE290B" w:rsidR="006B0550" w:rsidRDefault="006B0550">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5335482" w:history="1">
            <w:r w:rsidRPr="00B40D0D">
              <w:rPr>
                <w:rStyle w:val="af5"/>
                <w:rFonts w:eastAsiaTheme="majorEastAsia"/>
                <w:noProof/>
                <w:lang w:eastAsia="en-US"/>
              </w:rPr>
              <w:t>2.2</w:t>
            </w:r>
            <w:r>
              <w:rPr>
                <w:rFonts w:asciiTheme="minorHAnsi" w:eastAsiaTheme="minorEastAsia" w:hAnsiTheme="minorHAnsi" w:cstheme="minorBidi"/>
                <w:noProof/>
                <w:kern w:val="2"/>
                <w14:ligatures w14:val="standardContextual"/>
              </w:rPr>
              <w:tab/>
            </w:r>
            <w:r w:rsidRPr="00B40D0D">
              <w:rPr>
                <w:rStyle w:val="af5"/>
                <w:rFonts w:eastAsiaTheme="majorEastAsia"/>
                <w:noProof/>
                <w:lang w:eastAsia="en-US"/>
              </w:rPr>
              <w:t>Сравнительный анализ особенностей кибербезопасности</w:t>
            </w:r>
            <w:r>
              <w:rPr>
                <w:noProof/>
                <w:webHidden/>
              </w:rPr>
              <w:tab/>
            </w:r>
            <w:r>
              <w:rPr>
                <w:noProof/>
                <w:webHidden/>
              </w:rPr>
              <w:fldChar w:fldCharType="begin"/>
            </w:r>
            <w:r>
              <w:rPr>
                <w:noProof/>
                <w:webHidden/>
              </w:rPr>
              <w:instrText xml:space="preserve"> PAGEREF _Toc225335482 \h </w:instrText>
            </w:r>
            <w:r>
              <w:rPr>
                <w:noProof/>
                <w:webHidden/>
              </w:rPr>
            </w:r>
            <w:r>
              <w:rPr>
                <w:noProof/>
                <w:webHidden/>
              </w:rPr>
              <w:fldChar w:fldCharType="separate"/>
            </w:r>
            <w:r>
              <w:rPr>
                <w:noProof/>
                <w:webHidden/>
              </w:rPr>
              <w:t>8</w:t>
            </w:r>
            <w:r>
              <w:rPr>
                <w:noProof/>
                <w:webHidden/>
              </w:rPr>
              <w:fldChar w:fldCharType="end"/>
            </w:r>
          </w:hyperlink>
        </w:p>
        <w:p w14:paraId="49A9316C" w14:textId="691A019D" w:rsidR="006B0550" w:rsidRDefault="006B0550">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5335483" w:history="1">
            <w:r w:rsidRPr="00B40D0D">
              <w:rPr>
                <w:rStyle w:val="af5"/>
                <w:rFonts w:eastAsiaTheme="majorEastAsia"/>
                <w:noProof/>
                <w:lang w:eastAsia="en-US"/>
              </w:rPr>
              <w:t>2.3</w:t>
            </w:r>
            <w:r>
              <w:rPr>
                <w:rFonts w:asciiTheme="minorHAnsi" w:eastAsiaTheme="minorEastAsia" w:hAnsiTheme="minorHAnsi" w:cstheme="minorBidi"/>
                <w:noProof/>
                <w:kern w:val="2"/>
                <w14:ligatures w14:val="standardContextual"/>
              </w:rPr>
              <w:tab/>
            </w:r>
            <w:r w:rsidRPr="00B40D0D">
              <w:rPr>
                <w:rStyle w:val="af5"/>
                <w:rFonts w:eastAsiaTheme="majorEastAsia"/>
                <w:noProof/>
                <w:lang w:eastAsia="en-US"/>
              </w:rPr>
              <w:t>Ключевые особенности кибербезопасности</w:t>
            </w:r>
            <w:r>
              <w:rPr>
                <w:noProof/>
                <w:webHidden/>
              </w:rPr>
              <w:tab/>
            </w:r>
            <w:r>
              <w:rPr>
                <w:noProof/>
                <w:webHidden/>
              </w:rPr>
              <w:fldChar w:fldCharType="begin"/>
            </w:r>
            <w:r>
              <w:rPr>
                <w:noProof/>
                <w:webHidden/>
              </w:rPr>
              <w:instrText xml:space="preserve"> PAGEREF _Toc225335483 \h </w:instrText>
            </w:r>
            <w:r>
              <w:rPr>
                <w:noProof/>
                <w:webHidden/>
              </w:rPr>
            </w:r>
            <w:r>
              <w:rPr>
                <w:noProof/>
                <w:webHidden/>
              </w:rPr>
              <w:fldChar w:fldCharType="separate"/>
            </w:r>
            <w:r>
              <w:rPr>
                <w:noProof/>
                <w:webHidden/>
              </w:rPr>
              <w:t>10</w:t>
            </w:r>
            <w:r>
              <w:rPr>
                <w:noProof/>
                <w:webHidden/>
              </w:rPr>
              <w:fldChar w:fldCharType="end"/>
            </w:r>
          </w:hyperlink>
        </w:p>
        <w:p w14:paraId="7AD9CE34" w14:textId="5687B821" w:rsidR="006B0550" w:rsidRDefault="006B0550">
          <w:pPr>
            <w:pStyle w:val="12"/>
            <w:rPr>
              <w:rFonts w:asciiTheme="minorHAnsi" w:eastAsiaTheme="minorEastAsia" w:hAnsiTheme="minorHAnsi" w:cstheme="minorBidi"/>
              <w:noProof/>
              <w:kern w:val="2"/>
              <w14:ligatures w14:val="standardContextual"/>
            </w:rPr>
          </w:pPr>
          <w:hyperlink w:anchor="_Toc225335484" w:history="1">
            <w:r w:rsidRPr="00B40D0D">
              <w:rPr>
                <w:rStyle w:val="af5"/>
                <w:rFonts w:eastAsiaTheme="majorEastAsia"/>
                <w:noProof/>
              </w:rPr>
              <w:t>Заключение</w:t>
            </w:r>
            <w:r>
              <w:rPr>
                <w:noProof/>
                <w:webHidden/>
              </w:rPr>
              <w:tab/>
            </w:r>
            <w:r>
              <w:rPr>
                <w:noProof/>
                <w:webHidden/>
              </w:rPr>
              <w:fldChar w:fldCharType="begin"/>
            </w:r>
            <w:r>
              <w:rPr>
                <w:noProof/>
                <w:webHidden/>
              </w:rPr>
              <w:instrText xml:space="preserve"> PAGEREF _Toc225335484 \h </w:instrText>
            </w:r>
            <w:r>
              <w:rPr>
                <w:noProof/>
                <w:webHidden/>
              </w:rPr>
            </w:r>
            <w:r>
              <w:rPr>
                <w:noProof/>
                <w:webHidden/>
              </w:rPr>
              <w:fldChar w:fldCharType="separate"/>
            </w:r>
            <w:r>
              <w:rPr>
                <w:noProof/>
                <w:webHidden/>
              </w:rPr>
              <w:t>12</w:t>
            </w:r>
            <w:r>
              <w:rPr>
                <w:noProof/>
                <w:webHidden/>
              </w:rPr>
              <w:fldChar w:fldCharType="end"/>
            </w:r>
          </w:hyperlink>
        </w:p>
        <w:p w14:paraId="10C89628" w14:textId="02BC3035" w:rsidR="006B0550" w:rsidRDefault="006B0550">
          <w:pPr>
            <w:pStyle w:val="12"/>
            <w:rPr>
              <w:rFonts w:asciiTheme="minorHAnsi" w:eastAsiaTheme="minorEastAsia" w:hAnsiTheme="minorHAnsi" w:cstheme="minorBidi"/>
              <w:noProof/>
              <w:kern w:val="2"/>
              <w14:ligatures w14:val="standardContextual"/>
            </w:rPr>
          </w:pPr>
          <w:hyperlink w:anchor="_Toc225335485" w:history="1">
            <w:r w:rsidRPr="00B40D0D">
              <w:rPr>
                <w:rStyle w:val="af5"/>
                <w:rFonts w:eastAsiaTheme="majorEastAsia"/>
                <w:noProof/>
              </w:rPr>
              <w:t>Список использованных источников</w:t>
            </w:r>
            <w:r>
              <w:rPr>
                <w:noProof/>
                <w:webHidden/>
              </w:rPr>
              <w:tab/>
            </w:r>
            <w:r>
              <w:rPr>
                <w:noProof/>
                <w:webHidden/>
              </w:rPr>
              <w:fldChar w:fldCharType="begin"/>
            </w:r>
            <w:r>
              <w:rPr>
                <w:noProof/>
                <w:webHidden/>
              </w:rPr>
              <w:instrText xml:space="preserve"> PAGEREF _Toc225335485 \h </w:instrText>
            </w:r>
            <w:r>
              <w:rPr>
                <w:noProof/>
                <w:webHidden/>
              </w:rPr>
            </w:r>
            <w:r>
              <w:rPr>
                <w:noProof/>
                <w:webHidden/>
              </w:rPr>
              <w:fldChar w:fldCharType="separate"/>
            </w:r>
            <w:r>
              <w:rPr>
                <w:noProof/>
                <w:webHidden/>
              </w:rPr>
              <w:t>13</w:t>
            </w:r>
            <w:r>
              <w:rPr>
                <w:noProof/>
                <w:webHidden/>
              </w:rPr>
              <w:fldChar w:fldCharType="end"/>
            </w:r>
          </w:hyperlink>
        </w:p>
        <w:p w14:paraId="0737A2F1" w14:textId="7A353A58" w:rsidR="00D80D5C" w:rsidRDefault="00C65B52" w:rsidP="000C7726">
          <w:pPr>
            <w:pStyle w:val="12"/>
          </w:pPr>
          <w:r>
            <w:fldChar w:fldCharType="end"/>
          </w:r>
        </w:p>
      </w:sdtContent>
    </w:sdt>
    <w:p w14:paraId="123EB2F3" w14:textId="12109A3F" w:rsidR="00EB2410" w:rsidRPr="00EB2410" w:rsidRDefault="00EB2410" w:rsidP="00EB2410"/>
    <w:p w14:paraId="21FA1E0B" w14:textId="135F6234" w:rsidR="00EB2410" w:rsidRPr="00EB2410" w:rsidRDefault="00EB2410" w:rsidP="00EB2410"/>
    <w:p w14:paraId="4D472AB0" w14:textId="3E3D7033" w:rsidR="00EB2410" w:rsidRPr="00EB2410" w:rsidRDefault="00EB2410" w:rsidP="00EB2410"/>
    <w:p w14:paraId="560636FB" w14:textId="47782EF3" w:rsidR="00EB2410" w:rsidRPr="00EB2410" w:rsidRDefault="00EB2410" w:rsidP="00EB2410"/>
    <w:p w14:paraId="614800ED" w14:textId="22587F35" w:rsidR="00EB2410" w:rsidRPr="00EB2410" w:rsidRDefault="00EB2410" w:rsidP="00EB2410"/>
    <w:p w14:paraId="3814D871" w14:textId="12C025C5" w:rsidR="00EB2410" w:rsidRPr="00EB2410" w:rsidRDefault="00EB2410" w:rsidP="00EB2410"/>
    <w:p w14:paraId="7075AB50" w14:textId="6D3A1778" w:rsidR="00EB2410" w:rsidRPr="00EB2410" w:rsidRDefault="00EB2410" w:rsidP="00EB2410"/>
    <w:p w14:paraId="68A336B9" w14:textId="2FABB2CB" w:rsidR="00EB2410" w:rsidRDefault="007F3082" w:rsidP="007F3082">
      <w:pPr>
        <w:tabs>
          <w:tab w:val="left" w:pos="4030"/>
        </w:tabs>
      </w:pPr>
      <w:r>
        <w:tab/>
      </w:r>
    </w:p>
    <w:p w14:paraId="75A625B6" w14:textId="76A4FB25" w:rsidR="00EB2410" w:rsidRDefault="00EB2410" w:rsidP="00EB2410"/>
    <w:p w14:paraId="3243C3DC" w14:textId="77777777" w:rsidR="00EB2410" w:rsidRDefault="00EB2410" w:rsidP="00EB2410">
      <w:pPr>
        <w:jc w:val="center"/>
      </w:pPr>
    </w:p>
    <w:p w14:paraId="415C10E1" w14:textId="77777777" w:rsidR="00E57F9F" w:rsidRPr="00E57F9F" w:rsidRDefault="00E57F9F" w:rsidP="00E57F9F"/>
    <w:p w14:paraId="1D0863D0" w14:textId="77777777" w:rsidR="00E57F9F" w:rsidRPr="00E57F9F" w:rsidRDefault="00E57F9F" w:rsidP="00E57F9F"/>
    <w:p w14:paraId="5768E7EF" w14:textId="77777777" w:rsidR="00E57F9F" w:rsidRPr="00E57F9F" w:rsidRDefault="00E57F9F" w:rsidP="00E57F9F"/>
    <w:p w14:paraId="2132155B" w14:textId="77777777" w:rsidR="00E57F9F" w:rsidRPr="00E57F9F" w:rsidRDefault="00E57F9F" w:rsidP="00E57F9F"/>
    <w:p w14:paraId="139A39CE" w14:textId="77777777" w:rsidR="00E57F9F" w:rsidRPr="00E57F9F" w:rsidRDefault="00E57F9F" w:rsidP="00E57F9F"/>
    <w:p w14:paraId="37F5A30C" w14:textId="77777777" w:rsidR="00E57F9F" w:rsidRPr="00E57F9F" w:rsidRDefault="00E57F9F" w:rsidP="00E57F9F"/>
    <w:p w14:paraId="00A69191" w14:textId="77777777" w:rsidR="00E57F9F" w:rsidRPr="00E57F9F" w:rsidRDefault="00E57F9F" w:rsidP="00E57F9F"/>
    <w:p w14:paraId="3F21E8CE" w14:textId="77777777" w:rsidR="00E57F9F" w:rsidRPr="00E57F9F" w:rsidRDefault="00E57F9F" w:rsidP="00E57F9F"/>
    <w:p w14:paraId="291050B1" w14:textId="77777777" w:rsidR="00E57F9F" w:rsidRPr="00E57F9F" w:rsidRDefault="00E57F9F" w:rsidP="00E57F9F"/>
    <w:p w14:paraId="56791BF8" w14:textId="77777777" w:rsidR="00E57F9F" w:rsidRPr="00E57F9F" w:rsidRDefault="00E57F9F" w:rsidP="00E57F9F">
      <w:pPr>
        <w:jc w:val="center"/>
      </w:pPr>
    </w:p>
    <w:p w14:paraId="7C72BB0F" w14:textId="52246079" w:rsidR="00D80D5C" w:rsidRDefault="00D80D5C" w:rsidP="000C7726">
      <w:pPr>
        <w:pStyle w:val="aff4"/>
      </w:pPr>
      <w:bookmarkStart w:id="0" w:name="_Toc225335475"/>
      <w:r w:rsidRPr="004B5D52">
        <w:lastRenderedPageBreak/>
        <w:t>Введение</w:t>
      </w:r>
      <w:bookmarkEnd w:id="0"/>
    </w:p>
    <w:p w14:paraId="069B82A7" w14:textId="556CE227" w:rsidR="00A3081B" w:rsidRDefault="00D80D5C" w:rsidP="001B06D8">
      <w:r>
        <w:t>Цель работы –</w:t>
      </w:r>
      <w:r w:rsidR="001B06D8">
        <w:t xml:space="preserve"> </w:t>
      </w:r>
      <w:r w:rsidR="00650A0A">
        <w:t>с</w:t>
      </w:r>
      <w:r w:rsidR="00650A0A" w:rsidRPr="00650A0A">
        <w:t>формировать системное понимание категориального аппарата информационной безопасности и кибербезопасности, выявить специфику угроз для систем искусственного интеллекта, проанализировать существующие подходы к защите ИИ-систем и разработать практические предложения по совершенствованию нормативного и организационного обеспечения их безопасности.</w:t>
      </w:r>
    </w:p>
    <w:p w14:paraId="7BF1CB41" w14:textId="77777777" w:rsidR="00650A0A" w:rsidRDefault="00650A0A" w:rsidP="00650A0A">
      <w:r>
        <w:t>Задачи работы</w:t>
      </w:r>
    </w:p>
    <w:p w14:paraId="060F7B19" w14:textId="21C4D06E" w:rsidR="00650A0A" w:rsidRDefault="00650A0A" w:rsidP="00650A0A">
      <w:pPr>
        <w:pStyle w:val="af3"/>
        <w:numPr>
          <w:ilvl w:val="0"/>
          <w:numId w:val="12"/>
        </w:numPr>
      </w:pPr>
      <w:r>
        <w:t>Раскрыть эволюцию понятия «информационная безопасность» и определить его современное содержание.</w:t>
      </w:r>
    </w:p>
    <w:p w14:paraId="53BF567C" w14:textId="47C0C847" w:rsidR="00650A0A" w:rsidRDefault="00650A0A" w:rsidP="00650A0A">
      <w:pPr>
        <w:pStyle w:val="af3"/>
        <w:numPr>
          <w:ilvl w:val="0"/>
          <w:numId w:val="12"/>
        </w:numPr>
      </w:pPr>
      <w:r>
        <w:t>Выявить особенности кибербезопасности как подсистемы информационной безопасности.</w:t>
      </w:r>
    </w:p>
    <w:p w14:paraId="505DF2D7" w14:textId="1149C7AF" w:rsidR="00650A0A" w:rsidRDefault="00650A0A" w:rsidP="00650A0A">
      <w:pPr>
        <w:pStyle w:val="af3"/>
        <w:numPr>
          <w:ilvl w:val="0"/>
          <w:numId w:val="12"/>
        </w:numPr>
      </w:pPr>
      <w:r>
        <w:t>Классифицировать угрозы для систем искусственного интеллекта по этапам жизненного цикла.</w:t>
      </w:r>
    </w:p>
    <w:p w14:paraId="2E77C51B" w14:textId="69BFAC3D" w:rsidR="00650A0A" w:rsidRDefault="00650A0A" w:rsidP="00650A0A">
      <w:pPr>
        <w:pStyle w:val="af3"/>
        <w:numPr>
          <w:ilvl w:val="0"/>
          <w:numId w:val="12"/>
        </w:numPr>
      </w:pPr>
      <w:r>
        <w:t>Разработать проект внутреннего стандарта безопасной разработки ИИ-систем.</w:t>
      </w:r>
    </w:p>
    <w:p w14:paraId="30B29E9F" w14:textId="59A41DDF" w:rsidR="00650A0A" w:rsidRDefault="00650A0A" w:rsidP="00650A0A">
      <w:pPr>
        <w:pStyle w:val="af3"/>
        <w:numPr>
          <w:ilvl w:val="0"/>
          <w:numId w:val="12"/>
        </w:numPr>
      </w:pPr>
      <w:r>
        <w:t>Предложить концепцию нормативно-правового регулирования в сфере безопасности ИИ.</w:t>
      </w:r>
    </w:p>
    <w:p w14:paraId="0BFB2076" w14:textId="77777777" w:rsidR="00650A0A" w:rsidRDefault="00650A0A" w:rsidP="00650A0A">
      <w:pPr>
        <w:pStyle w:val="af3"/>
        <w:ind w:left="1069" w:firstLine="0"/>
      </w:pPr>
    </w:p>
    <w:p w14:paraId="4964C85E" w14:textId="77777777" w:rsidR="00650A0A" w:rsidRDefault="00650A0A" w:rsidP="001B06D8"/>
    <w:p w14:paraId="4FF70CFB" w14:textId="39CA0954" w:rsidR="00D80D5C" w:rsidRDefault="00650A0A" w:rsidP="007B4EBE">
      <w:pPr>
        <w:pStyle w:val="1"/>
        <w:tabs>
          <w:tab w:val="clear" w:pos="709"/>
        </w:tabs>
        <w:ind w:left="0" w:firstLine="709"/>
      </w:pPr>
      <w:bookmarkStart w:id="1" w:name="_Toc225335476"/>
      <w:r w:rsidRPr="00650A0A">
        <w:lastRenderedPageBreak/>
        <w:t>Теоретические основы информационной безопасности</w:t>
      </w:r>
      <w:bookmarkEnd w:id="1"/>
    </w:p>
    <w:p w14:paraId="0182A826" w14:textId="1CA5B832" w:rsidR="00DD2537" w:rsidRDefault="00650A0A" w:rsidP="007B4EBE">
      <w:pPr>
        <w:pStyle w:val="2"/>
        <w:tabs>
          <w:tab w:val="clear" w:pos="709"/>
        </w:tabs>
        <w:ind w:left="0" w:firstLine="709"/>
      </w:pPr>
      <w:bookmarkStart w:id="2" w:name="_Toc225335477"/>
      <w:r w:rsidRPr="00650A0A">
        <w:t>Генезис понятия «информационная безопасность»</w:t>
      </w:r>
      <w:bookmarkEnd w:id="2"/>
    </w:p>
    <w:p w14:paraId="6BD2B1F0" w14:textId="77777777" w:rsidR="00650A0A" w:rsidRDefault="00650A0A" w:rsidP="00650A0A">
      <w:r>
        <w:t>Понятие «информационная безопасность» прошло длительный путь эволюции, отражая развитие технологий и изменение характера угроз. В историческом контексте можно выделить три основных этапа формирования современного понимания информационной безопасности.</w:t>
      </w:r>
    </w:p>
    <w:p w14:paraId="0051140E" w14:textId="77777777" w:rsidR="00650A0A" w:rsidRDefault="00650A0A" w:rsidP="00650A0A">
      <w:r>
        <w:t>Первый этап (до 1980-х годов) — эра физической защиты информации. На этом этапе под информационной безопасностью понималась преимущественно защита физических носителей информации — бумажных документов, чертежей, фотопленок, а также средств вычислительной техники как объектов основных фондов. Основными средствами защиты выступали сейфы, металлические шкафы, замки, решетки на окнах, охрана помещений. Информация рассматривалась как материальный объект, и безопасность обеспечивалась через контроль доступа к помещениям и исключение физического хищения носителей. Характерно, что в этот период отсутствовало разделение между защитой информации как таковой и защитой средств ее обработки.</w:t>
      </w:r>
    </w:p>
    <w:p w14:paraId="26B07316" w14:textId="77777777" w:rsidR="00650A0A" w:rsidRDefault="00650A0A" w:rsidP="00650A0A">
      <w:r>
        <w:t>Второй этап (1980–2000 годы) — эра защиты каналов связи и вычислительных систем. С началом массового внедрения вычислительной техники и развития локальных сетей акцент сместился на защиту данных при передаче и обработке. Появляются первые антивирусные программы, развивается криптография, начинают формироваться системы контроля доступа к информационным системам. В этот период формируется классическая триада требований к информационной безопасности — конфиденциальность, целостность, доступность. Появляются первые стандарты в области ИБ (серия стандартов ISO/IEC 17799, впоследствии ставшая ISO/IEC 27001). Важной особенностью этого этапа стало осознание того, что информация является самостоятельным активом, требующим защиты вне зависимости от физического носителя.</w:t>
      </w:r>
    </w:p>
    <w:p w14:paraId="454A77F6" w14:textId="77777777" w:rsidR="00650A0A" w:rsidRDefault="00650A0A" w:rsidP="00650A0A">
      <w:r>
        <w:t>Третий этап (2000 год — настоящее время) — эра управления рисками и киберустойчивости. Современный этап характеризуется переходом от технической защиты информации к комплексному управлению рисками информационной безопасности. Ключевыми особенностями стали:</w:t>
      </w:r>
    </w:p>
    <w:p w14:paraId="05AF634E" w14:textId="57282E2A" w:rsidR="00650A0A" w:rsidRDefault="00650A0A" w:rsidP="00650A0A">
      <w:r>
        <w:tab/>
        <w:t xml:space="preserve">- </w:t>
      </w:r>
      <w:r>
        <w:t>понимание того, что абсолютной защиты не существует, и необходимо управлять рисками, а не пытаться предотвратить все угрозы;</w:t>
      </w:r>
    </w:p>
    <w:p w14:paraId="34814A67" w14:textId="77777777" w:rsidR="00650A0A" w:rsidRDefault="00650A0A" w:rsidP="00650A0A"/>
    <w:p w14:paraId="5F102B8E" w14:textId="3B7FF612" w:rsidR="00650A0A" w:rsidRDefault="00650A0A" w:rsidP="00650A0A">
      <w:r>
        <w:lastRenderedPageBreak/>
        <w:tab/>
        <w:t xml:space="preserve">- </w:t>
      </w:r>
      <w:r>
        <w:t>смещение фокуса на обеспечение непрерывности бизнеса и устойчивости к инцидентам;</w:t>
      </w:r>
    </w:p>
    <w:p w14:paraId="32CDE542" w14:textId="6B6C3D77" w:rsidR="00650A0A" w:rsidRDefault="00650A0A" w:rsidP="00650A0A">
      <w:r>
        <w:tab/>
        <w:t xml:space="preserve">- </w:t>
      </w:r>
      <w:r>
        <w:t>распространение информационной безопасности на все виды информации, включая персональные данные, коммерческую тайну, государственную тайну;</w:t>
      </w:r>
      <w:r>
        <w:tab/>
      </w:r>
    </w:p>
    <w:p w14:paraId="11B28B0F" w14:textId="3EAC19F2" w:rsidR="00650A0A" w:rsidRDefault="00650A0A" w:rsidP="00650A0A">
      <w:r>
        <w:tab/>
        <w:t xml:space="preserve">- </w:t>
      </w:r>
      <w:r>
        <w:t>появление новых объектов защиты — облачных сред, интернета вещей, систем искусственного интеллекта;</w:t>
      </w:r>
    </w:p>
    <w:p w14:paraId="1529E250" w14:textId="327EF54B" w:rsidR="00650A0A" w:rsidRDefault="00650A0A" w:rsidP="00650A0A">
      <w:r>
        <w:tab/>
        <w:t xml:space="preserve">- </w:t>
      </w:r>
      <w:r>
        <w:t>усиление нормативного регулирования (ФЗ-152, ФЗ-187, GDPR и др.);</w:t>
      </w:r>
    </w:p>
    <w:p w14:paraId="12D2E66E" w14:textId="4B9509D9" w:rsidR="00650A0A" w:rsidRPr="00650A0A" w:rsidRDefault="00650A0A" w:rsidP="00650A0A">
      <w:r>
        <w:tab/>
        <w:t xml:space="preserve">- </w:t>
      </w:r>
      <w:r>
        <w:t xml:space="preserve">переход к активной защите с использованием технологий </w:t>
      </w:r>
      <w:proofErr w:type="spellStart"/>
      <w:r>
        <w:t>Threat</w:t>
      </w:r>
      <w:proofErr w:type="spellEnd"/>
      <w:r>
        <w:t xml:space="preserve"> Intelligence и Security Operations </w:t>
      </w:r>
      <w:proofErr w:type="spellStart"/>
      <w:r>
        <w:t>Centers</w:t>
      </w:r>
      <w:proofErr w:type="spellEnd"/>
      <w:r>
        <w:t xml:space="preserve"> (SOC).</w:t>
      </w:r>
    </w:p>
    <w:p w14:paraId="281F548E" w14:textId="319D25E5" w:rsidR="00664189" w:rsidRDefault="00650A0A" w:rsidP="007B4EBE">
      <w:pPr>
        <w:pStyle w:val="2"/>
        <w:tabs>
          <w:tab w:val="clear" w:pos="709"/>
        </w:tabs>
        <w:ind w:left="0" w:firstLine="709"/>
      </w:pPr>
      <w:bookmarkStart w:id="3" w:name="_Toc225335478"/>
      <w:r w:rsidRPr="00650A0A">
        <w:t>Современное определение информационной безопасности</w:t>
      </w:r>
      <w:bookmarkEnd w:id="3"/>
    </w:p>
    <w:p w14:paraId="2368C54A" w14:textId="77777777" w:rsidR="00650A0A" w:rsidRDefault="00650A0A" w:rsidP="00017D34">
      <w:pPr>
        <w:jc w:val="left"/>
        <w:rPr>
          <w:lang w:eastAsia="en-US"/>
        </w:rPr>
      </w:pPr>
      <w:r>
        <w:rPr>
          <w:lang w:eastAsia="en-US"/>
        </w:rPr>
        <w:t>На основе анализа отечественных и зарубежных источников можно сформулировать следующее определение информационной безопасности.</w:t>
      </w:r>
    </w:p>
    <w:p w14:paraId="1C85A910" w14:textId="77777777" w:rsidR="00650A0A" w:rsidRDefault="00650A0A" w:rsidP="00017D34">
      <w:pPr>
        <w:jc w:val="left"/>
        <w:rPr>
          <w:lang w:eastAsia="en-US"/>
        </w:rPr>
      </w:pPr>
      <w:r>
        <w:rPr>
          <w:lang w:eastAsia="en-US"/>
        </w:rPr>
        <w:t>Информационная безопасность — это состояние защищенности информационной среды общества, государства, организации или личности, обеспечивающее ее устойчивое функционирование и развитие, а также комплекс организационно-правовых, инженерно-технических и технологических мер, направленных на предотвращение ущерба в результате несанкционированного доступа, использования, раскрытия, модификации или уничтожения информации.</w:t>
      </w:r>
    </w:p>
    <w:p w14:paraId="171CAF55" w14:textId="3E5CA3C2" w:rsidR="00664189" w:rsidRDefault="00650A0A" w:rsidP="00017D34">
      <w:pPr>
        <w:jc w:val="left"/>
        <w:rPr>
          <w:lang w:eastAsia="en-US"/>
        </w:rPr>
      </w:pPr>
      <w:r>
        <w:rPr>
          <w:lang w:eastAsia="en-US"/>
        </w:rPr>
        <w:t>Ключевым элементом данного определения является понимание того, что информационная безопасность носит междисциплинарный характер, объединяя:</w:t>
      </w:r>
    </w:p>
    <w:p w14:paraId="5915FFFB" w14:textId="30CCD229" w:rsidR="00650A0A" w:rsidRDefault="00650A0A" w:rsidP="00650A0A">
      <w:pPr>
        <w:ind w:left="708" w:firstLine="1"/>
        <w:jc w:val="left"/>
        <w:rPr>
          <w:lang w:eastAsia="en-US"/>
        </w:rPr>
      </w:pPr>
      <w:r>
        <w:rPr>
          <w:lang w:eastAsia="en-US"/>
        </w:rPr>
        <w:tab/>
        <w:t xml:space="preserve">- </w:t>
      </w:r>
      <w:r>
        <w:rPr>
          <w:lang w:eastAsia="en-US"/>
        </w:rPr>
        <w:t>технические аспекты (средства защиты, криптография, антивирусы);</w:t>
      </w:r>
    </w:p>
    <w:p w14:paraId="6AF125B6" w14:textId="3CA7339B" w:rsidR="00650A0A" w:rsidRDefault="00650A0A" w:rsidP="00650A0A">
      <w:pPr>
        <w:ind w:left="708" w:firstLine="1"/>
        <w:jc w:val="left"/>
        <w:rPr>
          <w:lang w:eastAsia="en-US"/>
        </w:rPr>
      </w:pPr>
      <w:r>
        <w:rPr>
          <w:lang w:eastAsia="en-US"/>
        </w:rPr>
        <w:tab/>
        <w:t xml:space="preserve">- </w:t>
      </w:r>
      <w:r>
        <w:rPr>
          <w:lang w:eastAsia="en-US"/>
        </w:rPr>
        <w:t>организационные аспекты (регламенты, политики, управление доступом);</w:t>
      </w:r>
    </w:p>
    <w:p w14:paraId="0B307449" w14:textId="75738A70" w:rsidR="00650A0A" w:rsidRDefault="00650A0A" w:rsidP="00650A0A">
      <w:pPr>
        <w:ind w:left="708" w:firstLine="1"/>
        <w:jc w:val="left"/>
        <w:rPr>
          <w:lang w:eastAsia="en-US"/>
        </w:rPr>
      </w:pPr>
      <w:r>
        <w:rPr>
          <w:lang w:eastAsia="en-US"/>
        </w:rPr>
        <w:tab/>
        <w:t xml:space="preserve">- </w:t>
      </w:r>
      <w:r>
        <w:rPr>
          <w:lang w:eastAsia="en-US"/>
        </w:rPr>
        <w:t>правовые аспекты (соблюдение законодательства, договорные отношения);</w:t>
      </w:r>
    </w:p>
    <w:p w14:paraId="0544884D" w14:textId="48AA412A" w:rsidR="00DD2537" w:rsidRDefault="00650A0A" w:rsidP="00017D34">
      <w:pPr>
        <w:ind w:left="708" w:firstLine="1"/>
        <w:jc w:val="left"/>
        <w:rPr>
          <w:lang w:eastAsia="en-US"/>
        </w:rPr>
      </w:pPr>
      <w:r>
        <w:rPr>
          <w:lang w:eastAsia="en-US"/>
        </w:rPr>
        <w:tab/>
        <w:t xml:space="preserve">- </w:t>
      </w:r>
      <w:r>
        <w:rPr>
          <w:lang w:eastAsia="en-US"/>
        </w:rPr>
        <w:t>человеческий фактор (обучение персонала, культура безопасности).</w:t>
      </w:r>
    </w:p>
    <w:p w14:paraId="2862C0A1" w14:textId="610F1C59" w:rsidR="00D65E4B" w:rsidRDefault="00D65E4B" w:rsidP="007B4EBE">
      <w:pPr>
        <w:pStyle w:val="2"/>
        <w:tabs>
          <w:tab w:val="clear" w:pos="709"/>
        </w:tabs>
        <w:ind w:left="0" w:firstLine="709"/>
        <w:rPr>
          <w:lang w:eastAsia="en-US"/>
        </w:rPr>
      </w:pPr>
      <w:bookmarkStart w:id="4" w:name="_Toc225335479"/>
      <w:r w:rsidRPr="00D65E4B">
        <w:rPr>
          <w:lang w:eastAsia="en-US"/>
        </w:rPr>
        <w:t>Расширенная модель требований информационной безопасности</w:t>
      </w:r>
      <w:bookmarkEnd w:id="4"/>
    </w:p>
    <w:p w14:paraId="10BF506A" w14:textId="77777777" w:rsidR="00D65E4B" w:rsidRDefault="00D65E4B" w:rsidP="00D65E4B">
      <w:pPr>
        <w:jc w:val="left"/>
        <w:rPr>
          <w:lang w:eastAsia="en-US"/>
        </w:rPr>
      </w:pPr>
      <w:r>
        <w:rPr>
          <w:lang w:eastAsia="en-US"/>
        </w:rPr>
        <w:t>Классическая модель информационной безопасности, известная как триада CIA (</w:t>
      </w:r>
      <w:proofErr w:type="spellStart"/>
      <w:r>
        <w:rPr>
          <w:lang w:eastAsia="en-US"/>
        </w:rPr>
        <w:t>Confidentiality</w:t>
      </w:r>
      <w:proofErr w:type="spellEnd"/>
      <w:r>
        <w:rPr>
          <w:lang w:eastAsia="en-US"/>
        </w:rPr>
        <w:t xml:space="preserve">, </w:t>
      </w:r>
      <w:proofErr w:type="spellStart"/>
      <w:r>
        <w:rPr>
          <w:lang w:eastAsia="en-US"/>
        </w:rPr>
        <w:t>Integrity</w:t>
      </w:r>
      <w:proofErr w:type="spellEnd"/>
      <w:r>
        <w:rPr>
          <w:lang w:eastAsia="en-US"/>
        </w:rPr>
        <w:t xml:space="preserve">, </w:t>
      </w:r>
      <w:proofErr w:type="spellStart"/>
      <w:r>
        <w:rPr>
          <w:lang w:eastAsia="en-US"/>
        </w:rPr>
        <w:t>Availability</w:t>
      </w:r>
      <w:proofErr w:type="spellEnd"/>
      <w:r>
        <w:rPr>
          <w:lang w:eastAsia="en-US"/>
        </w:rPr>
        <w:t>), была сформулирована в конце 1980-х годов и долгое время оставалась фундаментальной основой для построения систем защиты информации. Однако развитие информационных технологий и усложнение архитектуры информационных систем привели к необходимости расширения этой модели.</w:t>
      </w:r>
    </w:p>
    <w:p w14:paraId="167C9AD2" w14:textId="77777777" w:rsidR="00D65E4B" w:rsidRDefault="00D65E4B" w:rsidP="00D65E4B">
      <w:pPr>
        <w:jc w:val="left"/>
        <w:rPr>
          <w:lang w:eastAsia="en-US"/>
        </w:rPr>
      </w:pPr>
    </w:p>
    <w:p w14:paraId="454C397D" w14:textId="77777777" w:rsidR="00D65E4B" w:rsidRDefault="00D65E4B" w:rsidP="00D65E4B">
      <w:pPr>
        <w:jc w:val="left"/>
        <w:rPr>
          <w:lang w:eastAsia="en-US"/>
        </w:rPr>
      </w:pPr>
      <w:r>
        <w:rPr>
          <w:lang w:eastAsia="en-US"/>
        </w:rPr>
        <w:lastRenderedPageBreak/>
        <w:t>В современных стандартах и методических рекомендациях (в частности, в ГОСТ Р 56545-2015 «Защита информации. Правила построения систем защиты информации», а также в методических документах ФСТЭК России) выделяются следующие основные свойства информационной безопасности:</w:t>
      </w:r>
    </w:p>
    <w:p w14:paraId="5B92AB4F" w14:textId="77777777" w:rsidR="00D65E4B" w:rsidRDefault="00D65E4B" w:rsidP="00D65E4B">
      <w:pPr>
        <w:jc w:val="left"/>
        <w:rPr>
          <w:lang w:eastAsia="en-US"/>
        </w:rPr>
      </w:pPr>
      <w:r>
        <w:rPr>
          <w:lang w:eastAsia="en-US"/>
        </w:rPr>
        <w:t>1. Конфиденциальность (</w:t>
      </w:r>
      <w:proofErr w:type="spellStart"/>
      <w:r>
        <w:rPr>
          <w:lang w:eastAsia="en-US"/>
        </w:rPr>
        <w:t>Confidentiality</w:t>
      </w:r>
      <w:proofErr w:type="spellEnd"/>
      <w:r>
        <w:rPr>
          <w:lang w:eastAsia="en-US"/>
        </w:rPr>
        <w:t>).</w:t>
      </w:r>
    </w:p>
    <w:p w14:paraId="24C2DB74" w14:textId="77777777" w:rsidR="00D65E4B" w:rsidRDefault="00D65E4B" w:rsidP="00D65E4B">
      <w:pPr>
        <w:jc w:val="left"/>
        <w:rPr>
          <w:lang w:eastAsia="en-US"/>
        </w:rPr>
      </w:pPr>
      <w:r>
        <w:rPr>
          <w:lang w:eastAsia="en-US"/>
        </w:rPr>
        <w:t>Конфиденциальность означает гарантию того, что информация становится доступной только авторизованным субъектам (пользователям, процессам, системам). Это свойство обеспечивается средствами разграничения доступа, криптографической защиты, физической изоляции. Нарушение конфиденциальности является наиболее распространенным видом инцидентов информационной безопасности, о чем свидетельствует статистика утечек персональных данных и коммерческой информации.</w:t>
      </w:r>
    </w:p>
    <w:p w14:paraId="0DB426D8" w14:textId="77777777" w:rsidR="00D65E4B" w:rsidRDefault="00D65E4B" w:rsidP="00D65E4B">
      <w:pPr>
        <w:jc w:val="left"/>
        <w:rPr>
          <w:lang w:eastAsia="en-US"/>
        </w:rPr>
      </w:pPr>
      <w:r>
        <w:rPr>
          <w:lang w:eastAsia="en-US"/>
        </w:rPr>
        <w:t>2. Целостность (</w:t>
      </w:r>
      <w:proofErr w:type="spellStart"/>
      <w:r>
        <w:rPr>
          <w:lang w:eastAsia="en-US"/>
        </w:rPr>
        <w:t>Integrity</w:t>
      </w:r>
      <w:proofErr w:type="spellEnd"/>
      <w:r>
        <w:rPr>
          <w:lang w:eastAsia="en-US"/>
        </w:rPr>
        <w:t>).</w:t>
      </w:r>
    </w:p>
    <w:p w14:paraId="5342E989" w14:textId="77777777" w:rsidR="00D65E4B" w:rsidRDefault="00D65E4B" w:rsidP="00D65E4B">
      <w:pPr>
        <w:jc w:val="left"/>
        <w:rPr>
          <w:lang w:eastAsia="en-US"/>
        </w:rPr>
      </w:pPr>
      <w:r>
        <w:rPr>
          <w:lang w:eastAsia="en-US"/>
        </w:rPr>
        <w:t>Целостность — это свойство информации сохранять свою полноту и неизменность (или способность к восстановлению) в условиях случайных или преднамеренных искажений. Целостность подразделяется на статическую (неизменность данных при хранении) и динамическую (корректность выполнения операций, отсутствие подмены транзакций). Для обеспечения целостности используются механизмы электронной подписи, контрольные суммы, журналирование операций.</w:t>
      </w:r>
    </w:p>
    <w:p w14:paraId="076EFDE4" w14:textId="77777777" w:rsidR="00D65E4B" w:rsidRDefault="00D65E4B" w:rsidP="00D65E4B">
      <w:pPr>
        <w:jc w:val="left"/>
        <w:rPr>
          <w:lang w:eastAsia="en-US"/>
        </w:rPr>
      </w:pPr>
      <w:r>
        <w:rPr>
          <w:lang w:eastAsia="en-US"/>
        </w:rPr>
        <w:t>3. Доступность (</w:t>
      </w:r>
      <w:proofErr w:type="spellStart"/>
      <w:r>
        <w:rPr>
          <w:lang w:eastAsia="en-US"/>
        </w:rPr>
        <w:t>Availability</w:t>
      </w:r>
      <w:proofErr w:type="spellEnd"/>
      <w:r>
        <w:rPr>
          <w:lang w:eastAsia="en-US"/>
        </w:rPr>
        <w:t>).</w:t>
      </w:r>
    </w:p>
    <w:p w14:paraId="480EC548" w14:textId="77777777" w:rsidR="00D65E4B" w:rsidRDefault="00D65E4B" w:rsidP="00D65E4B">
      <w:pPr>
        <w:jc w:val="left"/>
        <w:rPr>
          <w:lang w:eastAsia="en-US"/>
        </w:rPr>
      </w:pPr>
      <w:r>
        <w:rPr>
          <w:lang w:eastAsia="en-US"/>
        </w:rPr>
        <w:t xml:space="preserve">Доступность означает, что авторизованные пользователи получают своевременный и беспрепятственный доступ к информации и информационным ресурсам. Нарушение доступности может быть следствием технических сбоев, </w:t>
      </w:r>
      <w:proofErr w:type="spellStart"/>
      <w:r>
        <w:rPr>
          <w:lang w:eastAsia="en-US"/>
        </w:rPr>
        <w:t>DDoS</w:t>
      </w:r>
      <w:proofErr w:type="spellEnd"/>
      <w:r>
        <w:rPr>
          <w:lang w:eastAsia="en-US"/>
        </w:rPr>
        <w:t>-атак, ошибок администрирования или природных факторов. В контексте критической информационной инфраструктуры (КИИ) обеспечение доступности становится приоритетной задачей, поскольку ее нарушение может привести к тяжелым последствиям вплоть до человеческих жертв.</w:t>
      </w:r>
    </w:p>
    <w:p w14:paraId="6A587411" w14:textId="77777777" w:rsidR="00D65E4B" w:rsidRDefault="00D65E4B" w:rsidP="00D65E4B">
      <w:pPr>
        <w:jc w:val="left"/>
        <w:rPr>
          <w:lang w:eastAsia="en-US"/>
        </w:rPr>
      </w:pPr>
      <w:r>
        <w:rPr>
          <w:lang w:eastAsia="en-US"/>
        </w:rPr>
        <w:t>4. Аутентичность (</w:t>
      </w:r>
      <w:proofErr w:type="spellStart"/>
      <w:r>
        <w:rPr>
          <w:lang w:eastAsia="en-US"/>
        </w:rPr>
        <w:t>Authenticity</w:t>
      </w:r>
      <w:proofErr w:type="spellEnd"/>
      <w:r>
        <w:rPr>
          <w:lang w:eastAsia="en-US"/>
        </w:rPr>
        <w:t>).</w:t>
      </w:r>
    </w:p>
    <w:p w14:paraId="5E699ACC" w14:textId="77777777" w:rsidR="00D65E4B" w:rsidRDefault="00D65E4B" w:rsidP="00D65E4B">
      <w:pPr>
        <w:jc w:val="left"/>
        <w:rPr>
          <w:lang w:eastAsia="en-US"/>
        </w:rPr>
      </w:pPr>
      <w:r>
        <w:rPr>
          <w:lang w:eastAsia="en-US"/>
        </w:rPr>
        <w:t>Аутентичность — это свойство, гарантирующее подлинность субъекта или ресурса. В отличие от целостности, которая фокусируется на неизменности данных, аутентичность подтверждает, что информация исходит именно от заявленного источника. Обеспечивается аутентичность с помощью электронной подписи, сертификатов, протоколов аутентификации.</w:t>
      </w:r>
    </w:p>
    <w:p w14:paraId="6C2F8585" w14:textId="77777777" w:rsidR="00D65E4B" w:rsidRDefault="00D65E4B" w:rsidP="00D65E4B">
      <w:pPr>
        <w:jc w:val="left"/>
        <w:rPr>
          <w:lang w:eastAsia="en-US"/>
        </w:rPr>
      </w:pPr>
      <w:r>
        <w:rPr>
          <w:lang w:eastAsia="en-US"/>
        </w:rPr>
        <w:t xml:space="preserve">5. </w:t>
      </w:r>
      <w:proofErr w:type="spellStart"/>
      <w:r>
        <w:rPr>
          <w:lang w:eastAsia="en-US"/>
        </w:rPr>
        <w:t>Неотказуемость</w:t>
      </w:r>
      <w:proofErr w:type="spellEnd"/>
      <w:r>
        <w:rPr>
          <w:lang w:eastAsia="en-US"/>
        </w:rPr>
        <w:t xml:space="preserve"> (Non-</w:t>
      </w:r>
      <w:proofErr w:type="spellStart"/>
      <w:r>
        <w:rPr>
          <w:lang w:eastAsia="en-US"/>
        </w:rPr>
        <w:t>repudiation</w:t>
      </w:r>
      <w:proofErr w:type="spellEnd"/>
      <w:r>
        <w:rPr>
          <w:lang w:eastAsia="en-US"/>
        </w:rPr>
        <w:t>).</w:t>
      </w:r>
    </w:p>
    <w:p w14:paraId="76223B18" w14:textId="77777777" w:rsidR="00D65E4B" w:rsidRDefault="00D65E4B" w:rsidP="00D65E4B">
      <w:pPr>
        <w:jc w:val="left"/>
        <w:rPr>
          <w:lang w:eastAsia="en-US"/>
        </w:rPr>
      </w:pPr>
      <w:proofErr w:type="spellStart"/>
      <w:r>
        <w:rPr>
          <w:lang w:eastAsia="en-US"/>
        </w:rPr>
        <w:lastRenderedPageBreak/>
        <w:t>Неотказуемость</w:t>
      </w:r>
      <w:proofErr w:type="spellEnd"/>
      <w:r>
        <w:rPr>
          <w:lang w:eastAsia="en-US"/>
        </w:rPr>
        <w:t xml:space="preserve"> (или неоспоримость) — это свойство, исключающее возможность для субъекта отказаться от совершенных им действий (например, от отправки сообщения, подписания документа, совершения операции). </w:t>
      </w:r>
      <w:proofErr w:type="spellStart"/>
      <w:r>
        <w:rPr>
          <w:lang w:eastAsia="en-US"/>
        </w:rPr>
        <w:t>Неотказуемость</w:t>
      </w:r>
      <w:proofErr w:type="spellEnd"/>
      <w:r>
        <w:rPr>
          <w:lang w:eastAsia="en-US"/>
        </w:rPr>
        <w:t xml:space="preserve"> достигается за счет использования средств электронной подписи и систем регистрации событий с привязкой к точному времени (</w:t>
      </w:r>
      <w:proofErr w:type="spellStart"/>
      <w:r>
        <w:rPr>
          <w:lang w:eastAsia="en-US"/>
        </w:rPr>
        <w:t>timestamping</w:t>
      </w:r>
      <w:proofErr w:type="spellEnd"/>
      <w:r>
        <w:rPr>
          <w:lang w:eastAsia="en-US"/>
        </w:rPr>
        <w:t>).</w:t>
      </w:r>
    </w:p>
    <w:p w14:paraId="729E35D3" w14:textId="77777777" w:rsidR="00D65E4B" w:rsidRDefault="00D65E4B" w:rsidP="00D65E4B">
      <w:pPr>
        <w:jc w:val="left"/>
        <w:rPr>
          <w:lang w:eastAsia="en-US"/>
        </w:rPr>
      </w:pPr>
      <w:r>
        <w:rPr>
          <w:lang w:eastAsia="en-US"/>
        </w:rPr>
        <w:t>6. Подотчетность (</w:t>
      </w:r>
      <w:proofErr w:type="spellStart"/>
      <w:r>
        <w:rPr>
          <w:lang w:eastAsia="en-US"/>
        </w:rPr>
        <w:t>Accountability</w:t>
      </w:r>
      <w:proofErr w:type="spellEnd"/>
      <w:r>
        <w:rPr>
          <w:lang w:eastAsia="en-US"/>
        </w:rPr>
        <w:t>).</w:t>
      </w:r>
    </w:p>
    <w:p w14:paraId="3A83C51B" w14:textId="77777777" w:rsidR="00D65E4B" w:rsidRDefault="00D65E4B" w:rsidP="00D65E4B">
      <w:pPr>
        <w:jc w:val="left"/>
        <w:rPr>
          <w:lang w:eastAsia="en-US"/>
        </w:rPr>
      </w:pPr>
      <w:r>
        <w:rPr>
          <w:lang w:eastAsia="en-US"/>
        </w:rPr>
        <w:t>Подотчетность — это свойство, обеспечивающее возможность идентификации всех действий, совершаемых в информационной системе, и их привязки к конкретным субъектам. Подотчетность включает в себя идентификацию и аутентификацию пользователей, а также ведение детальных журналов событий (аудита). Это свойство является критически важным для расследования инцидентов и обеспечения дисциплины персонала.</w:t>
      </w:r>
    </w:p>
    <w:p w14:paraId="775E6355" w14:textId="52AFCC7D" w:rsidR="007B4EBE" w:rsidRDefault="00D65E4B" w:rsidP="00D65E4B">
      <w:pPr>
        <w:jc w:val="left"/>
        <w:rPr>
          <w:lang w:eastAsia="en-US"/>
        </w:rPr>
      </w:pPr>
      <w:r>
        <w:rPr>
          <w:lang w:eastAsia="en-US"/>
        </w:rPr>
        <w:t>Таким образом, современное понимание информационной безопасности базируется на шести ключевых свойствах, которые в совокупности образуют комплексную модель защиты информации. Каждое из этих свойств должно учитываться при проектировании системы защиты информации организации</w:t>
      </w:r>
      <w:r w:rsidR="007B4EBE">
        <w:rPr>
          <w:lang w:eastAsia="en-US"/>
        </w:rPr>
        <w:t>.</w:t>
      </w:r>
    </w:p>
    <w:p w14:paraId="5A0915A7" w14:textId="77777777" w:rsidR="007B4EBE" w:rsidRDefault="007B4EBE" w:rsidP="00D65E4B">
      <w:pPr>
        <w:jc w:val="left"/>
        <w:rPr>
          <w:lang w:eastAsia="en-US"/>
        </w:rPr>
      </w:pPr>
    </w:p>
    <w:p w14:paraId="60A83AC3" w14:textId="77777777" w:rsidR="007B4EBE" w:rsidRDefault="007B4EBE" w:rsidP="00D65E4B">
      <w:pPr>
        <w:jc w:val="left"/>
        <w:rPr>
          <w:lang w:eastAsia="en-US"/>
        </w:rPr>
      </w:pPr>
    </w:p>
    <w:p w14:paraId="164D8A03" w14:textId="77777777" w:rsidR="007B4EBE" w:rsidRDefault="007B4EBE" w:rsidP="00D65E4B">
      <w:pPr>
        <w:jc w:val="left"/>
        <w:rPr>
          <w:lang w:eastAsia="en-US"/>
        </w:rPr>
      </w:pPr>
    </w:p>
    <w:p w14:paraId="1DF6EA52" w14:textId="77777777" w:rsidR="007B4EBE" w:rsidRDefault="007B4EBE" w:rsidP="00D65E4B">
      <w:pPr>
        <w:jc w:val="left"/>
        <w:rPr>
          <w:lang w:eastAsia="en-US"/>
        </w:rPr>
      </w:pPr>
    </w:p>
    <w:p w14:paraId="10C8C056" w14:textId="77777777" w:rsidR="007B4EBE" w:rsidRDefault="007B4EBE" w:rsidP="00D65E4B">
      <w:pPr>
        <w:jc w:val="left"/>
        <w:rPr>
          <w:lang w:eastAsia="en-US"/>
        </w:rPr>
      </w:pPr>
    </w:p>
    <w:p w14:paraId="61EE8FD6" w14:textId="77777777" w:rsidR="007B4EBE" w:rsidRDefault="007B4EBE" w:rsidP="00D65E4B">
      <w:pPr>
        <w:jc w:val="left"/>
        <w:rPr>
          <w:lang w:eastAsia="en-US"/>
        </w:rPr>
      </w:pPr>
    </w:p>
    <w:p w14:paraId="5A8573C6" w14:textId="77777777" w:rsidR="007B4EBE" w:rsidRDefault="007B4EBE" w:rsidP="00D65E4B">
      <w:pPr>
        <w:jc w:val="left"/>
        <w:rPr>
          <w:lang w:eastAsia="en-US"/>
        </w:rPr>
      </w:pPr>
    </w:p>
    <w:p w14:paraId="5826A319" w14:textId="77777777" w:rsidR="007B4EBE" w:rsidRDefault="007B4EBE" w:rsidP="00D65E4B">
      <w:pPr>
        <w:jc w:val="left"/>
        <w:rPr>
          <w:lang w:eastAsia="en-US"/>
        </w:rPr>
      </w:pPr>
    </w:p>
    <w:p w14:paraId="0116C1A2" w14:textId="77777777" w:rsidR="00D65E4B" w:rsidRDefault="00D65E4B" w:rsidP="00017D34">
      <w:pPr>
        <w:jc w:val="left"/>
        <w:rPr>
          <w:lang w:eastAsia="en-US"/>
        </w:rPr>
      </w:pPr>
    </w:p>
    <w:p w14:paraId="3DEF1813" w14:textId="0B83FA96" w:rsidR="00D65E4B" w:rsidRDefault="007B4EBE" w:rsidP="007B4EBE">
      <w:pPr>
        <w:pStyle w:val="1"/>
        <w:tabs>
          <w:tab w:val="clear" w:pos="709"/>
        </w:tabs>
        <w:ind w:left="0" w:firstLine="709"/>
        <w:rPr>
          <w:lang w:eastAsia="en-US"/>
        </w:rPr>
      </w:pPr>
      <w:bookmarkStart w:id="5" w:name="_Toc225335480"/>
      <w:r w:rsidRPr="007B4EBE">
        <w:rPr>
          <w:lang w:eastAsia="en-US"/>
        </w:rPr>
        <w:lastRenderedPageBreak/>
        <w:t>Кибербезопасность как подсистема информационной безопасности</w:t>
      </w:r>
      <w:bookmarkEnd w:id="5"/>
    </w:p>
    <w:p w14:paraId="2336E1DF" w14:textId="5065F89E" w:rsidR="007B4EBE" w:rsidRDefault="007B4EBE" w:rsidP="007B4EBE">
      <w:pPr>
        <w:pStyle w:val="2"/>
        <w:tabs>
          <w:tab w:val="clear" w:pos="709"/>
        </w:tabs>
        <w:ind w:left="0" w:firstLine="709"/>
        <w:rPr>
          <w:lang w:eastAsia="en-US"/>
        </w:rPr>
      </w:pPr>
      <w:bookmarkStart w:id="6" w:name="_Toc225335481"/>
      <w:r w:rsidRPr="007B4EBE">
        <w:rPr>
          <w:lang w:eastAsia="en-US"/>
        </w:rPr>
        <w:t>Соотношение понятий «информационная безопасность» и «кибербезопасность»</w:t>
      </w:r>
      <w:bookmarkEnd w:id="6"/>
    </w:p>
    <w:p w14:paraId="1F5820E7" w14:textId="77777777" w:rsidR="007B4EBE" w:rsidRDefault="007B4EBE" w:rsidP="007B4EBE">
      <w:pPr>
        <w:jc w:val="left"/>
        <w:rPr>
          <w:lang w:eastAsia="en-US"/>
        </w:rPr>
      </w:pPr>
      <w:r>
        <w:rPr>
          <w:lang w:eastAsia="en-US"/>
        </w:rPr>
        <w:t>Вопрос соотношения понятий «информационная безопасность» и «кибербезопасность» является дискуссионным как в научной литературе, так и в практической деятельности. В Российской Федерации эти понятия имеют различное нормативное закрепление и различный объем.</w:t>
      </w:r>
    </w:p>
    <w:p w14:paraId="0FA5F476" w14:textId="77777777" w:rsidR="007B4EBE" w:rsidRDefault="007B4EBE" w:rsidP="007B4EBE">
      <w:pPr>
        <w:jc w:val="left"/>
        <w:rPr>
          <w:lang w:eastAsia="en-US"/>
        </w:rPr>
      </w:pPr>
      <w:r>
        <w:rPr>
          <w:lang w:eastAsia="en-US"/>
        </w:rPr>
        <w:t>Информационная безопасность в соответствии с ФЗ № 149-ФЗ «Об информации, информационных технологиях и о защите информации» определяется как состояние защищенности информации и информационных ресурсов. Это понятие охватывает:</w:t>
      </w:r>
    </w:p>
    <w:p w14:paraId="54E1DFE4" w14:textId="2FDAADA2" w:rsidR="007B4EBE" w:rsidRDefault="007B4EBE" w:rsidP="007B4EBE">
      <w:pPr>
        <w:jc w:val="left"/>
        <w:rPr>
          <w:lang w:eastAsia="en-US"/>
        </w:rPr>
      </w:pPr>
      <w:r>
        <w:rPr>
          <w:lang w:eastAsia="en-US"/>
        </w:rPr>
        <w:tab/>
        <w:t xml:space="preserve">- </w:t>
      </w:r>
      <w:r>
        <w:rPr>
          <w:lang w:eastAsia="en-US"/>
        </w:rPr>
        <w:t>защиту информации на любых носителях (бумажных, электронных, устных);</w:t>
      </w:r>
    </w:p>
    <w:p w14:paraId="3E7A7509" w14:textId="3107D39C" w:rsidR="007B4EBE" w:rsidRDefault="007B4EBE" w:rsidP="007B4EBE">
      <w:pPr>
        <w:jc w:val="left"/>
        <w:rPr>
          <w:lang w:eastAsia="en-US"/>
        </w:rPr>
      </w:pPr>
      <w:r>
        <w:rPr>
          <w:lang w:eastAsia="en-US"/>
        </w:rPr>
        <w:tab/>
        <w:t xml:space="preserve">- </w:t>
      </w:r>
      <w:r>
        <w:rPr>
          <w:lang w:eastAsia="en-US"/>
        </w:rPr>
        <w:t>защиту традиционных информационных систем;</w:t>
      </w:r>
    </w:p>
    <w:p w14:paraId="49B785D9" w14:textId="144DD12E" w:rsidR="007B4EBE" w:rsidRDefault="007B4EBE" w:rsidP="007B4EBE">
      <w:pPr>
        <w:jc w:val="left"/>
        <w:rPr>
          <w:lang w:eastAsia="en-US"/>
        </w:rPr>
      </w:pPr>
      <w:r>
        <w:rPr>
          <w:lang w:eastAsia="en-US"/>
        </w:rPr>
        <w:tab/>
        <w:t xml:space="preserve">- </w:t>
      </w:r>
      <w:r>
        <w:rPr>
          <w:lang w:eastAsia="en-US"/>
        </w:rPr>
        <w:t>физическую защиту объектов информатизации;</w:t>
      </w:r>
    </w:p>
    <w:p w14:paraId="4F5FB0D9" w14:textId="085E8C75" w:rsidR="007B4EBE" w:rsidRDefault="007B4EBE" w:rsidP="007B4EBE">
      <w:pPr>
        <w:jc w:val="left"/>
        <w:rPr>
          <w:lang w:eastAsia="en-US"/>
        </w:rPr>
      </w:pPr>
      <w:r>
        <w:rPr>
          <w:lang w:eastAsia="en-US"/>
        </w:rPr>
        <w:tab/>
        <w:t xml:space="preserve">- </w:t>
      </w:r>
      <w:r>
        <w:rPr>
          <w:lang w:eastAsia="en-US"/>
        </w:rPr>
        <w:t>организационно-правовые меры защиты.</w:t>
      </w:r>
    </w:p>
    <w:p w14:paraId="40C13DA0" w14:textId="7C034109" w:rsidR="007B4EBE" w:rsidRDefault="007B4EBE" w:rsidP="007B4EBE">
      <w:pPr>
        <w:jc w:val="left"/>
        <w:rPr>
          <w:lang w:eastAsia="en-US"/>
        </w:rPr>
      </w:pPr>
      <w:r>
        <w:rPr>
          <w:lang w:eastAsia="en-US"/>
        </w:rPr>
        <w:t>Кибербезопасность в российском нормативном поле напрямую не определена, однако используется в документах стратегического планирования (например, в Стратегии национальной безопасности РФ) и в практике работы Национального координационного центра по компьютерным инцидентам (НКЦКИ). Кибербезопасность понимается как составная часть информационной безопасности, направленная на защиту объектов киберпространства — сетей связи, компьютерных систем, автоматизированных систем управления технологическими процессами (АСУ ТП), а также данных, передаваемых и обрабатываемых в этих системах.</w:t>
      </w:r>
    </w:p>
    <w:p w14:paraId="0DB2C88C" w14:textId="5D148691" w:rsidR="007B4EBE" w:rsidRDefault="007B4EBE" w:rsidP="007B4EBE">
      <w:pPr>
        <w:pStyle w:val="2"/>
        <w:rPr>
          <w:lang w:eastAsia="en-US"/>
        </w:rPr>
      </w:pPr>
      <w:bookmarkStart w:id="7" w:name="_Toc225335482"/>
      <w:r w:rsidRPr="007B4EBE">
        <w:rPr>
          <w:lang w:eastAsia="en-US"/>
        </w:rPr>
        <w:t>Сравнительный анализ особенностей кибербезопасности</w:t>
      </w:r>
      <w:bookmarkEnd w:id="7"/>
    </w:p>
    <w:p w14:paraId="2558DC9F" w14:textId="6C73F593" w:rsidR="007B4EBE" w:rsidRDefault="007B4EBE" w:rsidP="007B4EBE">
      <w:pPr>
        <w:jc w:val="left"/>
        <w:rPr>
          <w:lang w:eastAsia="en-US"/>
        </w:rPr>
      </w:pPr>
      <w:r w:rsidRPr="007B4EBE">
        <w:rPr>
          <w:lang w:eastAsia="en-US"/>
        </w:rPr>
        <w:t>Для выявления специфики кибербезопасности целесообразно провести сравнительный анализ по ряду критериев. В таблице 1 представлены основные различия между информационной безопасностью и кибербезопасностью.</w:t>
      </w:r>
    </w:p>
    <w:tbl>
      <w:tblPr>
        <w:tblStyle w:val="ab"/>
        <w:tblW w:w="0" w:type="auto"/>
        <w:tblLook w:val="04A0" w:firstRow="1" w:lastRow="0" w:firstColumn="1" w:lastColumn="0" w:noHBand="0" w:noVBand="1"/>
      </w:tblPr>
      <w:tblGrid>
        <w:gridCol w:w="3115"/>
        <w:gridCol w:w="3115"/>
        <w:gridCol w:w="3115"/>
      </w:tblGrid>
      <w:tr w:rsidR="007B4EBE" w14:paraId="2ED2BF19" w14:textId="77777777" w:rsidTr="007B4EBE">
        <w:tc>
          <w:tcPr>
            <w:tcW w:w="3115" w:type="dxa"/>
          </w:tcPr>
          <w:p w14:paraId="4FD91B2E" w14:textId="25DABF6A" w:rsidR="007B4EBE" w:rsidRPr="007B4EBE" w:rsidRDefault="007B4EBE" w:rsidP="007B4EBE">
            <w:pPr>
              <w:ind w:firstLine="0"/>
              <w:jc w:val="left"/>
              <w:rPr>
                <w:b/>
                <w:bCs/>
                <w:lang w:eastAsia="en-US"/>
              </w:rPr>
            </w:pPr>
            <w:r w:rsidRPr="007B4EBE">
              <w:rPr>
                <w:b/>
                <w:bCs/>
                <w:lang w:eastAsia="en-US"/>
              </w:rPr>
              <w:t>Критерий сравнения</w:t>
            </w:r>
          </w:p>
        </w:tc>
        <w:tc>
          <w:tcPr>
            <w:tcW w:w="3115" w:type="dxa"/>
          </w:tcPr>
          <w:p w14:paraId="56F4909F" w14:textId="1FE1B910" w:rsidR="007B4EBE" w:rsidRPr="007B4EBE" w:rsidRDefault="007B4EBE" w:rsidP="007B4EBE">
            <w:pPr>
              <w:ind w:firstLine="0"/>
              <w:jc w:val="left"/>
              <w:rPr>
                <w:b/>
                <w:bCs/>
                <w:lang w:eastAsia="en-US"/>
              </w:rPr>
            </w:pPr>
            <w:r w:rsidRPr="007B4EBE">
              <w:rPr>
                <w:b/>
                <w:bCs/>
                <w:lang w:eastAsia="en-US"/>
              </w:rPr>
              <w:t>Информационная безопасность (ИБ)</w:t>
            </w:r>
          </w:p>
        </w:tc>
        <w:tc>
          <w:tcPr>
            <w:tcW w:w="3115" w:type="dxa"/>
          </w:tcPr>
          <w:p w14:paraId="7F5D0697" w14:textId="7C9400C1" w:rsidR="007B4EBE" w:rsidRPr="007B4EBE" w:rsidRDefault="007B4EBE" w:rsidP="007B4EBE">
            <w:pPr>
              <w:ind w:firstLine="0"/>
              <w:jc w:val="left"/>
              <w:rPr>
                <w:b/>
                <w:bCs/>
                <w:lang w:eastAsia="en-US"/>
              </w:rPr>
            </w:pPr>
            <w:r w:rsidRPr="007B4EBE">
              <w:rPr>
                <w:b/>
                <w:bCs/>
                <w:lang w:eastAsia="en-US"/>
              </w:rPr>
              <w:t>Кибербезопасность (КБ)</w:t>
            </w:r>
          </w:p>
        </w:tc>
      </w:tr>
      <w:tr w:rsidR="007B4EBE" w14:paraId="7FE3D1C0" w14:textId="77777777" w:rsidTr="007B4EBE">
        <w:tc>
          <w:tcPr>
            <w:tcW w:w="3115" w:type="dxa"/>
          </w:tcPr>
          <w:p w14:paraId="65F9FFD1" w14:textId="31EB0368" w:rsidR="007B4EBE" w:rsidRDefault="007B4EBE" w:rsidP="007B4EBE">
            <w:pPr>
              <w:ind w:firstLine="0"/>
              <w:jc w:val="left"/>
              <w:rPr>
                <w:lang w:eastAsia="en-US"/>
              </w:rPr>
            </w:pPr>
            <w:r w:rsidRPr="007B4EBE">
              <w:rPr>
                <w:b/>
                <w:bCs/>
                <w:lang w:eastAsia="en-US"/>
              </w:rPr>
              <w:lastRenderedPageBreak/>
              <w:t>Объект защиты</w:t>
            </w:r>
          </w:p>
        </w:tc>
        <w:tc>
          <w:tcPr>
            <w:tcW w:w="3115" w:type="dxa"/>
          </w:tcPr>
          <w:p w14:paraId="42D7D7AE" w14:textId="5E647087" w:rsidR="007B4EBE" w:rsidRDefault="007B4EBE" w:rsidP="007B4EBE">
            <w:pPr>
              <w:ind w:firstLine="0"/>
              <w:jc w:val="left"/>
              <w:rPr>
                <w:lang w:eastAsia="en-US"/>
              </w:rPr>
            </w:pPr>
            <w:r w:rsidRPr="007B4EBE">
              <w:rPr>
                <w:lang w:eastAsia="en-US"/>
              </w:rPr>
              <w:t>Информация на любых носителях (бумажных, оптических, электронных, устная речь)</w:t>
            </w:r>
          </w:p>
        </w:tc>
        <w:tc>
          <w:tcPr>
            <w:tcW w:w="3115" w:type="dxa"/>
          </w:tcPr>
          <w:p w14:paraId="6D7A177C" w14:textId="1392CFEE" w:rsidR="007B4EBE" w:rsidRDefault="007B4EBE" w:rsidP="007B4EBE">
            <w:pPr>
              <w:ind w:firstLine="0"/>
              <w:jc w:val="left"/>
              <w:rPr>
                <w:lang w:eastAsia="en-US"/>
              </w:rPr>
            </w:pPr>
            <w:r w:rsidRPr="007B4EBE">
              <w:rPr>
                <w:lang w:eastAsia="en-US"/>
              </w:rPr>
              <w:t>Цифровые активы в киберпространстве: серверы, сети, конечные устройства, облачные сервисы</w:t>
            </w:r>
          </w:p>
        </w:tc>
      </w:tr>
      <w:tr w:rsidR="007B4EBE" w14:paraId="4BA535A8" w14:textId="77777777" w:rsidTr="007B4EBE">
        <w:tc>
          <w:tcPr>
            <w:tcW w:w="3115" w:type="dxa"/>
          </w:tcPr>
          <w:p w14:paraId="61F2AD8E" w14:textId="19F3EACC" w:rsidR="007B4EBE" w:rsidRDefault="007B4EBE" w:rsidP="007B4EBE">
            <w:pPr>
              <w:ind w:firstLine="0"/>
              <w:jc w:val="left"/>
              <w:rPr>
                <w:lang w:eastAsia="en-US"/>
              </w:rPr>
            </w:pPr>
            <w:r w:rsidRPr="007B4EBE">
              <w:rPr>
                <w:b/>
                <w:bCs/>
                <w:lang w:eastAsia="en-US"/>
              </w:rPr>
              <w:t>Объект защиты</w:t>
            </w:r>
          </w:p>
        </w:tc>
        <w:tc>
          <w:tcPr>
            <w:tcW w:w="3115" w:type="dxa"/>
          </w:tcPr>
          <w:p w14:paraId="35F915B3" w14:textId="01F66F8B" w:rsidR="007B4EBE" w:rsidRDefault="007B4EBE" w:rsidP="007B4EBE">
            <w:pPr>
              <w:ind w:firstLine="0"/>
              <w:jc w:val="left"/>
              <w:rPr>
                <w:lang w:eastAsia="en-US"/>
              </w:rPr>
            </w:pPr>
            <w:r w:rsidRPr="007B4EBE">
              <w:rPr>
                <w:lang w:eastAsia="en-US"/>
              </w:rPr>
              <w:t>Информация на любых носителях (бумажных, оптических, электронных, устная речь)</w:t>
            </w:r>
          </w:p>
        </w:tc>
        <w:tc>
          <w:tcPr>
            <w:tcW w:w="3115" w:type="dxa"/>
          </w:tcPr>
          <w:p w14:paraId="2FC24A32" w14:textId="0E8B7066" w:rsidR="007B4EBE" w:rsidRDefault="007B4EBE" w:rsidP="007B4EBE">
            <w:pPr>
              <w:ind w:firstLine="0"/>
              <w:jc w:val="left"/>
              <w:rPr>
                <w:lang w:eastAsia="en-US"/>
              </w:rPr>
            </w:pPr>
            <w:r w:rsidRPr="007B4EBE">
              <w:rPr>
                <w:lang w:eastAsia="en-US"/>
              </w:rPr>
              <w:t>Цифровые активы в киберпространстве: серверы, сети, конечные устройства, облачные сервисы</w:t>
            </w:r>
          </w:p>
        </w:tc>
      </w:tr>
      <w:tr w:rsidR="007B4EBE" w14:paraId="34BE451D" w14:textId="77777777" w:rsidTr="007B4EBE">
        <w:tc>
          <w:tcPr>
            <w:tcW w:w="3115" w:type="dxa"/>
          </w:tcPr>
          <w:p w14:paraId="1C08518A" w14:textId="4FC6EC02" w:rsidR="007B4EBE" w:rsidRDefault="007B4EBE" w:rsidP="007B4EBE">
            <w:pPr>
              <w:ind w:firstLine="0"/>
              <w:jc w:val="left"/>
              <w:rPr>
                <w:lang w:eastAsia="en-US"/>
              </w:rPr>
            </w:pPr>
            <w:r w:rsidRPr="007B4EBE">
              <w:rPr>
                <w:b/>
                <w:bCs/>
                <w:lang w:eastAsia="en-US"/>
              </w:rPr>
              <w:t>Среда функционирования</w:t>
            </w:r>
          </w:p>
        </w:tc>
        <w:tc>
          <w:tcPr>
            <w:tcW w:w="3115" w:type="dxa"/>
          </w:tcPr>
          <w:p w14:paraId="062CD701" w14:textId="0C499DE8" w:rsidR="007B4EBE" w:rsidRDefault="007B4EBE" w:rsidP="007B4EBE">
            <w:pPr>
              <w:ind w:firstLine="0"/>
              <w:jc w:val="left"/>
              <w:rPr>
                <w:lang w:eastAsia="en-US"/>
              </w:rPr>
            </w:pPr>
            <w:r w:rsidRPr="007B4EBE">
              <w:rPr>
                <w:lang w:eastAsia="en-US"/>
              </w:rPr>
              <w:t>Физическое и информационное пространство</w:t>
            </w:r>
          </w:p>
        </w:tc>
        <w:tc>
          <w:tcPr>
            <w:tcW w:w="3115" w:type="dxa"/>
          </w:tcPr>
          <w:p w14:paraId="0140F9DD" w14:textId="775677EC" w:rsidR="007B4EBE" w:rsidRDefault="007B4EBE" w:rsidP="007B4EBE">
            <w:pPr>
              <w:ind w:firstLine="0"/>
              <w:jc w:val="left"/>
              <w:rPr>
                <w:lang w:eastAsia="en-US"/>
              </w:rPr>
            </w:pPr>
            <w:r w:rsidRPr="007B4EBE">
              <w:rPr>
                <w:lang w:eastAsia="en-US"/>
              </w:rPr>
              <w:t>Киберпространство (глобальная сеть, корпоративные сети, интернет вещей)</w:t>
            </w:r>
          </w:p>
        </w:tc>
      </w:tr>
      <w:tr w:rsidR="007B4EBE" w14:paraId="4D6A9BF6" w14:textId="77777777" w:rsidTr="007B4EBE">
        <w:tc>
          <w:tcPr>
            <w:tcW w:w="3115" w:type="dxa"/>
          </w:tcPr>
          <w:p w14:paraId="026E3B5D" w14:textId="24E06C57" w:rsidR="007B4EBE" w:rsidRDefault="007B4EBE" w:rsidP="007B4EBE">
            <w:pPr>
              <w:ind w:firstLine="0"/>
              <w:jc w:val="left"/>
              <w:rPr>
                <w:lang w:eastAsia="en-US"/>
              </w:rPr>
            </w:pPr>
            <w:r w:rsidRPr="007B4EBE">
              <w:rPr>
                <w:b/>
                <w:bCs/>
                <w:lang w:eastAsia="en-US"/>
              </w:rPr>
              <w:t>Основные угрозы</w:t>
            </w:r>
          </w:p>
        </w:tc>
        <w:tc>
          <w:tcPr>
            <w:tcW w:w="3115" w:type="dxa"/>
          </w:tcPr>
          <w:p w14:paraId="59E804E3" w14:textId="288601BF" w:rsidR="007B4EBE" w:rsidRDefault="007B4EBE" w:rsidP="007B4EBE">
            <w:pPr>
              <w:ind w:firstLine="0"/>
              <w:jc w:val="left"/>
              <w:rPr>
                <w:lang w:eastAsia="en-US"/>
              </w:rPr>
            </w:pPr>
            <w:r w:rsidRPr="007B4EBE">
              <w:rPr>
                <w:lang w:eastAsia="en-US"/>
              </w:rPr>
              <w:t>Разглашение, утрата носителей, хищение документов, нарушение режима</w:t>
            </w:r>
          </w:p>
        </w:tc>
        <w:tc>
          <w:tcPr>
            <w:tcW w:w="3115" w:type="dxa"/>
          </w:tcPr>
          <w:p w14:paraId="35104D1A" w14:textId="2788B089" w:rsidR="007B4EBE" w:rsidRDefault="007B4EBE" w:rsidP="007B4EBE">
            <w:pPr>
              <w:ind w:firstLine="0"/>
              <w:jc w:val="left"/>
              <w:rPr>
                <w:lang w:eastAsia="en-US"/>
              </w:rPr>
            </w:pPr>
            <w:r w:rsidRPr="007B4EBE">
              <w:rPr>
                <w:lang w:eastAsia="en-US"/>
              </w:rPr>
              <w:t xml:space="preserve">Хакерские атаки, вредоносное ПО, </w:t>
            </w:r>
            <w:proofErr w:type="spellStart"/>
            <w:r w:rsidRPr="007B4EBE">
              <w:rPr>
                <w:lang w:eastAsia="en-US"/>
              </w:rPr>
              <w:t>DDoS</w:t>
            </w:r>
            <w:proofErr w:type="spellEnd"/>
            <w:r w:rsidRPr="007B4EBE">
              <w:rPr>
                <w:lang w:eastAsia="en-US"/>
              </w:rPr>
              <w:t>, фишинг, эксплуатация уязвимостей, APT-группы</w:t>
            </w:r>
          </w:p>
        </w:tc>
      </w:tr>
      <w:tr w:rsidR="007B4EBE" w14:paraId="5EEB0AD8" w14:textId="77777777" w:rsidTr="007B4EBE">
        <w:tc>
          <w:tcPr>
            <w:tcW w:w="3115" w:type="dxa"/>
          </w:tcPr>
          <w:p w14:paraId="5A4BFD6E" w14:textId="7357E16B" w:rsidR="007B4EBE" w:rsidRDefault="007B4EBE" w:rsidP="007B4EBE">
            <w:pPr>
              <w:ind w:firstLine="0"/>
              <w:jc w:val="left"/>
              <w:rPr>
                <w:lang w:eastAsia="en-US"/>
              </w:rPr>
            </w:pPr>
            <w:r w:rsidRPr="007B4EBE">
              <w:rPr>
                <w:b/>
                <w:bCs/>
                <w:lang w:eastAsia="en-US"/>
              </w:rPr>
              <w:t>Субъекты угроз</w:t>
            </w:r>
          </w:p>
        </w:tc>
        <w:tc>
          <w:tcPr>
            <w:tcW w:w="3115" w:type="dxa"/>
          </w:tcPr>
          <w:p w14:paraId="30465B93" w14:textId="537B34D9" w:rsidR="007B4EBE" w:rsidRDefault="007B4EBE" w:rsidP="007B4EBE">
            <w:pPr>
              <w:ind w:firstLine="0"/>
              <w:jc w:val="left"/>
              <w:rPr>
                <w:lang w:eastAsia="en-US"/>
              </w:rPr>
            </w:pPr>
            <w:r w:rsidRPr="007B4EBE">
              <w:rPr>
                <w:lang w:eastAsia="en-US"/>
              </w:rPr>
              <w:t>Внутренние нарушители (сотрудники, подрядчики), случайные лица</w:t>
            </w:r>
          </w:p>
        </w:tc>
        <w:tc>
          <w:tcPr>
            <w:tcW w:w="3115" w:type="dxa"/>
          </w:tcPr>
          <w:p w14:paraId="1633DE7C" w14:textId="65AF857D" w:rsidR="007B4EBE" w:rsidRDefault="007B4EBE" w:rsidP="007B4EBE">
            <w:pPr>
              <w:ind w:firstLine="0"/>
              <w:jc w:val="left"/>
              <w:rPr>
                <w:lang w:eastAsia="en-US"/>
              </w:rPr>
            </w:pPr>
            <w:r w:rsidRPr="007B4EBE">
              <w:rPr>
                <w:lang w:eastAsia="en-US"/>
              </w:rPr>
              <w:t>Внешние злоумышленники (хакерские группы, государства), организованная киберпреступность</w:t>
            </w:r>
          </w:p>
        </w:tc>
      </w:tr>
      <w:tr w:rsidR="007B4EBE" w14:paraId="4F1F3F0F" w14:textId="77777777" w:rsidTr="007B4EBE">
        <w:tc>
          <w:tcPr>
            <w:tcW w:w="3115" w:type="dxa"/>
          </w:tcPr>
          <w:p w14:paraId="432BA915" w14:textId="1022C12C" w:rsidR="007B4EBE" w:rsidRDefault="007B4EBE" w:rsidP="007B4EBE">
            <w:pPr>
              <w:ind w:firstLine="0"/>
              <w:jc w:val="left"/>
              <w:rPr>
                <w:lang w:eastAsia="en-US"/>
              </w:rPr>
            </w:pPr>
            <w:r w:rsidRPr="007B4EBE">
              <w:rPr>
                <w:b/>
                <w:bCs/>
                <w:lang w:eastAsia="en-US"/>
              </w:rPr>
              <w:t>Географический аспект</w:t>
            </w:r>
          </w:p>
        </w:tc>
        <w:tc>
          <w:tcPr>
            <w:tcW w:w="3115" w:type="dxa"/>
          </w:tcPr>
          <w:p w14:paraId="7D026F8E" w14:textId="429A5041" w:rsidR="007B4EBE" w:rsidRDefault="007B4EBE" w:rsidP="007B4EBE">
            <w:pPr>
              <w:ind w:firstLine="0"/>
              <w:jc w:val="left"/>
              <w:rPr>
                <w:lang w:eastAsia="en-US"/>
              </w:rPr>
            </w:pPr>
            <w:r w:rsidRPr="007B4EBE">
              <w:rPr>
                <w:lang w:eastAsia="en-US"/>
              </w:rPr>
              <w:t>Преимущественно локальный (офис, организация, регион)</w:t>
            </w:r>
          </w:p>
        </w:tc>
        <w:tc>
          <w:tcPr>
            <w:tcW w:w="3115" w:type="dxa"/>
          </w:tcPr>
          <w:p w14:paraId="617E8E20" w14:textId="38139724" w:rsidR="007B4EBE" w:rsidRDefault="007B4EBE" w:rsidP="007B4EBE">
            <w:pPr>
              <w:ind w:firstLine="0"/>
              <w:jc w:val="left"/>
              <w:rPr>
                <w:lang w:eastAsia="en-US"/>
              </w:rPr>
            </w:pPr>
            <w:r w:rsidRPr="007B4EBE">
              <w:rPr>
                <w:lang w:eastAsia="en-US"/>
              </w:rPr>
              <w:t>Глобальный, трансграничный (атаки могут осуществляться из любой точки мира)</w:t>
            </w:r>
          </w:p>
        </w:tc>
      </w:tr>
      <w:tr w:rsidR="007B4EBE" w14:paraId="631FF710" w14:textId="77777777" w:rsidTr="007B4EBE">
        <w:tc>
          <w:tcPr>
            <w:tcW w:w="3115" w:type="dxa"/>
          </w:tcPr>
          <w:p w14:paraId="5D71A6B2" w14:textId="031C0B3B" w:rsidR="007B4EBE" w:rsidRDefault="007B4EBE" w:rsidP="007B4EBE">
            <w:pPr>
              <w:ind w:firstLine="0"/>
              <w:jc w:val="left"/>
              <w:rPr>
                <w:lang w:eastAsia="en-US"/>
              </w:rPr>
            </w:pPr>
            <w:r w:rsidRPr="007B4EBE">
              <w:rPr>
                <w:b/>
                <w:bCs/>
                <w:lang w:eastAsia="en-US"/>
              </w:rPr>
              <w:t>Временной фактор</w:t>
            </w:r>
          </w:p>
        </w:tc>
        <w:tc>
          <w:tcPr>
            <w:tcW w:w="3115" w:type="dxa"/>
          </w:tcPr>
          <w:p w14:paraId="6C14DCE5" w14:textId="125AC4AC" w:rsidR="007B4EBE" w:rsidRDefault="007B4EBE" w:rsidP="007B4EBE">
            <w:pPr>
              <w:ind w:firstLine="0"/>
              <w:jc w:val="left"/>
              <w:rPr>
                <w:lang w:eastAsia="en-US"/>
              </w:rPr>
            </w:pPr>
            <w:r w:rsidRPr="007B4EBE">
              <w:rPr>
                <w:lang w:eastAsia="en-US"/>
              </w:rPr>
              <w:t>Относительно статичная среда, изменения происходят медленно</w:t>
            </w:r>
          </w:p>
        </w:tc>
        <w:tc>
          <w:tcPr>
            <w:tcW w:w="3115" w:type="dxa"/>
          </w:tcPr>
          <w:p w14:paraId="776B1C0C" w14:textId="7FF5A13D" w:rsidR="007B4EBE" w:rsidRDefault="007B4EBE" w:rsidP="007B4EBE">
            <w:pPr>
              <w:ind w:firstLine="0"/>
              <w:jc w:val="left"/>
              <w:rPr>
                <w:lang w:eastAsia="en-US"/>
              </w:rPr>
            </w:pPr>
            <w:proofErr w:type="spellStart"/>
            <w:r w:rsidRPr="007B4EBE">
              <w:rPr>
                <w:lang w:eastAsia="en-US"/>
              </w:rPr>
              <w:t>Высокодинамичная</w:t>
            </w:r>
            <w:proofErr w:type="spellEnd"/>
            <w:r w:rsidRPr="007B4EBE">
              <w:rPr>
                <w:lang w:eastAsia="en-US"/>
              </w:rPr>
              <w:t xml:space="preserve"> среда, новые уязвимости появляются ежедневно, атаки развиваются в реальном времени</w:t>
            </w:r>
          </w:p>
        </w:tc>
      </w:tr>
      <w:tr w:rsidR="007B4EBE" w14:paraId="00BC1FD2" w14:textId="77777777" w:rsidTr="007B4EBE">
        <w:tc>
          <w:tcPr>
            <w:tcW w:w="3115" w:type="dxa"/>
          </w:tcPr>
          <w:p w14:paraId="0DEE0B14" w14:textId="6C84497F" w:rsidR="007B4EBE" w:rsidRDefault="007B4EBE" w:rsidP="007B4EBE">
            <w:pPr>
              <w:ind w:firstLine="0"/>
              <w:jc w:val="left"/>
              <w:rPr>
                <w:lang w:eastAsia="en-US"/>
              </w:rPr>
            </w:pPr>
            <w:r w:rsidRPr="007B4EBE">
              <w:rPr>
                <w:b/>
                <w:bCs/>
                <w:lang w:eastAsia="en-US"/>
              </w:rPr>
              <w:lastRenderedPageBreak/>
              <w:t>Правовое регулирование</w:t>
            </w:r>
          </w:p>
        </w:tc>
        <w:tc>
          <w:tcPr>
            <w:tcW w:w="3115" w:type="dxa"/>
          </w:tcPr>
          <w:p w14:paraId="002BC886" w14:textId="5826A1B4" w:rsidR="007B4EBE" w:rsidRDefault="007B4EBE" w:rsidP="007B4EBE">
            <w:pPr>
              <w:ind w:firstLine="0"/>
              <w:jc w:val="left"/>
              <w:rPr>
                <w:lang w:eastAsia="en-US"/>
              </w:rPr>
            </w:pPr>
            <w:r w:rsidRPr="007B4EBE">
              <w:rPr>
                <w:lang w:eastAsia="en-US"/>
              </w:rPr>
              <w:t>Развитая система нормативных актов (ФЗ-149, ФЗ-152, УК РФ)</w:t>
            </w:r>
          </w:p>
        </w:tc>
        <w:tc>
          <w:tcPr>
            <w:tcW w:w="3115" w:type="dxa"/>
          </w:tcPr>
          <w:p w14:paraId="2AB87062" w14:textId="7359E2B7" w:rsidR="007B4EBE" w:rsidRDefault="007B4EBE" w:rsidP="007B4EBE">
            <w:pPr>
              <w:ind w:firstLine="0"/>
              <w:jc w:val="left"/>
              <w:rPr>
                <w:lang w:eastAsia="en-US"/>
              </w:rPr>
            </w:pPr>
            <w:r w:rsidRPr="007B4EBE">
              <w:rPr>
                <w:lang w:eastAsia="en-US"/>
              </w:rPr>
              <w:t xml:space="preserve">Активно формируется (ФЗ-187, требования к операторам КИИ, </w:t>
            </w:r>
            <w:proofErr w:type="spellStart"/>
            <w:r w:rsidRPr="007B4EBE">
              <w:rPr>
                <w:lang w:eastAsia="en-US"/>
              </w:rPr>
              <w:t>регуляторика</w:t>
            </w:r>
            <w:proofErr w:type="spellEnd"/>
            <w:r w:rsidRPr="007B4EBE">
              <w:rPr>
                <w:lang w:eastAsia="en-US"/>
              </w:rPr>
              <w:t>)</w:t>
            </w:r>
          </w:p>
        </w:tc>
      </w:tr>
      <w:tr w:rsidR="007B4EBE" w14:paraId="23396DBF" w14:textId="77777777" w:rsidTr="007B4EBE">
        <w:tc>
          <w:tcPr>
            <w:tcW w:w="3115" w:type="dxa"/>
          </w:tcPr>
          <w:p w14:paraId="1C50A3FD" w14:textId="7015F9FE" w:rsidR="007B4EBE" w:rsidRPr="007B4EBE" w:rsidRDefault="007B4EBE" w:rsidP="007B4EBE">
            <w:pPr>
              <w:ind w:firstLine="0"/>
              <w:jc w:val="left"/>
              <w:rPr>
                <w:b/>
                <w:bCs/>
                <w:lang w:eastAsia="en-US"/>
              </w:rPr>
            </w:pPr>
            <w:r w:rsidRPr="007B4EBE">
              <w:rPr>
                <w:b/>
                <w:bCs/>
                <w:lang w:eastAsia="en-US"/>
              </w:rPr>
              <w:t>Ответственные структуры</w:t>
            </w:r>
          </w:p>
        </w:tc>
        <w:tc>
          <w:tcPr>
            <w:tcW w:w="3115" w:type="dxa"/>
          </w:tcPr>
          <w:p w14:paraId="5CAFD5A9" w14:textId="43534344" w:rsidR="007B4EBE" w:rsidRPr="007B4EBE" w:rsidRDefault="007B4EBE" w:rsidP="007B4EBE">
            <w:pPr>
              <w:ind w:firstLine="0"/>
              <w:jc w:val="left"/>
              <w:rPr>
                <w:lang w:eastAsia="en-US"/>
              </w:rPr>
            </w:pPr>
            <w:r w:rsidRPr="007B4EBE">
              <w:rPr>
                <w:lang w:eastAsia="en-US"/>
              </w:rPr>
              <w:t>Службы безопасности организаций, ФСТЭК России, ФСБ России (в части гостайны)</w:t>
            </w:r>
          </w:p>
        </w:tc>
        <w:tc>
          <w:tcPr>
            <w:tcW w:w="3115" w:type="dxa"/>
          </w:tcPr>
          <w:p w14:paraId="60A48970" w14:textId="5DAE13CD" w:rsidR="007B4EBE" w:rsidRPr="007B4EBE" w:rsidRDefault="007B4EBE" w:rsidP="007B4EBE">
            <w:pPr>
              <w:ind w:firstLine="0"/>
              <w:jc w:val="left"/>
              <w:rPr>
                <w:lang w:eastAsia="en-US"/>
              </w:rPr>
            </w:pPr>
            <w:r w:rsidRPr="007B4EBE">
              <w:rPr>
                <w:lang w:eastAsia="en-US"/>
              </w:rPr>
              <w:t>SOC, CSIRT/CERT, НКЦКИ, подразделения по борьбе с киберпреступностью МВД</w:t>
            </w:r>
          </w:p>
        </w:tc>
      </w:tr>
    </w:tbl>
    <w:p w14:paraId="369AA23A" w14:textId="20A09DE1" w:rsidR="007B4EBE" w:rsidRDefault="007B4EBE" w:rsidP="007B4EBE">
      <w:pPr>
        <w:pStyle w:val="2"/>
        <w:rPr>
          <w:lang w:eastAsia="en-US"/>
        </w:rPr>
      </w:pPr>
      <w:bookmarkStart w:id="8" w:name="_Toc225335483"/>
      <w:r w:rsidRPr="007B4EBE">
        <w:rPr>
          <w:lang w:eastAsia="en-US"/>
        </w:rPr>
        <w:t>Ключевые особенности кибербезопасности</w:t>
      </w:r>
      <w:bookmarkEnd w:id="8"/>
    </w:p>
    <w:p w14:paraId="133C9D10" w14:textId="77777777" w:rsidR="007B4EBE" w:rsidRDefault="007B4EBE" w:rsidP="007B4EBE">
      <w:pPr>
        <w:jc w:val="left"/>
        <w:rPr>
          <w:lang w:eastAsia="en-US"/>
        </w:rPr>
      </w:pPr>
      <w:r>
        <w:rPr>
          <w:lang w:eastAsia="en-US"/>
        </w:rPr>
        <w:t>На основе проведенного сравнительного анализа можно выделить следующие ключевые особенности кибербезопасности, определяющие специфику ее организации и реализации:</w:t>
      </w:r>
    </w:p>
    <w:p w14:paraId="2A3A8906" w14:textId="77777777" w:rsidR="007B4EBE" w:rsidRDefault="007B4EBE" w:rsidP="007B4EBE">
      <w:pPr>
        <w:jc w:val="left"/>
        <w:rPr>
          <w:lang w:eastAsia="en-US"/>
        </w:rPr>
      </w:pPr>
      <w:r>
        <w:rPr>
          <w:lang w:eastAsia="en-US"/>
        </w:rPr>
        <w:t xml:space="preserve">1. Глобальность и </w:t>
      </w:r>
      <w:proofErr w:type="spellStart"/>
      <w:r>
        <w:rPr>
          <w:lang w:eastAsia="en-US"/>
        </w:rPr>
        <w:t>трансграничность</w:t>
      </w:r>
      <w:proofErr w:type="spellEnd"/>
      <w:r>
        <w:rPr>
          <w:lang w:eastAsia="en-US"/>
        </w:rPr>
        <w:t>.</w:t>
      </w:r>
    </w:p>
    <w:p w14:paraId="22A76C72" w14:textId="77777777" w:rsidR="007B4EBE" w:rsidRDefault="007B4EBE" w:rsidP="007B4EBE">
      <w:pPr>
        <w:jc w:val="left"/>
        <w:rPr>
          <w:lang w:eastAsia="en-US"/>
        </w:rPr>
      </w:pPr>
      <w:r>
        <w:rPr>
          <w:lang w:eastAsia="en-US"/>
        </w:rPr>
        <w:t>Киберпространство не имеет государственных границ. Кибератака может быть запущена из любой точки мира, и установить реального нарушителя часто невозможно без сложных международных процедур. Эта особенность требует развития международного сотрудничества в области кибербезопасности, создания механизмов обмена информацией об угрозах, гармонизации законодательств разных стран.</w:t>
      </w:r>
    </w:p>
    <w:p w14:paraId="461402A9" w14:textId="77777777" w:rsidR="007B4EBE" w:rsidRDefault="007B4EBE" w:rsidP="007B4EBE">
      <w:pPr>
        <w:jc w:val="left"/>
        <w:rPr>
          <w:lang w:eastAsia="en-US"/>
        </w:rPr>
      </w:pPr>
      <w:r>
        <w:rPr>
          <w:lang w:eastAsia="en-US"/>
        </w:rPr>
        <w:t>2. Асимметричность.</w:t>
      </w:r>
    </w:p>
    <w:p w14:paraId="08B6FA32" w14:textId="77777777" w:rsidR="007B4EBE" w:rsidRDefault="007B4EBE" w:rsidP="007B4EBE">
      <w:pPr>
        <w:jc w:val="left"/>
        <w:rPr>
          <w:lang w:eastAsia="en-US"/>
        </w:rPr>
      </w:pPr>
      <w:r>
        <w:rPr>
          <w:lang w:eastAsia="en-US"/>
        </w:rPr>
        <w:t>Асимметричность означает, что затраты на проведение разрушительной кибератаки часто на порядки ниже затрат на создание эффективной системы защиты. Один злоумышленник с относительно скромными ресурсами может нанести ущерб крупной корпорации или даже государственной инфраструктуре. Эта особенность делает кибербезопасность особенно сложной задачей, требующей концентрации ресурсов и компетенций.</w:t>
      </w:r>
    </w:p>
    <w:p w14:paraId="63820D52" w14:textId="77777777" w:rsidR="007B4EBE" w:rsidRDefault="007B4EBE" w:rsidP="007B4EBE">
      <w:pPr>
        <w:jc w:val="left"/>
        <w:rPr>
          <w:lang w:eastAsia="en-US"/>
        </w:rPr>
      </w:pPr>
      <w:r>
        <w:rPr>
          <w:lang w:eastAsia="en-US"/>
        </w:rPr>
        <w:t>3. Высокая динамичность.</w:t>
      </w:r>
    </w:p>
    <w:p w14:paraId="0F45E33A" w14:textId="77777777" w:rsidR="007B4EBE" w:rsidRDefault="007B4EBE" w:rsidP="007B4EBE">
      <w:pPr>
        <w:jc w:val="left"/>
        <w:rPr>
          <w:lang w:eastAsia="en-US"/>
        </w:rPr>
      </w:pPr>
      <w:r>
        <w:rPr>
          <w:lang w:eastAsia="en-US"/>
        </w:rPr>
        <w:t xml:space="preserve">Технологии проведения атак эволюционируют значительно быстрее, чем средства защиты. Появляются новые виды вредоносного ПО, новые техники социальной инженерии, новые векторы атак. В этих условиях традиционные подходы к защите (например, антивирусные базы, обновляемые раз в сутки) становятся недостаточными. На первый план выходят технологии проактивной защиты, машинного обучения для выявления аномалий, </w:t>
      </w:r>
      <w:proofErr w:type="spellStart"/>
      <w:r>
        <w:rPr>
          <w:lang w:eastAsia="en-US"/>
        </w:rPr>
        <w:t>Threat</w:t>
      </w:r>
      <w:proofErr w:type="spellEnd"/>
      <w:r>
        <w:rPr>
          <w:lang w:eastAsia="en-US"/>
        </w:rPr>
        <w:t xml:space="preserve"> Intelligence.</w:t>
      </w:r>
    </w:p>
    <w:p w14:paraId="10E50AAA" w14:textId="77777777" w:rsidR="007B4EBE" w:rsidRDefault="007B4EBE" w:rsidP="007B4EBE">
      <w:pPr>
        <w:jc w:val="left"/>
        <w:rPr>
          <w:lang w:eastAsia="en-US"/>
        </w:rPr>
      </w:pPr>
      <w:r>
        <w:rPr>
          <w:lang w:eastAsia="en-US"/>
        </w:rPr>
        <w:t>4. Взаимосвязанность и системный эффект.</w:t>
      </w:r>
    </w:p>
    <w:p w14:paraId="3DD6E497" w14:textId="77777777" w:rsidR="007B4EBE" w:rsidRDefault="007B4EBE" w:rsidP="007B4EBE">
      <w:pPr>
        <w:jc w:val="left"/>
        <w:rPr>
          <w:lang w:eastAsia="en-US"/>
        </w:rPr>
      </w:pPr>
      <w:r>
        <w:rPr>
          <w:lang w:eastAsia="en-US"/>
        </w:rPr>
        <w:lastRenderedPageBreak/>
        <w:t>Современные информационные системы глубоко интегрированы друг с другом. Компрометация одного элемента (например, устройства интернета вещей, подключенного к корпоративной сети) может привести к компрометации всей инфраструктуры. Особенно остро эта проблема стоит в сегменте критической информационной инфраструктуры, где информационные системы управляют физическими процессами.</w:t>
      </w:r>
    </w:p>
    <w:p w14:paraId="08A471D3" w14:textId="77777777" w:rsidR="007B4EBE" w:rsidRDefault="007B4EBE" w:rsidP="007B4EBE">
      <w:pPr>
        <w:jc w:val="left"/>
        <w:rPr>
          <w:lang w:eastAsia="en-US"/>
        </w:rPr>
      </w:pPr>
      <w:r>
        <w:rPr>
          <w:lang w:eastAsia="en-US"/>
        </w:rPr>
        <w:t>5. Проблема атрибуции.</w:t>
      </w:r>
    </w:p>
    <w:p w14:paraId="526FA883" w14:textId="27AF71B6" w:rsidR="007B4EBE" w:rsidRDefault="007B4EBE" w:rsidP="007B4EBE">
      <w:pPr>
        <w:jc w:val="left"/>
        <w:rPr>
          <w:lang w:eastAsia="en-US"/>
        </w:rPr>
      </w:pPr>
      <w:r>
        <w:rPr>
          <w:lang w:eastAsia="en-US"/>
        </w:rPr>
        <w:t>Установление истинного источника кибератаки (атрибуция) является сложной технической и правовой задачей. Злоумышленники используют подставные серверы, цепочки прокси, скомпрометированные устройства для сокрытия своего местоположения. Это осложняет привлечение виновных к ответственности и затрудняет принятие ответных мер.</w:t>
      </w:r>
    </w:p>
    <w:p w14:paraId="6A972FAB" w14:textId="77777777" w:rsidR="007B4EBE" w:rsidRDefault="007B4EBE" w:rsidP="007B4EBE">
      <w:pPr>
        <w:jc w:val="left"/>
        <w:rPr>
          <w:lang w:eastAsia="en-US"/>
        </w:rPr>
      </w:pPr>
    </w:p>
    <w:p w14:paraId="72926955" w14:textId="083CE732" w:rsidR="00D80D5C" w:rsidRDefault="00D80D5C" w:rsidP="000C7726">
      <w:pPr>
        <w:pStyle w:val="aff4"/>
      </w:pPr>
      <w:bookmarkStart w:id="9" w:name="_Toc225335484"/>
      <w:r w:rsidRPr="000C7726">
        <w:lastRenderedPageBreak/>
        <w:t>Заключение</w:t>
      </w:r>
      <w:bookmarkEnd w:id="9"/>
    </w:p>
    <w:p w14:paraId="73DD3C67" w14:textId="77777777" w:rsidR="00490A01" w:rsidRDefault="00490A01" w:rsidP="00490A01">
      <w:r>
        <w:t>В ходе выполнения лабораторной работы была достигнута поставленная цель — сформировано системное понимание категориального аппарата информационной безопасности и кибербезопасности, выявлены их сущностные характеристики, а также разработаны практические предложения по совершенствованию организационного и нормативного обеспечения защиты информации.</w:t>
      </w:r>
    </w:p>
    <w:p w14:paraId="3AC5C49E" w14:textId="77777777" w:rsidR="00490A01" w:rsidRDefault="00490A01" w:rsidP="00490A01">
      <w:r>
        <w:t xml:space="preserve">В теоретической части работы было установлено, что понятие «информационная безопасность» прошло длительную эволюцию: от защиты физических носителей информации до комплексного управления рисками в условиях </w:t>
      </w:r>
      <w:proofErr w:type="spellStart"/>
      <w:r>
        <w:t>гиперсвязанных</w:t>
      </w:r>
      <w:proofErr w:type="spellEnd"/>
      <w:r>
        <w:t xml:space="preserve"> цифровых экосистем. Современное понимание информационной безопасности выходит за рамки классической триады «конфиденциальность — целостность — доступность» и включает такие важные свойства, как аутентичность, </w:t>
      </w:r>
      <w:proofErr w:type="spellStart"/>
      <w:r>
        <w:t>неотказуемость</w:t>
      </w:r>
      <w:proofErr w:type="spellEnd"/>
      <w:r>
        <w:t xml:space="preserve"> и подотчетность. Эти свойства в совокупности образуют комплексную модель защиты, учитывающую не только технические, но и организационные, правовые и человеческие аспекты.</w:t>
      </w:r>
    </w:p>
    <w:p w14:paraId="344D2725" w14:textId="47207C2B" w:rsidR="00490A01" w:rsidRPr="00490A01" w:rsidRDefault="00490A01" w:rsidP="00490A01">
      <w:r>
        <w:t xml:space="preserve">Особое внимание в работе было уделено соотношению понятий «информационная безопасность» и «кибербезопасность». Проведенный сравнительный анализ показал, что кибербезопасность является составной, но обособленной частью информационной безопасности, имеющей собственную специфику. К числу ключевых особенностей кибербезопасности относятся: глобальность и </w:t>
      </w:r>
      <w:proofErr w:type="spellStart"/>
      <w:r>
        <w:t>трансграничность</w:t>
      </w:r>
      <w:proofErr w:type="spellEnd"/>
      <w:r>
        <w:t xml:space="preserve"> угроз, асимметричность затрат на атаку и защиту, высокая динамичность изменения угроз, глубокая взаимосвязанность объектов защиты, а также сложность атрибуции источников атак. Понимание этих особенностей имеет критическое значение для построения эффективных систем защиты в современных условиях, когда большинство организаций функционирует в условиях постоянного </w:t>
      </w:r>
      <w:proofErr w:type="spellStart"/>
      <w:r>
        <w:t>киберпрессинга</w:t>
      </w:r>
      <w:proofErr w:type="spellEnd"/>
      <w:r>
        <w:t>.</w:t>
      </w:r>
    </w:p>
    <w:p w14:paraId="224977F3" w14:textId="3D23A2C7" w:rsidR="00D80D5C" w:rsidRDefault="00D80D5C" w:rsidP="005E7EC9">
      <w:pPr>
        <w:pStyle w:val="aff4"/>
        <w:ind w:left="0"/>
      </w:pPr>
      <w:bookmarkStart w:id="10" w:name="_Toc225335485"/>
      <w:r>
        <w:lastRenderedPageBreak/>
        <w:t>Список использованных источников</w:t>
      </w:r>
      <w:bookmarkEnd w:id="10"/>
    </w:p>
    <w:p w14:paraId="3B5C5DF6" w14:textId="3E9FD416" w:rsidR="004A4BAF" w:rsidRDefault="004A4BAF" w:rsidP="004A4BAF">
      <w:r>
        <w:t xml:space="preserve">1) </w:t>
      </w:r>
      <w:r>
        <w:t xml:space="preserve">Конституция Российской </w:t>
      </w:r>
      <w:proofErr w:type="gramStart"/>
      <w:r>
        <w:t>Федерации :</w:t>
      </w:r>
      <w:proofErr w:type="gramEnd"/>
      <w:r>
        <w:t xml:space="preserve"> принята всенародным голосованием 12.12.1993 (с учетом поправок, внесенных Законами РФ о поправках к Конституции РФ от 30.12.2008 № 6-ФКЗ, от 30.12.2008 № 7-ФКЗ, от 05.02.2014 № 2-ФКЗ, от 21.07.2014 № 11-ФКЗ, от 14.03.2020 № 1-ФКЗ). – </w:t>
      </w:r>
      <w:proofErr w:type="gramStart"/>
      <w:r>
        <w:t>Текст :</w:t>
      </w:r>
      <w:proofErr w:type="gramEnd"/>
      <w:r>
        <w:t xml:space="preserve"> электронный // Официальный интернет-портал правовой информации. – URL: http://pravo.gov.ru (дата обращения: 25.03.2026).</w:t>
      </w:r>
    </w:p>
    <w:p w14:paraId="08D04D38" w14:textId="5B9AB6AF" w:rsidR="004A4BAF" w:rsidRDefault="004A4BAF" w:rsidP="004A4BAF">
      <w:r>
        <w:t xml:space="preserve">2) </w:t>
      </w:r>
      <w:r>
        <w:t xml:space="preserve">Уголовный кодекс Российской </w:t>
      </w:r>
      <w:proofErr w:type="gramStart"/>
      <w:r>
        <w:t>Федерации :</w:t>
      </w:r>
      <w:proofErr w:type="gramEnd"/>
      <w:r>
        <w:t xml:space="preserve"> Федеральный закон от 13.06.1996 № 63-ФЗ (ред. от 28.02.2026). – </w:t>
      </w:r>
      <w:proofErr w:type="gramStart"/>
      <w:r>
        <w:t>Текст :</w:t>
      </w:r>
      <w:proofErr w:type="gramEnd"/>
      <w:r>
        <w:t xml:space="preserve"> электронный // Официальный интернет-портал правовой информации. – URL: http://pravo.gov.ru (дата обращения: 25.03.2026).</w:t>
      </w:r>
    </w:p>
    <w:p w14:paraId="3B4EB255" w14:textId="742426B9" w:rsidR="004A4BAF" w:rsidRDefault="004A4BAF" w:rsidP="004A4BAF">
      <w:r>
        <w:t xml:space="preserve">3) </w:t>
      </w:r>
      <w:r>
        <w:t xml:space="preserve">Об информации, информационных технологиях и о защите </w:t>
      </w:r>
      <w:proofErr w:type="gramStart"/>
      <w:r>
        <w:t>информации :</w:t>
      </w:r>
      <w:proofErr w:type="gramEnd"/>
      <w:r>
        <w:t xml:space="preserve"> Федеральный закон от 27.07.2006 № 149-ФЗ (ред. от 26.12.2025). – </w:t>
      </w:r>
      <w:proofErr w:type="gramStart"/>
      <w:r>
        <w:t>Текст :</w:t>
      </w:r>
      <w:proofErr w:type="gramEnd"/>
      <w:r>
        <w:t xml:space="preserve"> электронный // Официальный интернет-портал правовой информации. – URL: http://pravo.gov.ru (дата обращения: 25.03.2026).</w:t>
      </w:r>
    </w:p>
    <w:p w14:paraId="35E91BAA" w14:textId="52CD0065" w:rsidR="004A4BAF" w:rsidRDefault="004A4BAF" w:rsidP="004A4BAF">
      <w:r>
        <w:t xml:space="preserve">4) </w:t>
      </w:r>
      <w:r>
        <w:t xml:space="preserve">О персональных </w:t>
      </w:r>
      <w:proofErr w:type="gramStart"/>
      <w:r>
        <w:t>данных :</w:t>
      </w:r>
      <w:proofErr w:type="gramEnd"/>
      <w:r>
        <w:t xml:space="preserve"> Федеральный закон от 27.07.2006 № 152-ФЗ (ред. от 25.12.2025). – </w:t>
      </w:r>
      <w:proofErr w:type="gramStart"/>
      <w:r>
        <w:t>Текст :</w:t>
      </w:r>
      <w:proofErr w:type="gramEnd"/>
      <w:r>
        <w:t xml:space="preserve"> электронный // Официальный интернет-портал правовой информации. – URL: http://pravo.gov.ru (дата обращения: 25.03.2026).</w:t>
      </w:r>
    </w:p>
    <w:p w14:paraId="3B962AE6" w14:textId="46F83000" w:rsidR="004A4BAF" w:rsidRDefault="004A4BAF" w:rsidP="004A4BAF">
      <w:r>
        <w:t xml:space="preserve">5) </w:t>
      </w:r>
      <w:r>
        <w:t xml:space="preserve">О безопасности критической информационной инфраструктуры Российской </w:t>
      </w:r>
      <w:proofErr w:type="gramStart"/>
      <w:r>
        <w:t>Федерации :</w:t>
      </w:r>
      <w:proofErr w:type="gramEnd"/>
      <w:r>
        <w:t xml:space="preserve"> Федеральный закон от 26.07.2017 № 187-ФЗ (ред. от 08.08.2025). – </w:t>
      </w:r>
      <w:proofErr w:type="gramStart"/>
      <w:r>
        <w:t>Текст :</w:t>
      </w:r>
      <w:proofErr w:type="gramEnd"/>
      <w:r>
        <w:t xml:space="preserve"> электронный // Официальный интернет-портал правовой информации. – URL: http://pravo.gov.ru (дата обращения: 25.03.2026).</w:t>
      </w:r>
    </w:p>
    <w:p w14:paraId="7D9A3718" w14:textId="5A00FC8C" w:rsidR="004A4BAF" w:rsidRDefault="004A4BAF" w:rsidP="004A4BAF">
      <w:r>
        <w:t xml:space="preserve">6) </w:t>
      </w:r>
      <w:r>
        <w:t xml:space="preserve">О Стратегии национальной безопасности Российской </w:t>
      </w:r>
      <w:proofErr w:type="gramStart"/>
      <w:r>
        <w:t>Федерации :</w:t>
      </w:r>
      <w:proofErr w:type="gramEnd"/>
      <w:r>
        <w:t xml:space="preserve"> Указ Президента РФ от 02.07.2021 № 400 (ред. от 06.03.2026). – </w:t>
      </w:r>
      <w:proofErr w:type="gramStart"/>
      <w:r>
        <w:t>Текст :</w:t>
      </w:r>
      <w:proofErr w:type="gramEnd"/>
      <w:r>
        <w:t xml:space="preserve"> электронный // Официальный интернет-портал правовой информации. – URL: http://pravo.gov.ru (дата обращения: 25.03.2026).</w:t>
      </w:r>
    </w:p>
    <w:p w14:paraId="65445B69" w14:textId="164DFA0C" w:rsidR="004A4BAF" w:rsidRDefault="004A4BAF" w:rsidP="004A4BAF">
      <w:r>
        <w:t xml:space="preserve">7) </w:t>
      </w:r>
      <w:r>
        <w:t xml:space="preserve">О развитии искусственного интеллекта в Российской </w:t>
      </w:r>
      <w:proofErr w:type="gramStart"/>
      <w:r>
        <w:t>Федерации :</w:t>
      </w:r>
      <w:proofErr w:type="gramEnd"/>
      <w:r>
        <w:t xml:space="preserve"> Указ Президента РФ от 10.10.2019 № 490 (ред. от 15.02.2024). – </w:t>
      </w:r>
      <w:proofErr w:type="gramStart"/>
      <w:r>
        <w:t>Текст :</w:t>
      </w:r>
      <w:proofErr w:type="gramEnd"/>
      <w:r>
        <w:t xml:space="preserve"> электронный // Официальный интернет-портал правовой информации. – URL: http://pravo.gov.ru (дата обращения: 25.03.2026).</w:t>
      </w:r>
    </w:p>
    <w:p w14:paraId="08525D30" w14:textId="41631E6D" w:rsidR="00490A01" w:rsidRPr="00490A01" w:rsidRDefault="004A4BAF" w:rsidP="004A4BAF">
      <w:r>
        <w:t xml:space="preserve">8) </w:t>
      </w:r>
      <w:r>
        <w:t xml:space="preserve">Об утверждении Требований к защите информации, содержащейся в государственных информационных </w:t>
      </w:r>
      <w:proofErr w:type="gramStart"/>
      <w:r>
        <w:t>системах :</w:t>
      </w:r>
      <w:proofErr w:type="gramEnd"/>
      <w:r>
        <w:t xml:space="preserve"> Приказ ФСТЭК России от 06.05.2022 № 68. – </w:t>
      </w:r>
      <w:proofErr w:type="gramStart"/>
      <w:r>
        <w:t>Текст :</w:t>
      </w:r>
      <w:proofErr w:type="gramEnd"/>
      <w:r>
        <w:t xml:space="preserve"> электронный // Официальный интернет-портал правовой информации. – URL: http://pravo.gov.ru (дата обращения: 25.03.2026).</w:t>
      </w:r>
    </w:p>
    <w:sectPr w:rsidR="00490A01" w:rsidRPr="00490A01" w:rsidSect="00E57F9F">
      <w:footerReference w:type="default" r:id="rId12"/>
      <w:pgSz w:w="11906" w:h="16838"/>
      <w:pgMar w:top="1134" w:right="850" w:bottom="1134" w:left="1701" w:header="708" w:footer="422"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EC89D" w14:textId="77777777" w:rsidR="006C11F2" w:rsidRDefault="006C11F2" w:rsidP="000C7726">
      <w:r>
        <w:separator/>
      </w:r>
    </w:p>
    <w:p w14:paraId="6392DB2B" w14:textId="77777777" w:rsidR="006C11F2" w:rsidRDefault="006C11F2" w:rsidP="000C7726"/>
  </w:endnote>
  <w:endnote w:type="continuationSeparator" w:id="0">
    <w:p w14:paraId="4D2B9EE8" w14:textId="77777777" w:rsidR="006C11F2" w:rsidRDefault="006C11F2" w:rsidP="000C7726">
      <w:r>
        <w:continuationSeparator/>
      </w:r>
    </w:p>
    <w:p w14:paraId="1D7C1881" w14:textId="77777777" w:rsidR="006C11F2" w:rsidRDefault="006C11F2" w:rsidP="000C7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120B" w14:textId="7F8AFB6B" w:rsidR="00D80D5C" w:rsidRDefault="001009C9" w:rsidP="001009C9">
    <w:pPr>
      <w:ind w:firstLine="0"/>
      <w:jc w:val="center"/>
    </w:pPr>
    <w:r>
      <w:t>Санкт-Петербург</w:t>
    </w:r>
  </w:p>
  <w:p w14:paraId="11DC46F3" w14:textId="69BABD52" w:rsidR="001009C9" w:rsidRDefault="001009C9" w:rsidP="001009C9">
    <w:pPr>
      <w:ind w:firstLine="0"/>
      <w:jc w:val="center"/>
    </w:pPr>
    <w:r>
      <w:t>202</w:t>
    </w:r>
    <w:r w:rsidR="00172CE1">
      <w:t>6</w:t>
    </w:r>
    <w:r>
      <w:t xml:space="preserve"> г.</w:t>
    </w:r>
  </w:p>
  <w:p w14:paraId="2C9F3B47" w14:textId="77777777" w:rsidR="00402B98" w:rsidRDefault="00402B98" w:rsidP="000C77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451005"/>
      <w:docPartObj>
        <w:docPartGallery w:val="Page Numbers (Bottom of Page)"/>
        <w:docPartUnique/>
      </w:docPartObj>
    </w:sdtPr>
    <w:sdtContent>
      <w:p w14:paraId="4022FD25" w14:textId="77777777" w:rsidR="000C7726" w:rsidRDefault="000C7726" w:rsidP="000C7726">
        <w:pPr>
          <w:pStyle w:val="af1"/>
          <w:ind w:firstLine="0"/>
          <w:jc w:val="center"/>
        </w:pPr>
        <w:r>
          <w:fldChar w:fldCharType="begin"/>
        </w:r>
        <w:r>
          <w:instrText>PAGE   \* MERGEFORMAT</w:instrText>
        </w:r>
        <w:r>
          <w:fldChar w:fldCharType="separate"/>
        </w:r>
        <w:r>
          <w:t>2</w:t>
        </w:r>
        <w:r>
          <w:fldChar w:fldCharType="end"/>
        </w:r>
      </w:p>
    </w:sdtContent>
  </w:sdt>
  <w:p w14:paraId="19563E79" w14:textId="77777777" w:rsidR="000C7726" w:rsidRDefault="000C7726" w:rsidP="000C7726">
    <w:pPr>
      <w:pStyle w:val="af1"/>
    </w:pPr>
  </w:p>
  <w:p w14:paraId="1CA76D1E" w14:textId="77777777" w:rsidR="000C7726" w:rsidRDefault="000C7726" w:rsidP="000C77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0DD81" w14:textId="77777777" w:rsidR="006C11F2" w:rsidRDefault="006C11F2" w:rsidP="000C7726">
      <w:r>
        <w:separator/>
      </w:r>
    </w:p>
    <w:p w14:paraId="492E6951" w14:textId="77777777" w:rsidR="006C11F2" w:rsidRDefault="006C11F2" w:rsidP="000C7726"/>
  </w:footnote>
  <w:footnote w:type="continuationSeparator" w:id="0">
    <w:p w14:paraId="382D0232" w14:textId="77777777" w:rsidR="006C11F2" w:rsidRDefault="006C11F2" w:rsidP="000C7726">
      <w:r>
        <w:continuationSeparator/>
      </w:r>
    </w:p>
    <w:p w14:paraId="31BA0B30" w14:textId="77777777" w:rsidR="006C11F2" w:rsidRDefault="006C11F2" w:rsidP="000C7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0F8E" w14:textId="77777777" w:rsidR="00D80D5C" w:rsidRPr="00424D2E" w:rsidRDefault="00D80D5C" w:rsidP="000C7726">
    <w:pPr>
      <w:pStyle w:val="af"/>
    </w:pPr>
  </w:p>
  <w:p w14:paraId="0493D856" w14:textId="77777777" w:rsidR="00402B98" w:rsidRDefault="00402B98" w:rsidP="000C77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2AE4"/>
    <w:multiLevelType w:val="multilevel"/>
    <w:tmpl w:val="6E32DD52"/>
    <w:lvl w:ilvl="0">
      <w:start w:val="1"/>
      <w:numFmt w:val="decimal"/>
      <w:pStyle w:val="a"/>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10971828"/>
    <w:multiLevelType w:val="hybridMultilevel"/>
    <w:tmpl w:val="7E5E80AE"/>
    <w:lvl w:ilvl="0" w:tplc="CFA6A334">
      <w:start w:val="1"/>
      <w:numFmt w:val="decimal"/>
      <w:pStyle w:val="a0"/>
      <w:suff w:val="space"/>
      <w:lvlText w:val="Листинг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7F3E1A"/>
    <w:multiLevelType w:val="hybridMultilevel"/>
    <w:tmpl w:val="09765B94"/>
    <w:lvl w:ilvl="0" w:tplc="8E4804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63C6AB1"/>
    <w:multiLevelType w:val="hybridMultilevel"/>
    <w:tmpl w:val="24180534"/>
    <w:lvl w:ilvl="0" w:tplc="8F2022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6B91606"/>
    <w:multiLevelType w:val="multilevel"/>
    <w:tmpl w:val="879016BE"/>
    <w:lvl w:ilvl="0">
      <w:start w:val="1"/>
      <w:numFmt w:val="decimal"/>
      <w:pStyle w:val="1"/>
      <w:lvlText w:val="%1"/>
      <w:lvlJc w:val="left"/>
      <w:pPr>
        <w:tabs>
          <w:tab w:val="num" w:pos="709"/>
        </w:tabs>
        <w:ind w:left="709" w:firstLine="0"/>
      </w:pPr>
      <w:rPr>
        <w:rFonts w:hint="default"/>
      </w:rPr>
    </w:lvl>
    <w:lvl w:ilvl="1">
      <w:start w:val="1"/>
      <w:numFmt w:val="decimal"/>
      <w:pStyle w:val="2"/>
      <w:lvlText w:val="%1.%2"/>
      <w:lvlJc w:val="left"/>
      <w:pPr>
        <w:tabs>
          <w:tab w:val="num" w:pos="426"/>
        </w:tabs>
        <w:ind w:left="426" w:firstLine="0"/>
      </w:pPr>
      <w:rPr>
        <w:rFonts w:hint="default"/>
      </w:rPr>
    </w:lvl>
    <w:lvl w:ilvl="2">
      <w:start w:val="1"/>
      <w:numFmt w:val="decimal"/>
      <w:pStyle w:val="3"/>
      <w:lvlText w:val="%1.%2.%3"/>
      <w:lvlJc w:val="left"/>
      <w:pPr>
        <w:tabs>
          <w:tab w:val="num" w:pos="709"/>
        </w:tabs>
        <w:ind w:left="709" w:firstLine="0"/>
      </w:pPr>
      <w:rPr>
        <w:rFonts w:hint="default"/>
      </w:rPr>
    </w:lvl>
    <w:lvl w:ilvl="3">
      <w:start w:val="1"/>
      <w:numFmt w:val="decimal"/>
      <w:pStyle w:val="4"/>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5" w15:restartNumberingAfterBreak="0">
    <w:nsid w:val="47375832"/>
    <w:multiLevelType w:val="multilevel"/>
    <w:tmpl w:val="0BC86952"/>
    <w:lvl w:ilvl="0">
      <w:start w:val="1"/>
      <w:numFmt w:val="russianUpper"/>
      <w:suff w:val="nothing"/>
      <w:lvlText w:val="Приложение %1"/>
      <w:lvlJc w:val="left"/>
      <w:pPr>
        <w:ind w:left="567" w:firstLine="0"/>
      </w:pPr>
      <w:rPr>
        <w:rFonts w:ascii="Times New Roman" w:hAnsi="Times New Roman" w:cs="Times New Roman" w:hint="default"/>
        <w:b w:val="0"/>
        <w:bCs w:val="0"/>
        <w:i w:val="0"/>
        <w:iCs w:val="0"/>
        <w:caps/>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Рисунок %1.%2 – "/>
      <w:lvlJc w:val="left"/>
      <w:pPr>
        <w:ind w:left="0" w:firstLine="0"/>
      </w:pPr>
      <w:rPr>
        <w:rFonts w:hint="default"/>
      </w:rPr>
    </w:lvl>
    <w:lvl w:ilvl="2">
      <w:start w:val="1"/>
      <w:numFmt w:val="decimal"/>
      <w:lvlRestart w:val="1"/>
      <w:suff w:val="space"/>
      <w:lvlText w:val="Листинг %1.%3 – "/>
      <w:lvlJc w:val="left"/>
      <w:pPr>
        <w:ind w:left="0" w:firstLine="0"/>
      </w:pPr>
      <w:rPr>
        <w:rFonts w:hint="default"/>
      </w:rPr>
    </w:lvl>
    <w:lvl w:ilvl="3">
      <w:start w:val="1"/>
      <w:numFmt w:val="decimal"/>
      <w:lvlRestart w:val="1"/>
      <w:suff w:val="space"/>
      <w:lvlText w:val="Таблица %1.%4 – "/>
      <w:lvlJc w:val="left"/>
      <w:pPr>
        <w:ind w:left="0" w:firstLine="0"/>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abstractNum w:abstractNumId="6" w15:restartNumberingAfterBreak="0">
    <w:nsid w:val="4EEE4A86"/>
    <w:multiLevelType w:val="hybridMultilevel"/>
    <w:tmpl w:val="F2AEBAF8"/>
    <w:lvl w:ilvl="0" w:tplc="B5029F5C">
      <w:start w:val="1"/>
      <w:numFmt w:val="decimal"/>
      <w:pStyle w:val="a1"/>
      <w:suff w:val="space"/>
      <w:lvlText w:val="Таблица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0450697"/>
    <w:multiLevelType w:val="multilevel"/>
    <w:tmpl w:val="3B20ACD6"/>
    <w:lvl w:ilvl="0">
      <w:start w:val="1"/>
      <w:numFmt w:val="russianUpper"/>
      <w:pStyle w:val="a2"/>
      <w:suff w:val="nothing"/>
      <w:lvlText w:val="Приложение %1"/>
      <w:lvlJc w:val="left"/>
      <w:pPr>
        <w:ind w:left="567" w:firstLine="0"/>
      </w:pPr>
      <w:rPr>
        <w:rFonts w:ascii="Times New Roman" w:hAnsi="Times New Roman" w:hint="default"/>
        <w:b/>
        <w:i w:val="0"/>
        <w:caps/>
        <w:strike w:val="0"/>
        <w:dstrike w:val="0"/>
        <w:vanish w:val="0"/>
        <w:sz w:val="24"/>
        <w:vertAlign w:val="baseline"/>
      </w:rPr>
    </w:lvl>
    <w:lvl w:ilvl="1">
      <w:start w:val="1"/>
      <w:numFmt w:val="decimal"/>
      <w:pStyle w:val="a3"/>
      <w:suff w:val="nothing"/>
      <w:lvlText w:val="Таблица %1.%2 – "/>
      <w:lvlJc w:val="left"/>
      <w:pPr>
        <w:ind w:left="4253" w:firstLine="0"/>
      </w:pPr>
      <w:rPr>
        <w:rFonts w:hint="default"/>
      </w:rPr>
    </w:lvl>
    <w:lvl w:ilvl="2">
      <w:start w:val="1"/>
      <w:numFmt w:val="decimal"/>
      <w:lvlRestart w:val="1"/>
      <w:pStyle w:val="a4"/>
      <w:suff w:val="nothing"/>
      <w:lvlText w:val="Листинг %1.%3 – "/>
      <w:lvlJc w:val="left"/>
      <w:pPr>
        <w:ind w:left="1701" w:firstLine="0"/>
      </w:pPr>
      <w:rPr>
        <w:rFonts w:hint="default"/>
      </w:rPr>
    </w:lvl>
    <w:lvl w:ilvl="3">
      <w:start w:val="1"/>
      <w:numFmt w:val="decimal"/>
      <w:lvlRestart w:val="1"/>
      <w:pStyle w:val="a5"/>
      <w:suff w:val="nothing"/>
      <w:lvlText w:val="Рисунок %1.%4 – "/>
      <w:lvlJc w:val="left"/>
      <w:pPr>
        <w:ind w:left="0" w:firstLine="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8" w15:restartNumberingAfterBreak="0">
    <w:nsid w:val="6DD710B8"/>
    <w:multiLevelType w:val="multilevel"/>
    <w:tmpl w:val="1B54B4AC"/>
    <w:lvl w:ilvl="0">
      <w:start w:val="1"/>
      <w:numFmt w:val="bullet"/>
      <w:pStyle w:val="Ma"/>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6E667D24"/>
    <w:multiLevelType w:val="hybridMultilevel"/>
    <w:tmpl w:val="6122CEAE"/>
    <w:lvl w:ilvl="0" w:tplc="C0A888D2">
      <w:start w:val="1"/>
      <w:numFmt w:val="decimal"/>
      <w:pStyle w:val="a6"/>
      <w:suff w:val="space"/>
      <w:lvlText w:val="Рисунок %1 –"/>
      <w:lvlJc w:val="center"/>
      <w:pPr>
        <w:ind w:left="0" w:firstLine="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E771858"/>
    <w:multiLevelType w:val="hybridMultilevel"/>
    <w:tmpl w:val="EDAED95E"/>
    <w:lvl w:ilvl="0" w:tplc="8E90AA2A">
      <w:start w:val="1"/>
      <w:numFmt w:val="decimal"/>
      <w:pStyle w:val="10"/>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51795486">
    <w:abstractNumId w:val="8"/>
  </w:num>
  <w:num w:numId="2" w16cid:durableId="806050899">
    <w:abstractNumId w:val="0"/>
  </w:num>
  <w:num w:numId="3" w16cid:durableId="1543128203">
    <w:abstractNumId w:val="10"/>
  </w:num>
  <w:num w:numId="4" w16cid:durableId="916942994">
    <w:abstractNumId w:val="4"/>
  </w:num>
  <w:num w:numId="5" w16cid:durableId="1267956238">
    <w:abstractNumId w:val="1"/>
  </w:num>
  <w:num w:numId="6" w16cid:durableId="519398054">
    <w:abstractNumId w:val="6"/>
  </w:num>
  <w:num w:numId="7" w16cid:durableId="1695228878">
    <w:abstractNumId w:val="9"/>
  </w:num>
  <w:num w:numId="8" w16cid:durableId="201064876">
    <w:abstractNumId w:val="5"/>
  </w:num>
  <w:num w:numId="9" w16cid:durableId="10534306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3323846">
    <w:abstractNumId w:val="7"/>
  </w:num>
  <w:num w:numId="11" w16cid:durableId="813183868">
    <w:abstractNumId w:val="2"/>
  </w:num>
  <w:num w:numId="12" w16cid:durableId="2062243880">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4"/>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8C"/>
    <w:rsid w:val="0000104A"/>
    <w:rsid w:val="000027C9"/>
    <w:rsid w:val="00003641"/>
    <w:rsid w:val="000044CC"/>
    <w:rsid w:val="00014889"/>
    <w:rsid w:val="000160BD"/>
    <w:rsid w:val="000173FB"/>
    <w:rsid w:val="00017D34"/>
    <w:rsid w:val="00020ADA"/>
    <w:rsid w:val="000264A7"/>
    <w:rsid w:val="00026FA0"/>
    <w:rsid w:val="000309BE"/>
    <w:rsid w:val="0003283C"/>
    <w:rsid w:val="00033DB5"/>
    <w:rsid w:val="0003733D"/>
    <w:rsid w:val="000422BF"/>
    <w:rsid w:val="000422D2"/>
    <w:rsid w:val="00042D49"/>
    <w:rsid w:val="000450E8"/>
    <w:rsid w:val="00047BB3"/>
    <w:rsid w:val="000500F7"/>
    <w:rsid w:val="00050675"/>
    <w:rsid w:val="00051904"/>
    <w:rsid w:val="00051C2A"/>
    <w:rsid w:val="00051D16"/>
    <w:rsid w:val="000525B7"/>
    <w:rsid w:val="00055182"/>
    <w:rsid w:val="0005625B"/>
    <w:rsid w:val="00056385"/>
    <w:rsid w:val="000604D6"/>
    <w:rsid w:val="00061870"/>
    <w:rsid w:val="000632C2"/>
    <w:rsid w:val="0006570E"/>
    <w:rsid w:val="00065AD0"/>
    <w:rsid w:val="00066351"/>
    <w:rsid w:val="00067F32"/>
    <w:rsid w:val="00070306"/>
    <w:rsid w:val="000707FD"/>
    <w:rsid w:val="0007442C"/>
    <w:rsid w:val="00075DB8"/>
    <w:rsid w:val="000777C1"/>
    <w:rsid w:val="00081325"/>
    <w:rsid w:val="00081D43"/>
    <w:rsid w:val="00084878"/>
    <w:rsid w:val="00085DC7"/>
    <w:rsid w:val="00085DCD"/>
    <w:rsid w:val="000921D7"/>
    <w:rsid w:val="00094E32"/>
    <w:rsid w:val="00095E6D"/>
    <w:rsid w:val="000960D3"/>
    <w:rsid w:val="000969A3"/>
    <w:rsid w:val="000978AA"/>
    <w:rsid w:val="000A21AE"/>
    <w:rsid w:val="000A3275"/>
    <w:rsid w:val="000A3D05"/>
    <w:rsid w:val="000A55FC"/>
    <w:rsid w:val="000A565F"/>
    <w:rsid w:val="000A5874"/>
    <w:rsid w:val="000A76AA"/>
    <w:rsid w:val="000A77C7"/>
    <w:rsid w:val="000B04AA"/>
    <w:rsid w:val="000B1C62"/>
    <w:rsid w:val="000B2B77"/>
    <w:rsid w:val="000B3DD9"/>
    <w:rsid w:val="000B5C6E"/>
    <w:rsid w:val="000B5E21"/>
    <w:rsid w:val="000B6998"/>
    <w:rsid w:val="000B7168"/>
    <w:rsid w:val="000C130F"/>
    <w:rsid w:val="000C328C"/>
    <w:rsid w:val="000C4316"/>
    <w:rsid w:val="000C5854"/>
    <w:rsid w:val="000C7416"/>
    <w:rsid w:val="000C7726"/>
    <w:rsid w:val="000C7ABC"/>
    <w:rsid w:val="000C7AC2"/>
    <w:rsid w:val="000D09D7"/>
    <w:rsid w:val="000D13A0"/>
    <w:rsid w:val="000D14EF"/>
    <w:rsid w:val="000D16EB"/>
    <w:rsid w:val="000D16F1"/>
    <w:rsid w:val="000D3797"/>
    <w:rsid w:val="000D4822"/>
    <w:rsid w:val="000D48CE"/>
    <w:rsid w:val="000D58F4"/>
    <w:rsid w:val="000D7673"/>
    <w:rsid w:val="000E040C"/>
    <w:rsid w:val="000E05AF"/>
    <w:rsid w:val="000E3008"/>
    <w:rsid w:val="000E4245"/>
    <w:rsid w:val="000E4BB7"/>
    <w:rsid w:val="000E5A87"/>
    <w:rsid w:val="000E65BC"/>
    <w:rsid w:val="000E6A03"/>
    <w:rsid w:val="000E6DDD"/>
    <w:rsid w:val="000E7ACD"/>
    <w:rsid w:val="000F1E9F"/>
    <w:rsid w:val="000F575A"/>
    <w:rsid w:val="000F7054"/>
    <w:rsid w:val="000F7D59"/>
    <w:rsid w:val="001009C9"/>
    <w:rsid w:val="00102BEA"/>
    <w:rsid w:val="00102EC5"/>
    <w:rsid w:val="00104E94"/>
    <w:rsid w:val="00105445"/>
    <w:rsid w:val="00107BFF"/>
    <w:rsid w:val="00110F5A"/>
    <w:rsid w:val="00116CAF"/>
    <w:rsid w:val="00117936"/>
    <w:rsid w:val="00117A16"/>
    <w:rsid w:val="00121235"/>
    <w:rsid w:val="00122140"/>
    <w:rsid w:val="001224DD"/>
    <w:rsid w:val="001240AA"/>
    <w:rsid w:val="001263D5"/>
    <w:rsid w:val="001267A7"/>
    <w:rsid w:val="0012727E"/>
    <w:rsid w:val="001273A8"/>
    <w:rsid w:val="00130C4B"/>
    <w:rsid w:val="0013149E"/>
    <w:rsid w:val="0013166D"/>
    <w:rsid w:val="00133058"/>
    <w:rsid w:val="00133BC2"/>
    <w:rsid w:val="0013472E"/>
    <w:rsid w:val="0013637B"/>
    <w:rsid w:val="001363EA"/>
    <w:rsid w:val="0014037B"/>
    <w:rsid w:val="00140778"/>
    <w:rsid w:val="0014146F"/>
    <w:rsid w:val="00144328"/>
    <w:rsid w:val="00145190"/>
    <w:rsid w:val="00145863"/>
    <w:rsid w:val="00146520"/>
    <w:rsid w:val="0014696B"/>
    <w:rsid w:val="00150EF8"/>
    <w:rsid w:val="0015196C"/>
    <w:rsid w:val="00153023"/>
    <w:rsid w:val="00154883"/>
    <w:rsid w:val="00154889"/>
    <w:rsid w:val="00154FB4"/>
    <w:rsid w:val="00155CE3"/>
    <w:rsid w:val="00156106"/>
    <w:rsid w:val="00156679"/>
    <w:rsid w:val="001643F8"/>
    <w:rsid w:val="00166808"/>
    <w:rsid w:val="001704E8"/>
    <w:rsid w:val="00171F0B"/>
    <w:rsid w:val="00172CE1"/>
    <w:rsid w:val="00173286"/>
    <w:rsid w:val="0017417B"/>
    <w:rsid w:val="00174342"/>
    <w:rsid w:val="001746FD"/>
    <w:rsid w:val="00174A67"/>
    <w:rsid w:val="0017781B"/>
    <w:rsid w:val="00177C75"/>
    <w:rsid w:val="00180904"/>
    <w:rsid w:val="00180962"/>
    <w:rsid w:val="00180CF5"/>
    <w:rsid w:val="00181B58"/>
    <w:rsid w:val="0018737F"/>
    <w:rsid w:val="00187640"/>
    <w:rsid w:val="001876EE"/>
    <w:rsid w:val="0019061E"/>
    <w:rsid w:val="00190973"/>
    <w:rsid w:val="00190DA5"/>
    <w:rsid w:val="00190FDC"/>
    <w:rsid w:val="00191F55"/>
    <w:rsid w:val="00192115"/>
    <w:rsid w:val="00192C4D"/>
    <w:rsid w:val="001933DF"/>
    <w:rsid w:val="00197324"/>
    <w:rsid w:val="00197344"/>
    <w:rsid w:val="00197913"/>
    <w:rsid w:val="001A518C"/>
    <w:rsid w:val="001A519E"/>
    <w:rsid w:val="001A7069"/>
    <w:rsid w:val="001A752D"/>
    <w:rsid w:val="001B06D8"/>
    <w:rsid w:val="001B15A5"/>
    <w:rsid w:val="001B1D57"/>
    <w:rsid w:val="001B3152"/>
    <w:rsid w:val="001B4AF6"/>
    <w:rsid w:val="001B68E8"/>
    <w:rsid w:val="001C05C5"/>
    <w:rsid w:val="001C0BB9"/>
    <w:rsid w:val="001C1CF0"/>
    <w:rsid w:val="001C268D"/>
    <w:rsid w:val="001C3E34"/>
    <w:rsid w:val="001D06CD"/>
    <w:rsid w:val="001D1908"/>
    <w:rsid w:val="001D3F93"/>
    <w:rsid w:val="001D42E5"/>
    <w:rsid w:val="001D6FFC"/>
    <w:rsid w:val="001D7C96"/>
    <w:rsid w:val="001D7FF3"/>
    <w:rsid w:val="001E30A9"/>
    <w:rsid w:val="001E3B5F"/>
    <w:rsid w:val="001E42EA"/>
    <w:rsid w:val="001E5BF0"/>
    <w:rsid w:val="001E5ECD"/>
    <w:rsid w:val="001E70B9"/>
    <w:rsid w:val="001F01AF"/>
    <w:rsid w:val="001F1511"/>
    <w:rsid w:val="001F3047"/>
    <w:rsid w:val="001F4425"/>
    <w:rsid w:val="001F46D8"/>
    <w:rsid w:val="001F57BF"/>
    <w:rsid w:val="001F5ADD"/>
    <w:rsid w:val="00201024"/>
    <w:rsid w:val="00203953"/>
    <w:rsid w:val="00203F99"/>
    <w:rsid w:val="00205DA2"/>
    <w:rsid w:val="002129FE"/>
    <w:rsid w:val="0021409B"/>
    <w:rsid w:val="00214770"/>
    <w:rsid w:val="0021496F"/>
    <w:rsid w:val="00216ED3"/>
    <w:rsid w:val="0022082E"/>
    <w:rsid w:val="00225801"/>
    <w:rsid w:val="00226D76"/>
    <w:rsid w:val="002270FD"/>
    <w:rsid w:val="00227DB6"/>
    <w:rsid w:val="0023604C"/>
    <w:rsid w:val="00237E14"/>
    <w:rsid w:val="00243084"/>
    <w:rsid w:val="00243F98"/>
    <w:rsid w:val="00246483"/>
    <w:rsid w:val="002479CC"/>
    <w:rsid w:val="0025233E"/>
    <w:rsid w:val="002528F7"/>
    <w:rsid w:val="00253BA9"/>
    <w:rsid w:val="00257BDF"/>
    <w:rsid w:val="00257F60"/>
    <w:rsid w:val="002611DC"/>
    <w:rsid w:val="00262155"/>
    <w:rsid w:val="00265802"/>
    <w:rsid w:val="00265961"/>
    <w:rsid w:val="00266F15"/>
    <w:rsid w:val="00267FF6"/>
    <w:rsid w:val="00270C33"/>
    <w:rsid w:val="00271ABD"/>
    <w:rsid w:val="00271CC4"/>
    <w:rsid w:val="00271FDA"/>
    <w:rsid w:val="00273EE2"/>
    <w:rsid w:val="002747F9"/>
    <w:rsid w:val="00275BCA"/>
    <w:rsid w:val="00277ECD"/>
    <w:rsid w:val="00280980"/>
    <w:rsid w:val="0028125C"/>
    <w:rsid w:val="002814F4"/>
    <w:rsid w:val="00282624"/>
    <w:rsid w:val="0028283B"/>
    <w:rsid w:val="0028319E"/>
    <w:rsid w:val="002859B3"/>
    <w:rsid w:val="00287734"/>
    <w:rsid w:val="00290821"/>
    <w:rsid w:val="00290FB3"/>
    <w:rsid w:val="00292E66"/>
    <w:rsid w:val="002944BD"/>
    <w:rsid w:val="00294FBF"/>
    <w:rsid w:val="002952F4"/>
    <w:rsid w:val="00296274"/>
    <w:rsid w:val="002962A1"/>
    <w:rsid w:val="002976D5"/>
    <w:rsid w:val="002A15A3"/>
    <w:rsid w:val="002A15A9"/>
    <w:rsid w:val="002A1919"/>
    <w:rsid w:val="002A1968"/>
    <w:rsid w:val="002A2FE0"/>
    <w:rsid w:val="002A3B6D"/>
    <w:rsid w:val="002A6AC4"/>
    <w:rsid w:val="002A6BC3"/>
    <w:rsid w:val="002B1370"/>
    <w:rsid w:val="002B148D"/>
    <w:rsid w:val="002B1F5F"/>
    <w:rsid w:val="002B4435"/>
    <w:rsid w:val="002B5B42"/>
    <w:rsid w:val="002C2153"/>
    <w:rsid w:val="002C35DB"/>
    <w:rsid w:val="002C405C"/>
    <w:rsid w:val="002C428D"/>
    <w:rsid w:val="002C5031"/>
    <w:rsid w:val="002C73D1"/>
    <w:rsid w:val="002D2219"/>
    <w:rsid w:val="002D2570"/>
    <w:rsid w:val="002D2986"/>
    <w:rsid w:val="002D4789"/>
    <w:rsid w:val="002D4DBC"/>
    <w:rsid w:val="002D5499"/>
    <w:rsid w:val="002D72DD"/>
    <w:rsid w:val="002E008C"/>
    <w:rsid w:val="002E11CD"/>
    <w:rsid w:val="002E122D"/>
    <w:rsid w:val="002E6D29"/>
    <w:rsid w:val="002E7489"/>
    <w:rsid w:val="002E7FBD"/>
    <w:rsid w:val="002F0085"/>
    <w:rsid w:val="002F1435"/>
    <w:rsid w:val="002F1CE6"/>
    <w:rsid w:val="002F32C8"/>
    <w:rsid w:val="002F3CB8"/>
    <w:rsid w:val="002F451E"/>
    <w:rsid w:val="002F53B7"/>
    <w:rsid w:val="002F56BD"/>
    <w:rsid w:val="002F5770"/>
    <w:rsid w:val="002F5EFE"/>
    <w:rsid w:val="002F7ABC"/>
    <w:rsid w:val="002F7FA3"/>
    <w:rsid w:val="00301345"/>
    <w:rsid w:val="00301CC4"/>
    <w:rsid w:val="00301DDE"/>
    <w:rsid w:val="00305F5B"/>
    <w:rsid w:val="003107AC"/>
    <w:rsid w:val="00310A04"/>
    <w:rsid w:val="00310E5A"/>
    <w:rsid w:val="003110D0"/>
    <w:rsid w:val="00311504"/>
    <w:rsid w:val="0031202D"/>
    <w:rsid w:val="003126C9"/>
    <w:rsid w:val="00313A93"/>
    <w:rsid w:val="00314F53"/>
    <w:rsid w:val="00321C89"/>
    <w:rsid w:val="00322BCA"/>
    <w:rsid w:val="003277ED"/>
    <w:rsid w:val="00331927"/>
    <w:rsid w:val="003338A7"/>
    <w:rsid w:val="00335F72"/>
    <w:rsid w:val="003369A7"/>
    <w:rsid w:val="00337F71"/>
    <w:rsid w:val="0034338A"/>
    <w:rsid w:val="00343A3F"/>
    <w:rsid w:val="00345225"/>
    <w:rsid w:val="0034537A"/>
    <w:rsid w:val="00345FFA"/>
    <w:rsid w:val="00346F41"/>
    <w:rsid w:val="003525D7"/>
    <w:rsid w:val="00352E42"/>
    <w:rsid w:val="0035371E"/>
    <w:rsid w:val="00355AF0"/>
    <w:rsid w:val="00355F80"/>
    <w:rsid w:val="003571B6"/>
    <w:rsid w:val="00357BF7"/>
    <w:rsid w:val="00360A78"/>
    <w:rsid w:val="00361A74"/>
    <w:rsid w:val="00361C23"/>
    <w:rsid w:val="00361E9F"/>
    <w:rsid w:val="003623BF"/>
    <w:rsid w:val="00363BEB"/>
    <w:rsid w:val="00363C59"/>
    <w:rsid w:val="003644DB"/>
    <w:rsid w:val="00364C89"/>
    <w:rsid w:val="00367D12"/>
    <w:rsid w:val="00370D09"/>
    <w:rsid w:val="0037158F"/>
    <w:rsid w:val="00371F48"/>
    <w:rsid w:val="00372A69"/>
    <w:rsid w:val="00374042"/>
    <w:rsid w:val="00374320"/>
    <w:rsid w:val="0037561C"/>
    <w:rsid w:val="0037674E"/>
    <w:rsid w:val="0038536E"/>
    <w:rsid w:val="00387360"/>
    <w:rsid w:val="003875B1"/>
    <w:rsid w:val="003910F7"/>
    <w:rsid w:val="00392E21"/>
    <w:rsid w:val="00392F6F"/>
    <w:rsid w:val="00393A4E"/>
    <w:rsid w:val="00393B59"/>
    <w:rsid w:val="003959C2"/>
    <w:rsid w:val="003A13D4"/>
    <w:rsid w:val="003A1DE0"/>
    <w:rsid w:val="003A2785"/>
    <w:rsid w:val="003A34C3"/>
    <w:rsid w:val="003A50A5"/>
    <w:rsid w:val="003A56ED"/>
    <w:rsid w:val="003A75BE"/>
    <w:rsid w:val="003B0B34"/>
    <w:rsid w:val="003B0F3B"/>
    <w:rsid w:val="003B2D05"/>
    <w:rsid w:val="003B36DC"/>
    <w:rsid w:val="003B38F7"/>
    <w:rsid w:val="003B453F"/>
    <w:rsid w:val="003B4BAC"/>
    <w:rsid w:val="003B5E44"/>
    <w:rsid w:val="003B6EAE"/>
    <w:rsid w:val="003B72A1"/>
    <w:rsid w:val="003C0209"/>
    <w:rsid w:val="003C1E00"/>
    <w:rsid w:val="003C2527"/>
    <w:rsid w:val="003C27D7"/>
    <w:rsid w:val="003C4AFD"/>
    <w:rsid w:val="003C7DC1"/>
    <w:rsid w:val="003D0058"/>
    <w:rsid w:val="003D3D78"/>
    <w:rsid w:val="003D51CC"/>
    <w:rsid w:val="003D56D1"/>
    <w:rsid w:val="003D59CD"/>
    <w:rsid w:val="003D68A2"/>
    <w:rsid w:val="003D6B34"/>
    <w:rsid w:val="003E1987"/>
    <w:rsid w:val="003E1D7B"/>
    <w:rsid w:val="003E44A6"/>
    <w:rsid w:val="003E461E"/>
    <w:rsid w:val="003E4AAA"/>
    <w:rsid w:val="003E7488"/>
    <w:rsid w:val="003E7957"/>
    <w:rsid w:val="003E7E47"/>
    <w:rsid w:val="003F0A3F"/>
    <w:rsid w:val="003F186C"/>
    <w:rsid w:val="003F2A59"/>
    <w:rsid w:val="003F3B6B"/>
    <w:rsid w:val="003F3BBD"/>
    <w:rsid w:val="003F7F94"/>
    <w:rsid w:val="00400567"/>
    <w:rsid w:val="00402B98"/>
    <w:rsid w:val="00403609"/>
    <w:rsid w:val="0040480E"/>
    <w:rsid w:val="00407860"/>
    <w:rsid w:val="00410B8C"/>
    <w:rsid w:val="00411951"/>
    <w:rsid w:val="00412DE1"/>
    <w:rsid w:val="00412E82"/>
    <w:rsid w:val="00413D10"/>
    <w:rsid w:val="00414DC6"/>
    <w:rsid w:val="00417067"/>
    <w:rsid w:val="00420716"/>
    <w:rsid w:val="00421E4E"/>
    <w:rsid w:val="00424D2E"/>
    <w:rsid w:val="004251C1"/>
    <w:rsid w:val="00425B00"/>
    <w:rsid w:val="004321FC"/>
    <w:rsid w:val="00433079"/>
    <w:rsid w:val="00433D74"/>
    <w:rsid w:val="00435FD0"/>
    <w:rsid w:val="004361CA"/>
    <w:rsid w:val="00436303"/>
    <w:rsid w:val="004371F6"/>
    <w:rsid w:val="00437D14"/>
    <w:rsid w:val="00440EC6"/>
    <w:rsid w:val="00442F84"/>
    <w:rsid w:val="0044306D"/>
    <w:rsid w:val="00443387"/>
    <w:rsid w:val="00443B7F"/>
    <w:rsid w:val="00445555"/>
    <w:rsid w:val="00445E28"/>
    <w:rsid w:val="00446903"/>
    <w:rsid w:val="00451CFA"/>
    <w:rsid w:val="0045295E"/>
    <w:rsid w:val="00453D00"/>
    <w:rsid w:val="004548BF"/>
    <w:rsid w:val="00456238"/>
    <w:rsid w:val="00456AE7"/>
    <w:rsid w:val="00456BD9"/>
    <w:rsid w:val="00460566"/>
    <w:rsid w:val="00462367"/>
    <w:rsid w:val="00463241"/>
    <w:rsid w:val="004640C1"/>
    <w:rsid w:val="00464C03"/>
    <w:rsid w:val="00466105"/>
    <w:rsid w:val="00466991"/>
    <w:rsid w:val="004672F2"/>
    <w:rsid w:val="0046776C"/>
    <w:rsid w:val="00467B46"/>
    <w:rsid w:val="004700EF"/>
    <w:rsid w:val="004708FB"/>
    <w:rsid w:val="00471BF0"/>
    <w:rsid w:val="00474F8A"/>
    <w:rsid w:val="00475BF2"/>
    <w:rsid w:val="004763AC"/>
    <w:rsid w:val="004809F1"/>
    <w:rsid w:val="0048101F"/>
    <w:rsid w:val="00481307"/>
    <w:rsid w:val="00481CF5"/>
    <w:rsid w:val="00482AC7"/>
    <w:rsid w:val="00482B38"/>
    <w:rsid w:val="00483A76"/>
    <w:rsid w:val="004866A3"/>
    <w:rsid w:val="004869E5"/>
    <w:rsid w:val="00490A01"/>
    <w:rsid w:val="0049114F"/>
    <w:rsid w:val="004943D7"/>
    <w:rsid w:val="00494A14"/>
    <w:rsid w:val="00494CFF"/>
    <w:rsid w:val="004952DD"/>
    <w:rsid w:val="0049534C"/>
    <w:rsid w:val="004956D3"/>
    <w:rsid w:val="004972D4"/>
    <w:rsid w:val="00497DEA"/>
    <w:rsid w:val="004A053B"/>
    <w:rsid w:val="004A116E"/>
    <w:rsid w:val="004A4692"/>
    <w:rsid w:val="004A46C9"/>
    <w:rsid w:val="004A4BAF"/>
    <w:rsid w:val="004A5C65"/>
    <w:rsid w:val="004A6AA7"/>
    <w:rsid w:val="004A6D81"/>
    <w:rsid w:val="004A7AD2"/>
    <w:rsid w:val="004B080F"/>
    <w:rsid w:val="004B2FDB"/>
    <w:rsid w:val="004B4AFE"/>
    <w:rsid w:val="004B4E43"/>
    <w:rsid w:val="004B586F"/>
    <w:rsid w:val="004B5D52"/>
    <w:rsid w:val="004B65E4"/>
    <w:rsid w:val="004B73BC"/>
    <w:rsid w:val="004C1FD9"/>
    <w:rsid w:val="004C2271"/>
    <w:rsid w:val="004C230F"/>
    <w:rsid w:val="004C2669"/>
    <w:rsid w:val="004C2701"/>
    <w:rsid w:val="004C37EC"/>
    <w:rsid w:val="004C47B2"/>
    <w:rsid w:val="004C5196"/>
    <w:rsid w:val="004C6FC6"/>
    <w:rsid w:val="004C7611"/>
    <w:rsid w:val="004D1074"/>
    <w:rsid w:val="004D329D"/>
    <w:rsid w:val="004D4F6E"/>
    <w:rsid w:val="004D5547"/>
    <w:rsid w:val="004E03E7"/>
    <w:rsid w:val="004E0B96"/>
    <w:rsid w:val="004E3F1E"/>
    <w:rsid w:val="004E4117"/>
    <w:rsid w:val="004E68FD"/>
    <w:rsid w:val="004E754A"/>
    <w:rsid w:val="004F050F"/>
    <w:rsid w:val="004F2538"/>
    <w:rsid w:val="004F30D5"/>
    <w:rsid w:val="00500FD1"/>
    <w:rsid w:val="005016CF"/>
    <w:rsid w:val="00501C5E"/>
    <w:rsid w:val="0050346C"/>
    <w:rsid w:val="00503E27"/>
    <w:rsid w:val="00505231"/>
    <w:rsid w:val="0050533C"/>
    <w:rsid w:val="00505509"/>
    <w:rsid w:val="00505BA9"/>
    <w:rsid w:val="00505CA1"/>
    <w:rsid w:val="00507967"/>
    <w:rsid w:val="00512DA0"/>
    <w:rsid w:val="005136FA"/>
    <w:rsid w:val="00514C66"/>
    <w:rsid w:val="00516055"/>
    <w:rsid w:val="0051671C"/>
    <w:rsid w:val="005175A5"/>
    <w:rsid w:val="00520F82"/>
    <w:rsid w:val="00521962"/>
    <w:rsid w:val="00523BFB"/>
    <w:rsid w:val="005255CB"/>
    <w:rsid w:val="005307CD"/>
    <w:rsid w:val="00530F09"/>
    <w:rsid w:val="005340DF"/>
    <w:rsid w:val="00534EA8"/>
    <w:rsid w:val="005418A6"/>
    <w:rsid w:val="005435DB"/>
    <w:rsid w:val="005436C5"/>
    <w:rsid w:val="00545B92"/>
    <w:rsid w:val="00546950"/>
    <w:rsid w:val="005474FD"/>
    <w:rsid w:val="00551FC6"/>
    <w:rsid w:val="00553431"/>
    <w:rsid w:val="00553505"/>
    <w:rsid w:val="00553CC4"/>
    <w:rsid w:val="00554FD6"/>
    <w:rsid w:val="00555904"/>
    <w:rsid w:val="00556699"/>
    <w:rsid w:val="00562F47"/>
    <w:rsid w:val="00564833"/>
    <w:rsid w:val="005650ED"/>
    <w:rsid w:val="00565E8E"/>
    <w:rsid w:val="005679E3"/>
    <w:rsid w:val="00567BCD"/>
    <w:rsid w:val="00567E24"/>
    <w:rsid w:val="00570258"/>
    <w:rsid w:val="00570654"/>
    <w:rsid w:val="0057439E"/>
    <w:rsid w:val="0057451D"/>
    <w:rsid w:val="005763A6"/>
    <w:rsid w:val="0058092D"/>
    <w:rsid w:val="00580DF4"/>
    <w:rsid w:val="00582D17"/>
    <w:rsid w:val="00583E41"/>
    <w:rsid w:val="00586E81"/>
    <w:rsid w:val="00587999"/>
    <w:rsid w:val="005916F8"/>
    <w:rsid w:val="00592015"/>
    <w:rsid w:val="00594247"/>
    <w:rsid w:val="00595298"/>
    <w:rsid w:val="005A1758"/>
    <w:rsid w:val="005A1888"/>
    <w:rsid w:val="005A292C"/>
    <w:rsid w:val="005A2CD9"/>
    <w:rsid w:val="005A38C3"/>
    <w:rsid w:val="005A51D3"/>
    <w:rsid w:val="005A6B67"/>
    <w:rsid w:val="005A6EFA"/>
    <w:rsid w:val="005B2295"/>
    <w:rsid w:val="005B3192"/>
    <w:rsid w:val="005B4A6F"/>
    <w:rsid w:val="005B659F"/>
    <w:rsid w:val="005B68F5"/>
    <w:rsid w:val="005B6990"/>
    <w:rsid w:val="005C2395"/>
    <w:rsid w:val="005C3CCD"/>
    <w:rsid w:val="005C47E6"/>
    <w:rsid w:val="005C7425"/>
    <w:rsid w:val="005C76EB"/>
    <w:rsid w:val="005D395D"/>
    <w:rsid w:val="005D4084"/>
    <w:rsid w:val="005D462E"/>
    <w:rsid w:val="005D51C5"/>
    <w:rsid w:val="005E0807"/>
    <w:rsid w:val="005E3377"/>
    <w:rsid w:val="005E352F"/>
    <w:rsid w:val="005E3F2D"/>
    <w:rsid w:val="005E5145"/>
    <w:rsid w:val="005E5E0D"/>
    <w:rsid w:val="005E75B0"/>
    <w:rsid w:val="005E7B11"/>
    <w:rsid w:val="005E7EC9"/>
    <w:rsid w:val="005F1454"/>
    <w:rsid w:val="005F2A61"/>
    <w:rsid w:val="005F2D8C"/>
    <w:rsid w:val="005F3226"/>
    <w:rsid w:val="005F3C14"/>
    <w:rsid w:val="005F4323"/>
    <w:rsid w:val="005F439C"/>
    <w:rsid w:val="005F53E4"/>
    <w:rsid w:val="005F6865"/>
    <w:rsid w:val="005F6CFD"/>
    <w:rsid w:val="005F7926"/>
    <w:rsid w:val="00600BE4"/>
    <w:rsid w:val="00601467"/>
    <w:rsid w:val="00601752"/>
    <w:rsid w:val="00601B5D"/>
    <w:rsid w:val="006033D5"/>
    <w:rsid w:val="00604364"/>
    <w:rsid w:val="00605061"/>
    <w:rsid w:val="0060542D"/>
    <w:rsid w:val="00606372"/>
    <w:rsid w:val="0061112A"/>
    <w:rsid w:val="00611135"/>
    <w:rsid w:val="006123D0"/>
    <w:rsid w:val="0061516E"/>
    <w:rsid w:val="006154F9"/>
    <w:rsid w:val="006158B9"/>
    <w:rsid w:val="006206D4"/>
    <w:rsid w:val="006245FB"/>
    <w:rsid w:val="006271C5"/>
    <w:rsid w:val="00627AF9"/>
    <w:rsid w:val="00630BC3"/>
    <w:rsid w:val="00632781"/>
    <w:rsid w:val="00633464"/>
    <w:rsid w:val="00633BDE"/>
    <w:rsid w:val="00634C57"/>
    <w:rsid w:val="00635D8A"/>
    <w:rsid w:val="0063648E"/>
    <w:rsid w:val="006403AF"/>
    <w:rsid w:val="00640D4F"/>
    <w:rsid w:val="00643ECC"/>
    <w:rsid w:val="006453C6"/>
    <w:rsid w:val="006454E3"/>
    <w:rsid w:val="006467F2"/>
    <w:rsid w:val="0064686E"/>
    <w:rsid w:val="00647B4F"/>
    <w:rsid w:val="00650352"/>
    <w:rsid w:val="00650A0A"/>
    <w:rsid w:val="00651C2E"/>
    <w:rsid w:val="00652B73"/>
    <w:rsid w:val="00653012"/>
    <w:rsid w:val="006534BB"/>
    <w:rsid w:val="00653962"/>
    <w:rsid w:val="00654727"/>
    <w:rsid w:val="00656FA4"/>
    <w:rsid w:val="006574BB"/>
    <w:rsid w:val="00657C19"/>
    <w:rsid w:val="0066192B"/>
    <w:rsid w:val="00664189"/>
    <w:rsid w:val="00664D59"/>
    <w:rsid w:val="00665553"/>
    <w:rsid w:val="00666F38"/>
    <w:rsid w:val="006673C3"/>
    <w:rsid w:val="00670342"/>
    <w:rsid w:val="00672B9A"/>
    <w:rsid w:val="00673B2D"/>
    <w:rsid w:val="006740F0"/>
    <w:rsid w:val="00674221"/>
    <w:rsid w:val="006742D8"/>
    <w:rsid w:val="00674385"/>
    <w:rsid w:val="00680805"/>
    <w:rsid w:val="00680A24"/>
    <w:rsid w:val="00682244"/>
    <w:rsid w:val="0068320F"/>
    <w:rsid w:val="006836BB"/>
    <w:rsid w:val="00683C05"/>
    <w:rsid w:val="00685FFD"/>
    <w:rsid w:val="00687A1D"/>
    <w:rsid w:val="00690A68"/>
    <w:rsid w:val="00692407"/>
    <w:rsid w:val="00693BC9"/>
    <w:rsid w:val="006951C7"/>
    <w:rsid w:val="006A021E"/>
    <w:rsid w:val="006A0628"/>
    <w:rsid w:val="006A08FA"/>
    <w:rsid w:val="006A2290"/>
    <w:rsid w:val="006A4548"/>
    <w:rsid w:val="006A4F80"/>
    <w:rsid w:val="006A5CD1"/>
    <w:rsid w:val="006A7F89"/>
    <w:rsid w:val="006B0219"/>
    <w:rsid w:val="006B0550"/>
    <w:rsid w:val="006B194E"/>
    <w:rsid w:val="006B2406"/>
    <w:rsid w:val="006B2484"/>
    <w:rsid w:val="006B3CFB"/>
    <w:rsid w:val="006B4807"/>
    <w:rsid w:val="006C0748"/>
    <w:rsid w:val="006C11F2"/>
    <w:rsid w:val="006C1716"/>
    <w:rsid w:val="006C209F"/>
    <w:rsid w:val="006C2621"/>
    <w:rsid w:val="006C3A07"/>
    <w:rsid w:val="006C41A5"/>
    <w:rsid w:val="006C4C87"/>
    <w:rsid w:val="006C548A"/>
    <w:rsid w:val="006C5A4E"/>
    <w:rsid w:val="006C6059"/>
    <w:rsid w:val="006C64C2"/>
    <w:rsid w:val="006C6730"/>
    <w:rsid w:val="006C6D74"/>
    <w:rsid w:val="006D0E6F"/>
    <w:rsid w:val="006D1098"/>
    <w:rsid w:val="006D1B7B"/>
    <w:rsid w:val="006D1C0B"/>
    <w:rsid w:val="006D3ACA"/>
    <w:rsid w:val="006D697A"/>
    <w:rsid w:val="006E0C4E"/>
    <w:rsid w:val="006E0C59"/>
    <w:rsid w:val="006E52F1"/>
    <w:rsid w:val="006E649C"/>
    <w:rsid w:val="006E6A9C"/>
    <w:rsid w:val="006E70E8"/>
    <w:rsid w:val="006F04FF"/>
    <w:rsid w:val="006F6AA9"/>
    <w:rsid w:val="006F7C29"/>
    <w:rsid w:val="00700F7C"/>
    <w:rsid w:val="00703115"/>
    <w:rsid w:val="00703B85"/>
    <w:rsid w:val="007044F7"/>
    <w:rsid w:val="00704552"/>
    <w:rsid w:val="00710112"/>
    <w:rsid w:val="007118D5"/>
    <w:rsid w:val="00711F61"/>
    <w:rsid w:val="007127D1"/>
    <w:rsid w:val="00713048"/>
    <w:rsid w:val="00714055"/>
    <w:rsid w:val="0071462C"/>
    <w:rsid w:val="007156B1"/>
    <w:rsid w:val="007165D5"/>
    <w:rsid w:val="00717F01"/>
    <w:rsid w:val="007229AE"/>
    <w:rsid w:val="00723D51"/>
    <w:rsid w:val="00723E50"/>
    <w:rsid w:val="007254DE"/>
    <w:rsid w:val="00726B81"/>
    <w:rsid w:val="00726ECD"/>
    <w:rsid w:val="00730C49"/>
    <w:rsid w:val="0073259C"/>
    <w:rsid w:val="007337CB"/>
    <w:rsid w:val="007348EC"/>
    <w:rsid w:val="00736591"/>
    <w:rsid w:val="00736C8E"/>
    <w:rsid w:val="00737DFE"/>
    <w:rsid w:val="00740008"/>
    <w:rsid w:val="00743F74"/>
    <w:rsid w:val="007505C8"/>
    <w:rsid w:val="00751398"/>
    <w:rsid w:val="00752684"/>
    <w:rsid w:val="007552ED"/>
    <w:rsid w:val="00756F37"/>
    <w:rsid w:val="00760115"/>
    <w:rsid w:val="0076058F"/>
    <w:rsid w:val="00763249"/>
    <w:rsid w:val="007638DB"/>
    <w:rsid w:val="007669E8"/>
    <w:rsid w:val="00766A20"/>
    <w:rsid w:val="007675F5"/>
    <w:rsid w:val="00770002"/>
    <w:rsid w:val="00770ACF"/>
    <w:rsid w:val="0077161E"/>
    <w:rsid w:val="007726D8"/>
    <w:rsid w:val="00772CA9"/>
    <w:rsid w:val="00774A8A"/>
    <w:rsid w:val="007800C9"/>
    <w:rsid w:val="007802D7"/>
    <w:rsid w:val="007812B0"/>
    <w:rsid w:val="00781CEC"/>
    <w:rsid w:val="0078215C"/>
    <w:rsid w:val="00783D77"/>
    <w:rsid w:val="00783E81"/>
    <w:rsid w:val="007844E6"/>
    <w:rsid w:val="00785482"/>
    <w:rsid w:val="00786A5D"/>
    <w:rsid w:val="00787193"/>
    <w:rsid w:val="00787F88"/>
    <w:rsid w:val="0079029B"/>
    <w:rsid w:val="007902A0"/>
    <w:rsid w:val="00793F73"/>
    <w:rsid w:val="00794CA3"/>
    <w:rsid w:val="007956FF"/>
    <w:rsid w:val="007A0801"/>
    <w:rsid w:val="007A0FCA"/>
    <w:rsid w:val="007A1A63"/>
    <w:rsid w:val="007A2A66"/>
    <w:rsid w:val="007A3B9D"/>
    <w:rsid w:val="007A424B"/>
    <w:rsid w:val="007A52E0"/>
    <w:rsid w:val="007A5DF8"/>
    <w:rsid w:val="007A7040"/>
    <w:rsid w:val="007A7906"/>
    <w:rsid w:val="007B3EF9"/>
    <w:rsid w:val="007B4EBE"/>
    <w:rsid w:val="007B6316"/>
    <w:rsid w:val="007C0451"/>
    <w:rsid w:val="007C1E9F"/>
    <w:rsid w:val="007C6602"/>
    <w:rsid w:val="007D0F8C"/>
    <w:rsid w:val="007D1E3E"/>
    <w:rsid w:val="007D5AA9"/>
    <w:rsid w:val="007D6A0F"/>
    <w:rsid w:val="007E1DE7"/>
    <w:rsid w:val="007E1F54"/>
    <w:rsid w:val="007E2B42"/>
    <w:rsid w:val="007E3B9A"/>
    <w:rsid w:val="007E4ACB"/>
    <w:rsid w:val="007E6029"/>
    <w:rsid w:val="007E758B"/>
    <w:rsid w:val="007E78CE"/>
    <w:rsid w:val="007E796C"/>
    <w:rsid w:val="007F2262"/>
    <w:rsid w:val="007F2F59"/>
    <w:rsid w:val="007F3082"/>
    <w:rsid w:val="007F3317"/>
    <w:rsid w:val="007F565B"/>
    <w:rsid w:val="007F570D"/>
    <w:rsid w:val="007F5EE2"/>
    <w:rsid w:val="007F70FD"/>
    <w:rsid w:val="0080079F"/>
    <w:rsid w:val="008025DF"/>
    <w:rsid w:val="008032FF"/>
    <w:rsid w:val="00806083"/>
    <w:rsid w:val="0080669C"/>
    <w:rsid w:val="008130EB"/>
    <w:rsid w:val="008136EC"/>
    <w:rsid w:val="00813AE4"/>
    <w:rsid w:val="00813BC4"/>
    <w:rsid w:val="008148DA"/>
    <w:rsid w:val="00815D84"/>
    <w:rsid w:val="008211A6"/>
    <w:rsid w:val="0082142A"/>
    <w:rsid w:val="00822525"/>
    <w:rsid w:val="0082274D"/>
    <w:rsid w:val="00823B09"/>
    <w:rsid w:val="00823C6E"/>
    <w:rsid w:val="00826E17"/>
    <w:rsid w:val="00833614"/>
    <w:rsid w:val="00834447"/>
    <w:rsid w:val="00834572"/>
    <w:rsid w:val="0083470E"/>
    <w:rsid w:val="00842019"/>
    <w:rsid w:val="00842378"/>
    <w:rsid w:val="008428CC"/>
    <w:rsid w:val="008429B0"/>
    <w:rsid w:val="0084314E"/>
    <w:rsid w:val="0084481A"/>
    <w:rsid w:val="00847E12"/>
    <w:rsid w:val="0085303E"/>
    <w:rsid w:val="008570A6"/>
    <w:rsid w:val="00860336"/>
    <w:rsid w:val="0086067E"/>
    <w:rsid w:val="00860884"/>
    <w:rsid w:val="00861477"/>
    <w:rsid w:val="0086357C"/>
    <w:rsid w:val="00863593"/>
    <w:rsid w:val="008646F5"/>
    <w:rsid w:val="008648D1"/>
    <w:rsid w:val="00865621"/>
    <w:rsid w:val="00866208"/>
    <w:rsid w:val="00866A5B"/>
    <w:rsid w:val="00871B25"/>
    <w:rsid w:val="00873048"/>
    <w:rsid w:val="008778FC"/>
    <w:rsid w:val="00880DEE"/>
    <w:rsid w:val="00882B55"/>
    <w:rsid w:val="00885309"/>
    <w:rsid w:val="00886D9D"/>
    <w:rsid w:val="00887BAA"/>
    <w:rsid w:val="00891141"/>
    <w:rsid w:val="00892905"/>
    <w:rsid w:val="00892948"/>
    <w:rsid w:val="008929C3"/>
    <w:rsid w:val="00892C05"/>
    <w:rsid w:val="00893968"/>
    <w:rsid w:val="008A0035"/>
    <w:rsid w:val="008A02E7"/>
    <w:rsid w:val="008A150D"/>
    <w:rsid w:val="008A344A"/>
    <w:rsid w:val="008A3C0D"/>
    <w:rsid w:val="008A4423"/>
    <w:rsid w:val="008A47BC"/>
    <w:rsid w:val="008A4966"/>
    <w:rsid w:val="008A63ED"/>
    <w:rsid w:val="008A6778"/>
    <w:rsid w:val="008A69E7"/>
    <w:rsid w:val="008A75E0"/>
    <w:rsid w:val="008B2A68"/>
    <w:rsid w:val="008B3045"/>
    <w:rsid w:val="008B40BD"/>
    <w:rsid w:val="008B50AB"/>
    <w:rsid w:val="008B570E"/>
    <w:rsid w:val="008B625A"/>
    <w:rsid w:val="008C0814"/>
    <w:rsid w:val="008C25A1"/>
    <w:rsid w:val="008C29CB"/>
    <w:rsid w:val="008C5799"/>
    <w:rsid w:val="008C5CE0"/>
    <w:rsid w:val="008C76AF"/>
    <w:rsid w:val="008C79DB"/>
    <w:rsid w:val="008D05CD"/>
    <w:rsid w:val="008D0A9D"/>
    <w:rsid w:val="008D157E"/>
    <w:rsid w:val="008D171A"/>
    <w:rsid w:val="008D230F"/>
    <w:rsid w:val="008D3E8B"/>
    <w:rsid w:val="008D3F81"/>
    <w:rsid w:val="008D4D4A"/>
    <w:rsid w:val="008D4F96"/>
    <w:rsid w:val="008D6FF1"/>
    <w:rsid w:val="008D7892"/>
    <w:rsid w:val="008D7FE2"/>
    <w:rsid w:val="008E1FCF"/>
    <w:rsid w:val="008E256C"/>
    <w:rsid w:val="008E2726"/>
    <w:rsid w:val="008E29EB"/>
    <w:rsid w:val="008E3409"/>
    <w:rsid w:val="008E51F7"/>
    <w:rsid w:val="008E5D05"/>
    <w:rsid w:val="008E61F1"/>
    <w:rsid w:val="008E68B2"/>
    <w:rsid w:val="008E6F8D"/>
    <w:rsid w:val="008F219D"/>
    <w:rsid w:val="008F300D"/>
    <w:rsid w:val="008F3B96"/>
    <w:rsid w:val="008F3B9F"/>
    <w:rsid w:val="008F4A39"/>
    <w:rsid w:val="008F65AB"/>
    <w:rsid w:val="008F7403"/>
    <w:rsid w:val="0090000A"/>
    <w:rsid w:val="0090083B"/>
    <w:rsid w:val="00903787"/>
    <w:rsid w:val="00903B56"/>
    <w:rsid w:val="0090429F"/>
    <w:rsid w:val="009048DE"/>
    <w:rsid w:val="0091210D"/>
    <w:rsid w:val="00915968"/>
    <w:rsid w:val="00916DDD"/>
    <w:rsid w:val="00917DCB"/>
    <w:rsid w:val="00920A2A"/>
    <w:rsid w:val="00921A2C"/>
    <w:rsid w:val="00922D28"/>
    <w:rsid w:val="00923264"/>
    <w:rsid w:val="00923534"/>
    <w:rsid w:val="00926EF0"/>
    <w:rsid w:val="009271DA"/>
    <w:rsid w:val="00927D25"/>
    <w:rsid w:val="00930056"/>
    <w:rsid w:val="009315FB"/>
    <w:rsid w:val="00937344"/>
    <w:rsid w:val="00937DF1"/>
    <w:rsid w:val="0094195C"/>
    <w:rsid w:val="009438C2"/>
    <w:rsid w:val="00946044"/>
    <w:rsid w:val="00946F53"/>
    <w:rsid w:val="0095161C"/>
    <w:rsid w:val="00951E50"/>
    <w:rsid w:val="009530F0"/>
    <w:rsid w:val="00953CD6"/>
    <w:rsid w:val="00953FC4"/>
    <w:rsid w:val="00956955"/>
    <w:rsid w:val="00956C05"/>
    <w:rsid w:val="009579C5"/>
    <w:rsid w:val="0096162E"/>
    <w:rsid w:val="009638C5"/>
    <w:rsid w:val="00966B00"/>
    <w:rsid w:val="00970219"/>
    <w:rsid w:val="00970F37"/>
    <w:rsid w:val="0097102B"/>
    <w:rsid w:val="00971B20"/>
    <w:rsid w:val="00972DF0"/>
    <w:rsid w:val="00972E85"/>
    <w:rsid w:val="00975078"/>
    <w:rsid w:val="00975402"/>
    <w:rsid w:val="0097708E"/>
    <w:rsid w:val="00977316"/>
    <w:rsid w:val="009817D7"/>
    <w:rsid w:val="00981ECC"/>
    <w:rsid w:val="00982A4E"/>
    <w:rsid w:val="00983739"/>
    <w:rsid w:val="0098406C"/>
    <w:rsid w:val="00985550"/>
    <w:rsid w:val="00986F16"/>
    <w:rsid w:val="00987D50"/>
    <w:rsid w:val="009912E4"/>
    <w:rsid w:val="0099164D"/>
    <w:rsid w:val="00992110"/>
    <w:rsid w:val="00993897"/>
    <w:rsid w:val="00997162"/>
    <w:rsid w:val="00997A37"/>
    <w:rsid w:val="009A01E2"/>
    <w:rsid w:val="009A0507"/>
    <w:rsid w:val="009A0AEB"/>
    <w:rsid w:val="009A1807"/>
    <w:rsid w:val="009A2373"/>
    <w:rsid w:val="009A51BA"/>
    <w:rsid w:val="009A68C7"/>
    <w:rsid w:val="009A6E03"/>
    <w:rsid w:val="009A7D3F"/>
    <w:rsid w:val="009B3284"/>
    <w:rsid w:val="009B3A6D"/>
    <w:rsid w:val="009B3E49"/>
    <w:rsid w:val="009B77FF"/>
    <w:rsid w:val="009C0C14"/>
    <w:rsid w:val="009C2F7A"/>
    <w:rsid w:val="009C41A4"/>
    <w:rsid w:val="009C4F78"/>
    <w:rsid w:val="009C504D"/>
    <w:rsid w:val="009C5273"/>
    <w:rsid w:val="009C53A5"/>
    <w:rsid w:val="009C5ED2"/>
    <w:rsid w:val="009C62D1"/>
    <w:rsid w:val="009D0BEB"/>
    <w:rsid w:val="009D20A7"/>
    <w:rsid w:val="009D3B30"/>
    <w:rsid w:val="009D5DB7"/>
    <w:rsid w:val="009E088A"/>
    <w:rsid w:val="009E197F"/>
    <w:rsid w:val="009E2719"/>
    <w:rsid w:val="009E3584"/>
    <w:rsid w:val="009E4FA6"/>
    <w:rsid w:val="009E583B"/>
    <w:rsid w:val="009F0953"/>
    <w:rsid w:val="009F2437"/>
    <w:rsid w:val="009F31D0"/>
    <w:rsid w:val="009F4168"/>
    <w:rsid w:val="009F6589"/>
    <w:rsid w:val="009F6ED0"/>
    <w:rsid w:val="009F709D"/>
    <w:rsid w:val="00A02081"/>
    <w:rsid w:val="00A05719"/>
    <w:rsid w:val="00A078B3"/>
    <w:rsid w:val="00A0797C"/>
    <w:rsid w:val="00A102DE"/>
    <w:rsid w:val="00A106D5"/>
    <w:rsid w:val="00A10997"/>
    <w:rsid w:val="00A10ED4"/>
    <w:rsid w:val="00A11108"/>
    <w:rsid w:val="00A11898"/>
    <w:rsid w:val="00A119CB"/>
    <w:rsid w:val="00A13D7C"/>
    <w:rsid w:val="00A142C3"/>
    <w:rsid w:val="00A15499"/>
    <w:rsid w:val="00A15AD8"/>
    <w:rsid w:val="00A15BD4"/>
    <w:rsid w:val="00A16AEC"/>
    <w:rsid w:val="00A16D00"/>
    <w:rsid w:val="00A17205"/>
    <w:rsid w:val="00A2286A"/>
    <w:rsid w:val="00A22FE6"/>
    <w:rsid w:val="00A23194"/>
    <w:rsid w:val="00A23C99"/>
    <w:rsid w:val="00A23E98"/>
    <w:rsid w:val="00A24F3F"/>
    <w:rsid w:val="00A252B2"/>
    <w:rsid w:val="00A26CCC"/>
    <w:rsid w:val="00A2776B"/>
    <w:rsid w:val="00A27F41"/>
    <w:rsid w:val="00A3081B"/>
    <w:rsid w:val="00A31697"/>
    <w:rsid w:val="00A360A3"/>
    <w:rsid w:val="00A36CB3"/>
    <w:rsid w:val="00A37000"/>
    <w:rsid w:val="00A402BE"/>
    <w:rsid w:val="00A40F80"/>
    <w:rsid w:val="00A41527"/>
    <w:rsid w:val="00A425C8"/>
    <w:rsid w:val="00A44415"/>
    <w:rsid w:val="00A463E9"/>
    <w:rsid w:val="00A468B6"/>
    <w:rsid w:val="00A46BEB"/>
    <w:rsid w:val="00A47BEC"/>
    <w:rsid w:val="00A52B1B"/>
    <w:rsid w:val="00A54982"/>
    <w:rsid w:val="00A54E83"/>
    <w:rsid w:val="00A55367"/>
    <w:rsid w:val="00A5649F"/>
    <w:rsid w:val="00A579F0"/>
    <w:rsid w:val="00A601DD"/>
    <w:rsid w:val="00A606F4"/>
    <w:rsid w:val="00A61BD9"/>
    <w:rsid w:val="00A632BE"/>
    <w:rsid w:val="00A644F4"/>
    <w:rsid w:val="00A65011"/>
    <w:rsid w:val="00A65CEF"/>
    <w:rsid w:val="00A67639"/>
    <w:rsid w:val="00A67A22"/>
    <w:rsid w:val="00A67FD3"/>
    <w:rsid w:val="00A703CA"/>
    <w:rsid w:val="00A736F1"/>
    <w:rsid w:val="00A73F60"/>
    <w:rsid w:val="00A76051"/>
    <w:rsid w:val="00A76CB0"/>
    <w:rsid w:val="00A816C1"/>
    <w:rsid w:val="00A81E6A"/>
    <w:rsid w:val="00A824F3"/>
    <w:rsid w:val="00A82569"/>
    <w:rsid w:val="00A83E6B"/>
    <w:rsid w:val="00A84720"/>
    <w:rsid w:val="00A851EE"/>
    <w:rsid w:val="00A85B1B"/>
    <w:rsid w:val="00A86A77"/>
    <w:rsid w:val="00A934BB"/>
    <w:rsid w:val="00A93970"/>
    <w:rsid w:val="00A94384"/>
    <w:rsid w:val="00A943EC"/>
    <w:rsid w:val="00A96F1C"/>
    <w:rsid w:val="00AA0815"/>
    <w:rsid w:val="00AA105A"/>
    <w:rsid w:val="00AA4157"/>
    <w:rsid w:val="00AA54EB"/>
    <w:rsid w:val="00AB1B10"/>
    <w:rsid w:val="00AB3423"/>
    <w:rsid w:val="00AB5982"/>
    <w:rsid w:val="00AB67D7"/>
    <w:rsid w:val="00AB6D88"/>
    <w:rsid w:val="00AC04CB"/>
    <w:rsid w:val="00AC170C"/>
    <w:rsid w:val="00AC4224"/>
    <w:rsid w:val="00AC556F"/>
    <w:rsid w:val="00AC61FC"/>
    <w:rsid w:val="00AC7246"/>
    <w:rsid w:val="00AC7B98"/>
    <w:rsid w:val="00AD0218"/>
    <w:rsid w:val="00AD120B"/>
    <w:rsid w:val="00AD2EC9"/>
    <w:rsid w:val="00AD30CE"/>
    <w:rsid w:val="00AD4173"/>
    <w:rsid w:val="00AD4246"/>
    <w:rsid w:val="00AD4817"/>
    <w:rsid w:val="00AD4EBF"/>
    <w:rsid w:val="00AD570B"/>
    <w:rsid w:val="00AD5AC1"/>
    <w:rsid w:val="00AD5D67"/>
    <w:rsid w:val="00AE0FE0"/>
    <w:rsid w:val="00AE1B46"/>
    <w:rsid w:val="00AE278A"/>
    <w:rsid w:val="00AE2896"/>
    <w:rsid w:val="00AE2A15"/>
    <w:rsid w:val="00AE388B"/>
    <w:rsid w:val="00AE5223"/>
    <w:rsid w:val="00AE54F0"/>
    <w:rsid w:val="00AE66A1"/>
    <w:rsid w:val="00AE7C35"/>
    <w:rsid w:val="00AF6A5A"/>
    <w:rsid w:val="00AF75FA"/>
    <w:rsid w:val="00B00547"/>
    <w:rsid w:val="00B00EAD"/>
    <w:rsid w:val="00B015B9"/>
    <w:rsid w:val="00B02CA2"/>
    <w:rsid w:val="00B02FF5"/>
    <w:rsid w:val="00B03242"/>
    <w:rsid w:val="00B0412E"/>
    <w:rsid w:val="00B04FD2"/>
    <w:rsid w:val="00B06868"/>
    <w:rsid w:val="00B10631"/>
    <w:rsid w:val="00B107FF"/>
    <w:rsid w:val="00B10D30"/>
    <w:rsid w:val="00B12903"/>
    <w:rsid w:val="00B15EF1"/>
    <w:rsid w:val="00B162DF"/>
    <w:rsid w:val="00B167B2"/>
    <w:rsid w:val="00B2086F"/>
    <w:rsid w:val="00B23276"/>
    <w:rsid w:val="00B23877"/>
    <w:rsid w:val="00B24B65"/>
    <w:rsid w:val="00B278FA"/>
    <w:rsid w:val="00B30C18"/>
    <w:rsid w:val="00B31B04"/>
    <w:rsid w:val="00B31FF0"/>
    <w:rsid w:val="00B323BA"/>
    <w:rsid w:val="00B33087"/>
    <w:rsid w:val="00B33D1A"/>
    <w:rsid w:val="00B35CB3"/>
    <w:rsid w:val="00B35CDA"/>
    <w:rsid w:val="00B37232"/>
    <w:rsid w:val="00B3737A"/>
    <w:rsid w:val="00B4063F"/>
    <w:rsid w:val="00B42467"/>
    <w:rsid w:val="00B42E20"/>
    <w:rsid w:val="00B44262"/>
    <w:rsid w:val="00B45E08"/>
    <w:rsid w:val="00B4728F"/>
    <w:rsid w:val="00B47E2C"/>
    <w:rsid w:val="00B47E6A"/>
    <w:rsid w:val="00B5062C"/>
    <w:rsid w:val="00B50C86"/>
    <w:rsid w:val="00B538F4"/>
    <w:rsid w:val="00B56174"/>
    <w:rsid w:val="00B56D11"/>
    <w:rsid w:val="00B57235"/>
    <w:rsid w:val="00B613D0"/>
    <w:rsid w:val="00B620FA"/>
    <w:rsid w:val="00B62E22"/>
    <w:rsid w:val="00B632F3"/>
    <w:rsid w:val="00B63521"/>
    <w:rsid w:val="00B70350"/>
    <w:rsid w:val="00B71418"/>
    <w:rsid w:val="00B71DA7"/>
    <w:rsid w:val="00B71E02"/>
    <w:rsid w:val="00B731A6"/>
    <w:rsid w:val="00B73829"/>
    <w:rsid w:val="00B73B05"/>
    <w:rsid w:val="00B74ECF"/>
    <w:rsid w:val="00B77A9E"/>
    <w:rsid w:val="00B77EC3"/>
    <w:rsid w:val="00B8022E"/>
    <w:rsid w:val="00B8038F"/>
    <w:rsid w:val="00B81334"/>
    <w:rsid w:val="00B8235D"/>
    <w:rsid w:val="00B82D56"/>
    <w:rsid w:val="00B845B8"/>
    <w:rsid w:val="00B90619"/>
    <w:rsid w:val="00B94F49"/>
    <w:rsid w:val="00B958F3"/>
    <w:rsid w:val="00B9649E"/>
    <w:rsid w:val="00B96B28"/>
    <w:rsid w:val="00B96E80"/>
    <w:rsid w:val="00BA6825"/>
    <w:rsid w:val="00BA6DB7"/>
    <w:rsid w:val="00BA7C59"/>
    <w:rsid w:val="00BB2A12"/>
    <w:rsid w:val="00BB554D"/>
    <w:rsid w:val="00BB5CCC"/>
    <w:rsid w:val="00BB7364"/>
    <w:rsid w:val="00BC028A"/>
    <w:rsid w:val="00BC3E10"/>
    <w:rsid w:val="00BC555C"/>
    <w:rsid w:val="00BC6F7C"/>
    <w:rsid w:val="00BD0AD0"/>
    <w:rsid w:val="00BD194F"/>
    <w:rsid w:val="00BD1E4D"/>
    <w:rsid w:val="00BD28DE"/>
    <w:rsid w:val="00BD2A09"/>
    <w:rsid w:val="00BD3926"/>
    <w:rsid w:val="00BD4718"/>
    <w:rsid w:val="00BD4FCB"/>
    <w:rsid w:val="00BD52AF"/>
    <w:rsid w:val="00BD552C"/>
    <w:rsid w:val="00BD581B"/>
    <w:rsid w:val="00BD6013"/>
    <w:rsid w:val="00BE098F"/>
    <w:rsid w:val="00BE0CC8"/>
    <w:rsid w:val="00BE12D3"/>
    <w:rsid w:val="00BE1D3D"/>
    <w:rsid w:val="00BE4402"/>
    <w:rsid w:val="00BE454F"/>
    <w:rsid w:val="00BE5576"/>
    <w:rsid w:val="00BE5648"/>
    <w:rsid w:val="00BE7C85"/>
    <w:rsid w:val="00BF05A0"/>
    <w:rsid w:val="00BF0714"/>
    <w:rsid w:val="00BF21AF"/>
    <w:rsid w:val="00BF2D13"/>
    <w:rsid w:val="00BF7DF3"/>
    <w:rsid w:val="00C0102A"/>
    <w:rsid w:val="00C010C4"/>
    <w:rsid w:val="00C01E19"/>
    <w:rsid w:val="00C0340D"/>
    <w:rsid w:val="00C034CA"/>
    <w:rsid w:val="00C03947"/>
    <w:rsid w:val="00C0455B"/>
    <w:rsid w:val="00C052F1"/>
    <w:rsid w:val="00C0595E"/>
    <w:rsid w:val="00C1187D"/>
    <w:rsid w:val="00C126EE"/>
    <w:rsid w:val="00C12D08"/>
    <w:rsid w:val="00C135F0"/>
    <w:rsid w:val="00C147FE"/>
    <w:rsid w:val="00C15590"/>
    <w:rsid w:val="00C15FAD"/>
    <w:rsid w:val="00C1676E"/>
    <w:rsid w:val="00C17183"/>
    <w:rsid w:val="00C1732F"/>
    <w:rsid w:val="00C21CA8"/>
    <w:rsid w:val="00C22FF5"/>
    <w:rsid w:val="00C25D9E"/>
    <w:rsid w:val="00C26A22"/>
    <w:rsid w:val="00C27332"/>
    <w:rsid w:val="00C27355"/>
    <w:rsid w:val="00C27A24"/>
    <w:rsid w:val="00C3125F"/>
    <w:rsid w:val="00C31B64"/>
    <w:rsid w:val="00C324F1"/>
    <w:rsid w:val="00C3343F"/>
    <w:rsid w:val="00C3451B"/>
    <w:rsid w:val="00C36D09"/>
    <w:rsid w:val="00C37625"/>
    <w:rsid w:val="00C41D02"/>
    <w:rsid w:val="00C41D48"/>
    <w:rsid w:val="00C41DC0"/>
    <w:rsid w:val="00C4310B"/>
    <w:rsid w:val="00C4318A"/>
    <w:rsid w:val="00C441C0"/>
    <w:rsid w:val="00C4630B"/>
    <w:rsid w:val="00C466BA"/>
    <w:rsid w:val="00C46C89"/>
    <w:rsid w:val="00C46EE8"/>
    <w:rsid w:val="00C5130E"/>
    <w:rsid w:val="00C5143A"/>
    <w:rsid w:val="00C536DE"/>
    <w:rsid w:val="00C53E6A"/>
    <w:rsid w:val="00C54954"/>
    <w:rsid w:val="00C55083"/>
    <w:rsid w:val="00C55B36"/>
    <w:rsid w:val="00C570C4"/>
    <w:rsid w:val="00C577B5"/>
    <w:rsid w:val="00C57A0A"/>
    <w:rsid w:val="00C60316"/>
    <w:rsid w:val="00C61ABB"/>
    <w:rsid w:val="00C62275"/>
    <w:rsid w:val="00C62D52"/>
    <w:rsid w:val="00C63E79"/>
    <w:rsid w:val="00C6499B"/>
    <w:rsid w:val="00C65B52"/>
    <w:rsid w:val="00C66BC0"/>
    <w:rsid w:val="00C66EFB"/>
    <w:rsid w:val="00C728CF"/>
    <w:rsid w:val="00C72C02"/>
    <w:rsid w:val="00C72D3E"/>
    <w:rsid w:val="00C72DFC"/>
    <w:rsid w:val="00C74532"/>
    <w:rsid w:val="00C76E15"/>
    <w:rsid w:val="00C80212"/>
    <w:rsid w:val="00C8205F"/>
    <w:rsid w:val="00C8218D"/>
    <w:rsid w:val="00C82B7A"/>
    <w:rsid w:val="00C870F8"/>
    <w:rsid w:val="00C9085E"/>
    <w:rsid w:val="00C91942"/>
    <w:rsid w:val="00C91C50"/>
    <w:rsid w:val="00C92339"/>
    <w:rsid w:val="00C923F2"/>
    <w:rsid w:val="00C92811"/>
    <w:rsid w:val="00C93665"/>
    <w:rsid w:val="00C949BB"/>
    <w:rsid w:val="00C96991"/>
    <w:rsid w:val="00C97A39"/>
    <w:rsid w:val="00C97C36"/>
    <w:rsid w:val="00C97D79"/>
    <w:rsid w:val="00C97D82"/>
    <w:rsid w:val="00CA0083"/>
    <w:rsid w:val="00CA0947"/>
    <w:rsid w:val="00CA297A"/>
    <w:rsid w:val="00CA589E"/>
    <w:rsid w:val="00CA7EE2"/>
    <w:rsid w:val="00CB0084"/>
    <w:rsid w:val="00CB09FA"/>
    <w:rsid w:val="00CB197E"/>
    <w:rsid w:val="00CB41DE"/>
    <w:rsid w:val="00CB5170"/>
    <w:rsid w:val="00CB531C"/>
    <w:rsid w:val="00CC207F"/>
    <w:rsid w:val="00CC2B15"/>
    <w:rsid w:val="00CC3369"/>
    <w:rsid w:val="00CC7BE9"/>
    <w:rsid w:val="00CD0330"/>
    <w:rsid w:val="00CD041E"/>
    <w:rsid w:val="00CD4046"/>
    <w:rsid w:val="00CD78C2"/>
    <w:rsid w:val="00CE008C"/>
    <w:rsid w:val="00CE12F9"/>
    <w:rsid w:val="00CE18FE"/>
    <w:rsid w:val="00CE25E8"/>
    <w:rsid w:val="00CE3932"/>
    <w:rsid w:val="00CE497F"/>
    <w:rsid w:val="00CE5E13"/>
    <w:rsid w:val="00CE792E"/>
    <w:rsid w:val="00CF0F98"/>
    <w:rsid w:val="00CF1AAC"/>
    <w:rsid w:val="00CF2458"/>
    <w:rsid w:val="00CF2621"/>
    <w:rsid w:val="00CF3C31"/>
    <w:rsid w:val="00D00EA1"/>
    <w:rsid w:val="00D01B40"/>
    <w:rsid w:val="00D03A59"/>
    <w:rsid w:val="00D05875"/>
    <w:rsid w:val="00D05F1D"/>
    <w:rsid w:val="00D063B1"/>
    <w:rsid w:val="00D071C6"/>
    <w:rsid w:val="00D07D7B"/>
    <w:rsid w:val="00D102C4"/>
    <w:rsid w:val="00D11D8D"/>
    <w:rsid w:val="00D127D4"/>
    <w:rsid w:val="00D12B0E"/>
    <w:rsid w:val="00D12CC8"/>
    <w:rsid w:val="00D13600"/>
    <w:rsid w:val="00D1422E"/>
    <w:rsid w:val="00D14558"/>
    <w:rsid w:val="00D14B03"/>
    <w:rsid w:val="00D14C77"/>
    <w:rsid w:val="00D2027F"/>
    <w:rsid w:val="00D2161F"/>
    <w:rsid w:val="00D24427"/>
    <w:rsid w:val="00D317C3"/>
    <w:rsid w:val="00D31E79"/>
    <w:rsid w:val="00D33E1C"/>
    <w:rsid w:val="00D34574"/>
    <w:rsid w:val="00D35A30"/>
    <w:rsid w:val="00D376AE"/>
    <w:rsid w:val="00D4166D"/>
    <w:rsid w:val="00D42062"/>
    <w:rsid w:val="00D425D4"/>
    <w:rsid w:val="00D44261"/>
    <w:rsid w:val="00D475E7"/>
    <w:rsid w:val="00D507FD"/>
    <w:rsid w:val="00D5230F"/>
    <w:rsid w:val="00D525D8"/>
    <w:rsid w:val="00D532A8"/>
    <w:rsid w:val="00D5384A"/>
    <w:rsid w:val="00D53F5C"/>
    <w:rsid w:val="00D545D8"/>
    <w:rsid w:val="00D5656D"/>
    <w:rsid w:val="00D62445"/>
    <w:rsid w:val="00D630D2"/>
    <w:rsid w:val="00D630F2"/>
    <w:rsid w:val="00D641B3"/>
    <w:rsid w:val="00D642B4"/>
    <w:rsid w:val="00D65076"/>
    <w:rsid w:val="00D65E4B"/>
    <w:rsid w:val="00D71040"/>
    <w:rsid w:val="00D72B3C"/>
    <w:rsid w:val="00D76C9C"/>
    <w:rsid w:val="00D77E8C"/>
    <w:rsid w:val="00D80C72"/>
    <w:rsid w:val="00D80D5C"/>
    <w:rsid w:val="00D829B0"/>
    <w:rsid w:val="00D833A8"/>
    <w:rsid w:val="00D8443B"/>
    <w:rsid w:val="00D8527C"/>
    <w:rsid w:val="00D86196"/>
    <w:rsid w:val="00D86380"/>
    <w:rsid w:val="00D869D6"/>
    <w:rsid w:val="00D87062"/>
    <w:rsid w:val="00D91DA1"/>
    <w:rsid w:val="00D93BB1"/>
    <w:rsid w:val="00D93BFA"/>
    <w:rsid w:val="00D93C89"/>
    <w:rsid w:val="00D94552"/>
    <w:rsid w:val="00D947B6"/>
    <w:rsid w:val="00D950DA"/>
    <w:rsid w:val="00D9609C"/>
    <w:rsid w:val="00D97355"/>
    <w:rsid w:val="00D97C1F"/>
    <w:rsid w:val="00DA07EF"/>
    <w:rsid w:val="00DA0F53"/>
    <w:rsid w:val="00DA186B"/>
    <w:rsid w:val="00DA2D9F"/>
    <w:rsid w:val="00DA3566"/>
    <w:rsid w:val="00DA5886"/>
    <w:rsid w:val="00DA615D"/>
    <w:rsid w:val="00DA630A"/>
    <w:rsid w:val="00DA6DB0"/>
    <w:rsid w:val="00DB09FC"/>
    <w:rsid w:val="00DB0FB9"/>
    <w:rsid w:val="00DB15DB"/>
    <w:rsid w:val="00DB2B77"/>
    <w:rsid w:val="00DB4670"/>
    <w:rsid w:val="00DB4F1C"/>
    <w:rsid w:val="00DB5653"/>
    <w:rsid w:val="00DB5902"/>
    <w:rsid w:val="00DB6140"/>
    <w:rsid w:val="00DB6858"/>
    <w:rsid w:val="00DB7D21"/>
    <w:rsid w:val="00DC09C6"/>
    <w:rsid w:val="00DC13E2"/>
    <w:rsid w:val="00DC14EF"/>
    <w:rsid w:val="00DC257C"/>
    <w:rsid w:val="00DC4185"/>
    <w:rsid w:val="00DC5AF1"/>
    <w:rsid w:val="00DC67F1"/>
    <w:rsid w:val="00DD0731"/>
    <w:rsid w:val="00DD2537"/>
    <w:rsid w:val="00DD3162"/>
    <w:rsid w:val="00DD31CF"/>
    <w:rsid w:val="00DD3450"/>
    <w:rsid w:val="00DD3733"/>
    <w:rsid w:val="00DD3EA7"/>
    <w:rsid w:val="00DD4934"/>
    <w:rsid w:val="00DD4A71"/>
    <w:rsid w:val="00DD4EA5"/>
    <w:rsid w:val="00DD547A"/>
    <w:rsid w:val="00DD6A31"/>
    <w:rsid w:val="00DE087A"/>
    <w:rsid w:val="00DE20C6"/>
    <w:rsid w:val="00DE31D6"/>
    <w:rsid w:val="00DE39B7"/>
    <w:rsid w:val="00DE7014"/>
    <w:rsid w:val="00DE7F52"/>
    <w:rsid w:val="00DF05BD"/>
    <w:rsid w:val="00DF0F08"/>
    <w:rsid w:val="00DF32EA"/>
    <w:rsid w:val="00DF3863"/>
    <w:rsid w:val="00DF54DC"/>
    <w:rsid w:val="00DF650C"/>
    <w:rsid w:val="00DF65D5"/>
    <w:rsid w:val="00E00C07"/>
    <w:rsid w:val="00E0155A"/>
    <w:rsid w:val="00E0179B"/>
    <w:rsid w:val="00E04AC6"/>
    <w:rsid w:val="00E04EF9"/>
    <w:rsid w:val="00E050CF"/>
    <w:rsid w:val="00E05BE1"/>
    <w:rsid w:val="00E06044"/>
    <w:rsid w:val="00E10340"/>
    <w:rsid w:val="00E10A72"/>
    <w:rsid w:val="00E113FB"/>
    <w:rsid w:val="00E11B82"/>
    <w:rsid w:val="00E120C1"/>
    <w:rsid w:val="00E1285D"/>
    <w:rsid w:val="00E131DE"/>
    <w:rsid w:val="00E14825"/>
    <w:rsid w:val="00E14B22"/>
    <w:rsid w:val="00E1509F"/>
    <w:rsid w:val="00E16477"/>
    <w:rsid w:val="00E16F2B"/>
    <w:rsid w:val="00E25665"/>
    <w:rsid w:val="00E2579C"/>
    <w:rsid w:val="00E258E4"/>
    <w:rsid w:val="00E2790D"/>
    <w:rsid w:val="00E30A66"/>
    <w:rsid w:val="00E317D6"/>
    <w:rsid w:val="00E3327D"/>
    <w:rsid w:val="00E33B12"/>
    <w:rsid w:val="00E33C18"/>
    <w:rsid w:val="00E33FE1"/>
    <w:rsid w:val="00E36AEB"/>
    <w:rsid w:val="00E373E1"/>
    <w:rsid w:val="00E40656"/>
    <w:rsid w:val="00E40823"/>
    <w:rsid w:val="00E41E69"/>
    <w:rsid w:val="00E421BD"/>
    <w:rsid w:val="00E43FC1"/>
    <w:rsid w:val="00E4605D"/>
    <w:rsid w:val="00E50F0C"/>
    <w:rsid w:val="00E5134A"/>
    <w:rsid w:val="00E51B24"/>
    <w:rsid w:val="00E53334"/>
    <w:rsid w:val="00E54653"/>
    <w:rsid w:val="00E55CE7"/>
    <w:rsid w:val="00E55D13"/>
    <w:rsid w:val="00E56260"/>
    <w:rsid w:val="00E57F9F"/>
    <w:rsid w:val="00E605BE"/>
    <w:rsid w:val="00E60F9C"/>
    <w:rsid w:val="00E611F8"/>
    <w:rsid w:val="00E61B16"/>
    <w:rsid w:val="00E61FFA"/>
    <w:rsid w:val="00E62FD7"/>
    <w:rsid w:val="00E65AF7"/>
    <w:rsid w:val="00E66968"/>
    <w:rsid w:val="00E72B43"/>
    <w:rsid w:val="00E72ED2"/>
    <w:rsid w:val="00E73969"/>
    <w:rsid w:val="00E750D5"/>
    <w:rsid w:val="00E76B6E"/>
    <w:rsid w:val="00E77A55"/>
    <w:rsid w:val="00E8158C"/>
    <w:rsid w:val="00E836BD"/>
    <w:rsid w:val="00E85E33"/>
    <w:rsid w:val="00E91EC7"/>
    <w:rsid w:val="00E93477"/>
    <w:rsid w:val="00E95362"/>
    <w:rsid w:val="00E95B02"/>
    <w:rsid w:val="00E97096"/>
    <w:rsid w:val="00E9791F"/>
    <w:rsid w:val="00EA044B"/>
    <w:rsid w:val="00EA0AE4"/>
    <w:rsid w:val="00EA0EB0"/>
    <w:rsid w:val="00EA53DB"/>
    <w:rsid w:val="00EA6B1D"/>
    <w:rsid w:val="00EA7BF6"/>
    <w:rsid w:val="00EB08E2"/>
    <w:rsid w:val="00EB1D15"/>
    <w:rsid w:val="00EB2410"/>
    <w:rsid w:val="00EB523A"/>
    <w:rsid w:val="00EB5BCE"/>
    <w:rsid w:val="00EB6DB8"/>
    <w:rsid w:val="00EB7EB7"/>
    <w:rsid w:val="00EC05A1"/>
    <w:rsid w:val="00EC16B2"/>
    <w:rsid w:val="00EC2A1E"/>
    <w:rsid w:val="00EC52B5"/>
    <w:rsid w:val="00ED0B4F"/>
    <w:rsid w:val="00ED0BC6"/>
    <w:rsid w:val="00ED0D4C"/>
    <w:rsid w:val="00ED2756"/>
    <w:rsid w:val="00ED383B"/>
    <w:rsid w:val="00ED38D3"/>
    <w:rsid w:val="00ED4016"/>
    <w:rsid w:val="00ED742C"/>
    <w:rsid w:val="00ED7DA2"/>
    <w:rsid w:val="00EE0BB3"/>
    <w:rsid w:val="00EE278A"/>
    <w:rsid w:val="00EE396A"/>
    <w:rsid w:val="00EE582D"/>
    <w:rsid w:val="00EE63F1"/>
    <w:rsid w:val="00EE63F9"/>
    <w:rsid w:val="00EE6649"/>
    <w:rsid w:val="00EE6B2E"/>
    <w:rsid w:val="00EE7301"/>
    <w:rsid w:val="00EE790B"/>
    <w:rsid w:val="00EF053D"/>
    <w:rsid w:val="00EF36CA"/>
    <w:rsid w:val="00EF4CDC"/>
    <w:rsid w:val="00EF7B21"/>
    <w:rsid w:val="00F01C6D"/>
    <w:rsid w:val="00F01E79"/>
    <w:rsid w:val="00F02AAF"/>
    <w:rsid w:val="00F03A8E"/>
    <w:rsid w:val="00F1127A"/>
    <w:rsid w:val="00F12F47"/>
    <w:rsid w:val="00F13AC6"/>
    <w:rsid w:val="00F14129"/>
    <w:rsid w:val="00F163B3"/>
    <w:rsid w:val="00F20F15"/>
    <w:rsid w:val="00F2101A"/>
    <w:rsid w:val="00F226F2"/>
    <w:rsid w:val="00F242C3"/>
    <w:rsid w:val="00F262C8"/>
    <w:rsid w:val="00F30302"/>
    <w:rsid w:val="00F30332"/>
    <w:rsid w:val="00F32B93"/>
    <w:rsid w:val="00F3355B"/>
    <w:rsid w:val="00F3671E"/>
    <w:rsid w:val="00F370B3"/>
    <w:rsid w:val="00F376EA"/>
    <w:rsid w:val="00F3786B"/>
    <w:rsid w:val="00F412C1"/>
    <w:rsid w:val="00F4390B"/>
    <w:rsid w:val="00F442E2"/>
    <w:rsid w:val="00F45B5E"/>
    <w:rsid w:val="00F50867"/>
    <w:rsid w:val="00F50D90"/>
    <w:rsid w:val="00F51F57"/>
    <w:rsid w:val="00F53557"/>
    <w:rsid w:val="00F53DE4"/>
    <w:rsid w:val="00F554D3"/>
    <w:rsid w:val="00F55F4A"/>
    <w:rsid w:val="00F56E6B"/>
    <w:rsid w:val="00F575B2"/>
    <w:rsid w:val="00F57C3C"/>
    <w:rsid w:val="00F63F15"/>
    <w:rsid w:val="00F646A5"/>
    <w:rsid w:val="00F6539A"/>
    <w:rsid w:val="00F65B93"/>
    <w:rsid w:val="00F65CBE"/>
    <w:rsid w:val="00F667FD"/>
    <w:rsid w:val="00F66E56"/>
    <w:rsid w:val="00F70EF4"/>
    <w:rsid w:val="00F728ED"/>
    <w:rsid w:val="00F72909"/>
    <w:rsid w:val="00F72E58"/>
    <w:rsid w:val="00F73889"/>
    <w:rsid w:val="00F74637"/>
    <w:rsid w:val="00F758BE"/>
    <w:rsid w:val="00F75CFB"/>
    <w:rsid w:val="00F769A5"/>
    <w:rsid w:val="00F771EB"/>
    <w:rsid w:val="00F77C4E"/>
    <w:rsid w:val="00F77FC7"/>
    <w:rsid w:val="00F801AD"/>
    <w:rsid w:val="00F80B98"/>
    <w:rsid w:val="00F85285"/>
    <w:rsid w:val="00F85294"/>
    <w:rsid w:val="00F86C32"/>
    <w:rsid w:val="00F87115"/>
    <w:rsid w:val="00F87FDA"/>
    <w:rsid w:val="00F91E0C"/>
    <w:rsid w:val="00F9449E"/>
    <w:rsid w:val="00F948A7"/>
    <w:rsid w:val="00F9610B"/>
    <w:rsid w:val="00F96ACF"/>
    <w:rsid w:val="00F97FD1"/>
    <w:rsid w:val="00FA1A46"/>
    <w:rsid w:val="00FA23F4"/>
    <w:rsid w:val="00FA24C4"/>
    <w:rsid w:val="00FA3435"/>
    <w:rsid w:val="00FA3BCF"/>
    <w:rsid w:val="00FA4452"/>
    <w:rsid w:val="00FA4AA3"/>
    <w:rsid w:val="00FA521A"/>
    <w:rsid w:val="00FA5723"/>
    <w:rsid w:val="00FA79A9"/>
    <w:rsid w:val="00FB1098"/>
    <w:rsid w:val="00FB3426"/>
    <w:rsid w:val="00FB4C17"/>
    <w:rsid w:val="00FB5ED7"/>
    <w:rsid w:val="00FB6EED"/>
    <w:rsid w:val="00FC2E80"/>
    <w:rsid w:val="00FC3B75"/>
    <w:rsid w:val="00FC514C"/>
    <w:rsid w:val="00FD133A"/>
    <w:rsid w:val="00FD2C6A"/>
    <w:rsid w:val="00FD3F81"/>
    <w:rsid w:val="00FD499D"/>
    <w:rsid w:val="00FE3958"/>
    <w:rsid w:val="00FE4B09"/>
    <w:rsid w:val="00FE6F9C"/>
    <w:rsid w:val="00FE70F2"/>
    <w:rsid w:val="00FE78B7"/>
    <w:rsid w:val="00FF1F29"/>
    <w:rsid w:val="00FF27B7"/>
    <w:rsid w:val="00FF2A93"/>
    <w:rsid w:val="00FF31BA"/>
    <w:rsid w:val="00FF39BC"/>
    <w:rsid w:val="00FF44F4"/>
    <w:rsid w:val="00FF6704"/>
    <w:rsid w:val="00FF6B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F6FF6"/>
  <w15:docId w15:val="{5F59B596-B59B-474F-B573-0A5C6A2A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rsid w:val="009F6589"/>
    <w:pPr>
      <w:spacing w:after="0" w:line="360" w:lineRule="auto"/>
      <w:ind w:firstLine="709"/>
      <w:jc w:val="both"/>
    </w:pPr>
    <w:rPr>
      <w:rFonts w:ascii="Times New Roman" w:eastAsia="Times New Roman" w:hAnsi="Times New Roman" w:cs="Times New Roman"/>
      <w:sz w:val="24"/>
      <w:szCs w:val="24"/>
      <w:lang w:eastAsia="ru-RU"/>
    </w:rPr>
  </w:style>
  <w:style w:type="paragraph" w:styleId="1">
    <w:name w:val="heading 1"/>
    <w:basedOn w:val="a7"/>
    <w:next w:val="a7"/>
    <w:link w:val="11"/>
    <w:uiPriority w:val="9"/>
    <w:qFormat/>
    <w:rsid w:val="007E6029"/>
    <w:pPr>
      <w:keepNext/>
      <w:keepLines/>
      <w:pageBreakBefore/>
      <w:numPr>
        <w:numId w:val="4"/>
      </w:numPr>
      <w:suppressAutoHyphens/>
      <w:spacing w:before="260" w:after="260"/>
      <w:ind w:right="567"/>
      <w:outlineLvl w:val="0"/>
    </w:pPr>
    <w:rPr>
      <w:rFonts w:eastAsiaTheme="majorEastAsia" w:cstheme="majorBidi"/>
      <w:b/>
      <w:bCs/>
      <w:caps/>
      <w:szCs w:val="28"/>
    </w:rPr>
  </w:style>
  <w:style w:type="paragraph" w:styleId="2">
    <w:name w:val="heading 2"/>
    <w:basedOn w:val="1"/>
    <w:next w:val="a7"/>
    <w:link w:val="20"/>
    <w:uiPriority w:val="9"/>
    <w:qFormat/>
    <w:rsid w:val="00133BC2"/>
    <w:pPr>
      <w:pageBreakBefore w:val="0"/>
      <w:numPr>
        <w:ilvl w:val="1"/>
      </w:numPr>
      <w:tabs>
        <w:tab w:val="clear" w:pos="426"/>
        <w:tab w:val="num" w:pos="709"/>
      </w:tabs>
      <w:spacing w:before="240" w:after="240"/>
      <w:ind w:left="709"/>
      <w:outlineLvl w:val="1"/>
    </w:pPr>
    <w:rPr>
      <w:bCs w:val="0"/>
      <w:caps w:val="0"/>
      <w:szCs w:val="26"/>
    </w:rPr>
  </w:style>
  <w:style w:type="paragraph" w:styleId="3">
    <w:name w:val="heading 3"/>
    <w:basedOn w:val="a7"/>
    <w:next w:val="a7"/>
    <w:link w:val="30"/>
    <w:uiPriority w:val="9"/>
    <w:qFormat/>
    <w:rsid w:val="00133BC2"/>
    <w:pPr>
      <w:keepNext/>
      <w:keepLines/>
      <w:numPr>
        <w:ilvl w:val="2"/>
        <w:numId w:val="4"/>
      </w:numPr>
      <w:suppressAutoHyphens/>
      <w:spacing w:before="240" w:after="240"/>
      <w:ind w:right="567"/>
      <w:outlineLvl w:val="2"/>
    </w:pPr>
    <w:rPr>
      <w:rFonts w:eastAsiaTheme="majorEastAsia" w:cstheme="majorBidi"/>
      <w:b/>
      <w:bCs/>
      <w:color w:val="000000" w:themeColor="text1"/>
    </w:rPr>
  </w:style>
  <w:style w:type="paragraph" w:styleId="4">
    <w:name w:val="heading 4"/>
    <w:basedOn w:val="3"/>
    <w:next w:val="a7"/>
    <w:link w:val="40"/>
    <w:uiPriority w:val="9"/>
    <w:qFormat/>
    <w:rsid w:val="00FF6704"/>
    <w:pPr>
      <w:numPr>
        <w:ilvl w:val="3"/>
      </w:numPr>
      <w:outlineLvl w:val="3"/>
    </w:pPr>
  </w:style>
  <w:style w:type="character" w:default="1" w:styleId="a8">
    <w:name w:val="Default Paragraph Font"/>
    <w:uiPriority w:val="1"/>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table" w:styleId="ab">
    <w:name w:val="Table Grid"/>
    <w:basedOn w:val="a9"/>
    <w:uiPriority w:val="59"/>
    <w:rsid w:val="00F43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8"/>
    <w:uiPriority w:val="99"/>
    <w:semiHidden/>
    <w:rsid w:val="00A67A22"/>
    <w:rPr>
      <w:color w:val="808080"/>
    </w:rPr>
  </w:style>
  <w:style w:type="paragraph" w:styleId="ad">
    <w:name w:val="Balloon Text"/>
    <w:basedOn w:val="a7"/>
    <w:link w:val="ae"/>
    <w:uiPriority w:val="99"/>
    <w:semiHidden/>
    <w:unhideWhenUsed/>
    <w:rsid w:val="00A67A22"/>
    <w:pPr>
      <w:spacing w:line="240" w:lineRule="auto"/>
    </w:pPr>
    <w:rPr>
      <w:rFonts w:ascii="Tahoma" w:hAnsi="Tahoma" w:cs="Tahoma"/>
      <w:sz w:val="16"/>
      <w:szCs w:val="16"/>
    </w:rPr>
  </w:style>
  <w:style w:type="character" w:customStyle="1" w:styleId="ae">
    <w:name w:val="Текст выноски Знак"/>
    <w:basedOn w:val="a8"/>
    <w:link w:val="ad"/>
    <w:uiPriority w:val="99"/>
    <w:semiHidden/>
    <w:rsid w:val="00A67A22"/>
    <w:rPr>
      <w:rFonts w:ascii="Tahoma" w:eastAsia="Times New Roman" w:hAnsi="Tahoma" w:cs="Tahoma"/>
      <w:sz w:val="16"/>
      <w:szCs w:val="16"/>
      <w:lang w:eastAsia="ru-RU"/>
    </w:rPr>
  </w:style>
  <w:style w:type="paragraph" w:styleId="af">
    <w:name w:val="header"/>
    <w:basedOn w:val="a7"/>
    <w:link w:val="af0"/>
    <w:uiPriority w:val="99"/>
    <w:unhideWhenUsed/>
    <w:rsid w:val="0051671C"/>
    <w:pPr>
      <w:tabs>
        <w:tab w:val="center" w:pos="4677"/>
        <w:tab w:val="right" w:pos="9355"/>
      </w:tabs>
      <w:spacing w:line="240" w:lineRule="auto"/>
    </w:pPr>
  </w:style>
  <w:style w:type="character" w:customStyle="1" w:styleId="af0">
    <w:name w:val="Верхний колонтитул Знак"/>
    <w:basedOn w:val="a8"/>
    <w:link w:val="af"/>
    <w:uiPriority w:val="99"/>
    <w:rsid w:val="0051671C"/>
    <w:rPr>
      <w:rFonts w:ascii="Times New Roman" w:eastAsia="Times New Roman" w:hAnsi="Times New Roman" w:cs="Times New Roman"/>
      <w:sz w:val="28"/>
      <w:szCs w:val="24"/>
      <w:lang w:eastAsia="ru-RU"/>
    </w:rPr>
  </w:style>
  <w:style w:type="paragraph" w:styleId="af1">
    <w:name w:val="footer"/>
    <w:basedOn w:val="a7"/>
    <w:link w:val="af2"/>
    <w:uiPriority w:val="99"/>
    <w:unhideWhenUsed/>
    <w:rsid w:val="0051671C"/>
    <w:pPr>
      <w:tabs>
        <w:tab w:val="center" w:pos="4677"/>
        <w:tab w:val="right" w:pos="9355"/>
      </w:tabs>
      <w:spacing w:line="240" w:lineRule="auto"/>
    </w:pPr>
  </w:style>
  <w:style w:type="character" w:customStyle="1" w:styleId="af2">
    <w:name w:val="Нижний колонтитул Знак"/>
    <w:basedOn w:val="a8"/>
    <w:link w:val="af1"/>
    <w:uiPriority w:val="99"/>
    <w:rsid w:val="0051671C"/>
    <w:rPr>
      <w:rFonts w:ascii="Times New Roman" w:eastAsia="Times New Roman" w:hAnsi="Times New Roman" w:cs="Times New Roman"/>
      <w:sz w:val="28"/>
      <w:szCs w:val="24"/>
      <w:lang w:eastAsia="ru-RU"/>
    </w:rPr>
  </w:style>
  <w:style w:type="character" w:customStyle="1" w:styleId="11">
    <w:name w:val="Заголовок 1 Знак"/>
    <w:basedOn w:val="a8"/>
    <w:link w:val="1"/>
    <w:uiPriority w:val="9"/>
    <w:rsid w:val="00CE5E13"/>
    <w:rPr>
      <w:rFonts w:ascii="Times New Roman" w:eastAsiaTheme="majorEastAsia" w:hAnsi="Times New Roman" w:cstheme="majorBidi"/>
      <w:b/>
      <w:bCs/>
      <w:caps/>
      <w:sz w:val="24"/>
      <w:szCs w:val="28"/>
      <w:lang w:eastAsia="ru-RU"/>
    </w:rPr>
  </w:style>
  <w:style w:type="character" w:customStyle="1" w:styleId="20">
    <w:name w:val="Заголовок 2 Знак"/>
    <w:basedOn w:val="a8"/>
    <w:link w:val="2"/>
    <w:uiPriority w:val="9"/>
    <w:rsid w:val="00CE5E13"/>
    <w:rPr>
      <w:rFonts w:ascii="Times New Roman" w:eastAsiaTheme="majorEastAsia" w:hAnsi="Times New Roman" w:cstheme="majorBidi"/>
      <w:b/>
      <w:sz w:val="24"/>
      <w:szCs w:val="26"/>
      <w:lang w:eastAsia="ru-RU"/>
    </w:rPr>
  </w:style>
  <w:style w:type="character" w:customStyle="1" w:styleId="30">
    <w:name w:val="Заголовок 3 Знак"/>
    <w:basedOn w:val="a8"/>
    <w:link w:val="3"/>
    <w:uiPriority w:val="9"/>
    <w:rsid w:val="00CE5E13"/>
    <w:rPr>
      <w:rFonts w:ascii="Times New Roman" w:eastAsiaTheme="majorEastAsia" w:hAnsi="Times New Roman" w:cstheme="majorBidi"/>
      <w:b/>
      <w:bCs/>
      <w:color w:val="000000" w:themeColor="text1"/>
      <w:sz w:val="24"/>
      <w:szCs w:val="24"/>
      <w:lang w:eastAsia="ru-RU"/>
    </w:rPr>
  </w:style>
  <w:style w:type="paragraph" w:styleId="af3">
    <w:name w:val="List Paragraph"/>
    <w:basedOn w:val="a7"/>
    <w:uiPriority w:val="34"/>
    <w:rsid w:val="00AB3423"/>
    <w:pPr>
      <w:ind w:left="720"/>
      <w:contextualSpacing/>
    </w:pPr>
  </w:style>
  <w:style w:type="paragraph" w:styleId="af4">
    <w:name w:val="TOC Heading"/>
    <w:basedOn w:val="1"/>
    <w:next w:val="a7"/>
    <w:uiPriority w:val="39"/>
    <w:unhideWhenUsed/>
    <w:rsid w:val="00A16AEC"/>
    <w:pPr>
      <w:pageBreakBefore w:val="0"/>
      <w:suppressAutoHyphens w:val="0"/>
      <w:spacing w:before="240" w:after="0" w:line="259" w:lineRule="auto"/>
      <w:ind w:left="0" w:right="0"/>
      <w:jc w:val="left"/>
      <w:outlineLvl w:val="9"/>
    </w:pPr>
    <w:rPr>
      <w:rFonts w:asciiTheme="majorHAnsi" w:hAnsiTheme="majorHAnsi"/>
      <w:b w:val="0"/>
      <w:bCs w:val="0"/>
      <w:caps w:val="0"/>
      <w:color w:val="365F91" w:themeColor="accent1" w:themeShade="BF"/>
      <w:sz w:val="32"/>
      <w:szCs w:val="32"/>
    </w:rPr>
  </w:style>
  <w:style w:type="paragraph" w:styleId="31">
    <w:name w:val="toc 3"/>
    <w:basedOn w:val="a7"/>
    <w:next w:val="a7"/>
    <w:autoRedefine/>
    <w:uiPriority w:val="39"/>
    <w:unhideWhenUsed/>
    <w:rsid w:val="004B5D52"/>
    <w:pPr>
      <w:tabs>
        <w:tab w:val="right" w:leader="dot" w:pos="9345"/>
      </w:tabs>
      <w:ind w:left="709" w:firstLine="0"/>
    </w:pPr>
  </w:style>
  <w:style w:type="paragraph" w:styleId="12">
    <w:name w:val="toc 1"/>
    <w:basedOn w:val="a7"/>
    <w:next w:val="a7"/>
    <w:autoRedefine/>
    <w:uiPriority w:val="39"/>
    <w:unhideWhenUsed/>
    <w:rsid w:val="004B5D52"/>
    <w:pPr>
      <w:tabs>
        <w:tab w:val="right" w:leader="dot" w:pos="9345"/>
      </w:tabs>
      <w:ind w:firstLine="0"/>
    </w:pPr>
  </w:style>
  <w:style w:type="paragraph" w:styleId="21">
    <w:name w:val="toc 2"/>
    <w:basedOn w:val="a7"/>
    <w:next w:val="a7"/>
    <w:autoRedefine/>
    <w:uiPriority w:val="39"/>
    <w:unhideWhenUsed/>
    <w:rsid w:val="004B5D52"/>
    <w:pPr>
      <w:ind w:left="261" w:firstLine="0"/>
    </w:pPr>
  </w:style>
  <w:style w:type="character" w:styleId="af5">
    <w:name w:val="Hyperlink"/>
    <w:basedOn w:val="a8"/>
    <w:uiPriority w:val="99"/>
    <w:unhideWhenUsed/>
    <w:rsid w:val="00A16AEC"/>
    <w:rPr>
      <w:color w:val="0000FF" w:themeColor="hyperlink"/>
      <w:u w:val="single"/>
    </w:rPr>
  </w:style>
  <w:style w:type="paragraph" w:styleId="af6">
    <w:name w:val="No Spacing"/>
    <w:uiPriority w:val="1"/>
    <w:semiHidden/>
    <w:qFormat/>
    <w:rsid w:val="005F2A61"/>
    <w:pPr>
      <w:spacing w:after="0" w:line="240" w:lineRule="auto"/>
    </w:pPr>
    <w:rPr>
      <w:rFonts w:ascii="Times New Roman" w:eastAsia="Times New Roman" w:hAnsi="Times New Roman" w:cs="Times New Roman"/>
      <w:sz w:val="24"/>
      <w:szCs w:val="24"/>
      <w:lang w:eastAsia="ru-RU"/>
    </w:rPr>
  </w:style>
  <w:style w:type="paragraph" w:customStyle="1" w:styleId="af7">
    <w:name w:val="Рисунок"/>
    <w:next w:val="a6"/>
    <w:uiPriority w:val="2"/>
    <w:qFormat/>
    <w:rsid w:val="00AB6D88"/>
    <w:pPr>
      <w:keepNext/>
      <w:suppressAutoHyphens/>
      <w:spacing w:before="120" w:after="60"/>
      <w:ind w:right="-1"/>
      <w:jc w:val="center"/>
    </w:pPr>
    <w:rPr>
      <w:rFonts w:ascii="Times New Roman" w:hAnsi="Times New Roman"/>
      <w:noProof/>
      <w:color w:val="000000" w:themeColor="text1"/>
      <w:sz w:val="24"/>
    </w:rPr>
  </w:style>
  <w:style w:type="paragraph" w:styleId="af8">
    <w:name w:val="Body Text"/>
    <w:basedOn w:val="a7"/>
    <w:link w:val="af9"/>
    <w:uiPriority w:val="1"/>
    <w:semiHidden/>
    <w:qFormat/>
    <w:rsid w:val="00893968"/>
    <w:pPr>
      <w:widowControl w:val="0"/>
    </w:pPr>
    <w:rPr>
      <w:color w:val="000000" w:themeColor="text1"/>
      <w:szCs w:val="28"/>
      <w:lang w:val="en-US" w:eastAsia="en-US"/>
    </w:rPr>
  </w:style>
  <w:style w:type="character" w:customStyle="1" w:styleId="af9">
    <w:name w:val="Основной текст Знак"/>
    <w:basedOn w:val="a8"/>
    <w:link w:val="af8"/>
    <w:uiPriority w:val="1"/>
    <w:semiHidden/>
    <w:rsid w:val="00C570C4"/>
    <w:rPr>
      <w:rFonts w:ascii="Times New Roman" w:eastAsia="Times New Roman" w:hAnsi="Times New Roman" w:cs="Times New Roman"/>
      <w:color w:val="000000" w:themeColor="text1"/>
      <w:sz w:val="24"/>
      <w:szCs w:val="28"/>
      <w:lang w:val="en-US"/>
    </w:rPr>
  </w:style>
  <w:style w:type="paragraph" w:styleId="afa">
    <w:name w:val="Title"/>
    <w:basedOn w:val="a7"/>
    <w:next w:val="af8"/>
    <w:link w:val="afb"/>
    <w:uiPriority w:val="10"/>
    <w:rsid w:val="00B70350"/>
    <w:pPr>
      <w:widowControl w:val="0"/>
      <w:spacing w:before="120" w:after="260"/>
      <w:ind w:firstLine="0"/>
      <w:jc w:val="center"/>
    </w:pPr>
    <w:rPr>
      <w:rFonts w:eastAsiaTheme="majorEastAsia" w:cstheme="majorBidi"/>
      <w:color w:val="000000" w:themeColor="text1"/>
      <w:kern w:val="28"/>
      <w:szCs w:val="56"/>
      <w:lang w:val="en-US" w:eastAsia="en-US"/>
    </w:rPr>
  </w:style>
  <w:style w:type="character" w:customStyle="1" w:styleId="afb">
    <w:name w:val="Заголовок Знак"/>
    <w:basedOn w:val="a8"/>
    <w:link w:val="afa"/>
    <w:uiPriority w:val="10"/>
    <w:rsid w:val="00B70350"/>
    <w:rPr>
      <w:rFonts w:ascii="Times New Roman" w:eastAsiaTheme="majorEastAsia" w:hAnsi="Times New Roman" w:cstheme="majorBidi"/>
      <w:color w:val="000000" w:themeColor="text1"/>
      <w:kern w:val="28"/>
      <w:sz w:val="26"/>
      <w:szCs w:val="56"/>
      <w:lang w:val="en-US"/>
    </w:rPr>
  </w:style>
  <w:style w:type="paragraph" w:customStyle="1" w:styleId="a6">
    <w:name w:val="Название рисунка"/>
    <w:basedOn w:val="a7"/>
    <w:next w:val="a7"/>
    <w:uiPriority w:val="3"/>
    <w:qFormat/>
    <w:rsid w:val="002D2219"/>
    <w:pPr>
      <w:numPr>
        <w:numId w:val="7"/>
      </w:numPr>
      <w:spacing w:after="120"/>
      <w:ind w:left="709"/>
      <w:jc w:val="center"/>
    </w:pPr>
    <w:rPr>
      <w:rFonts w:eastAsiaTheme="minorHAnsi" w:cstheme="minorBidi"/>
      <w:color w:val="000000" w:themeColor="text1"/>
      <w:szCs w:val="22"/>
      <w:lang w:eastAsia="en-US"/>
    </w:rPr>
  </w:style>
  <w:style w:type="paragraph" w:customStyle="1" w:styleId="afc">
    <w:name w:val="Код"/>
    <w:basedOn w:val="a7"/>
    <w:uiPriority w:val="7"/>
    <w:qFormat/>
    <w:rsid w:val="00726ECD"/>
    <w:pPr>
      <w:spacing w:line="240" w:lineRule="auto"/>
      <w:ind w:firstLine="0"/>
      <w:jc w:val="left"/>
    </w:pPr>
    <w:rPr>
      <w:rFonts w:ascii="Courier New" w:hAnsi="Courier New"/>
      <w:sz w:val="20"/>
    </w:rPr>
  </w:style>
  <w:style w:type="character" w:styleId="afd">
    <w:name w:val="annotation reference"/>
    <w:basedOn w:val="a8"/>
    <w:uiPriority w:val="99"/>
    <w:semiHidden/>
    <w:unhideWhenUsed/>
    <w:rsid w:val="00B33D1A"/>
    <w:rPr>
      <w:sz w:val="16"/>
      <w:szCs w:val="16"/>
    </w:rPr>
  </w:style>
  <w:style w:type="paragraph" w:styleId="afe">
    <w:name w:val="annotation text"/>
    <w:basedOn w:val="a7"/>
    <w:link w:val="aff"/>
    <w:uiPriority w:val="99"/>
    <w:semiHidden/>
    <w:unhideWhenUsed/>
    <w:rsid w:val="00B33D1A"/>
    <w:pPr>
      <w:spacing w:line="240" w:lineRule="auto"/>
    </w:pPr>
    <w:rPr>
      <w:sz w:val="20"/>
      <w:szCs w:val="20"/>
    </w:rPr>
  </w:style>
  <w:style w:type="character" w:customStyle="1" w:styleId="aff">
    <w:name w:val="Текст примечания Знак"/>
    <w:basedOn w:val="a8"/>
    <w:link w:val="afe"/>
    <w:uiPriority w:val="99"/>
    <w:semiHidden/>
    <w:rsid w:val="00B33D1A"/>
    <w:rPr>
      <w:rFonts w:ascii="Times New Roman" w:eastAsia="Times New Roman" w:hAnsi="Times New Roman" w:cs="Times New Roman"/>
      <w:sz w:val="20"/>
      <w:szCs w:val="20"/>
      <w:lang w:eastAsia="ru-RU"/>
    </w:rPr>
  </w:style>
  <w:style w:type="paragraph" w:styleId="aff0">
    <w:name w:val="annotation subject"/>
    <w:basedOn w:val="afe"/>
    <w:next w:val="afe"/>
    <w:link w:val="aff1"/>
    <w:uiPriority w:val="99"/>
    <w:semiHidden/>
    <w:unhideWhenUsed/>
    <w:rsid w:val="00B33D1A"/>
    <w:rPr>
      <w:b/>
      <w:bCs/>
    </w:rPr>
  </w:style>
  <w:style w:type="character" w:customStyle="1" w:styleId="aff1">
    <w:name w:val="Тема примечания Знак"/>
    <w:basedOn w:val="aff"/>
    <w:link w:val="aff0"/>
    <w:uiPriority w:val="99"/>
    <w:semiHidden/>
    <w:rsid w:val="00B33D1A"/>
    <w:rPr>
      <w:rFonts w:ascii="Times New Roman" w:eastAsia="Times New Roman" w:hAnsi="Times New Roman" w:cs="Times New Roman"/>
      <w:b/>
      <w:bCs/>
      <w:sz w:val="20"/>
      <w:szCs w:val="20"/>
      <w:lang w:eastAsia="ru-RU"/>
    </w:rPr>
  </w:style>
  <w:style w:type="character" w:styleId="aff2">
    <w:name w:val="Unresolved Mention"/>
    <w:basedOn w:val="a8"/>
    <w:uiPriority w:val="99"/>
    <w:semiHidden/>
    <w:unhideWhenUsed/>
    <w:rsid w:val="000500F7"/>
    <w:rPr>
      <w:color w:val="605E5C"/>
      <w:shd w:val="clear" w:color="auto" w:fill="E1DFDD"/>
    </w:rPr>
  </w:style>
  <w:style w:type="character" w:styleId="aff3">
    <w:name w:val="FollowedHyperlink"/>
    <w:basedOn w:val="a8"/>
    <w:uiPriority w:val="99"/>
    <w:semiHidden/>
    <w:unhideWhenUsed/>
    <w:rsid w:val="00A425C8"/>
    <w:rPr>
      <w:color w:val="800080" w:themeColor="followedHyperlink"/>
      <w:u w:val="single"/>
    </w:rPr>
  </w:style>
  <w:style w:type="paragraph" w:customStyle="1" w:styleId="10">
    <w:name w:val="#Заголовок 1"/>
    <w:basedOn w:val="1"/>
    <w:link w:val="13"/>
    <w:uiPriority w:val="2"/>
    <w:semiHidden/>
    <w:rsid w:val="00D80D5C"/>
    <w:pPr>
      <w:pageBreakBefore w:val="0"/>
      <w:numPr>
        <w:numId w:val="3"/>
      </w:numPr>
      <w:suppressAutoHyphens w:val="0"/>
      <w:ind w:left="709" w:firstLine="0"/>
    </w:pPr>
    <w:rPr>
      <w:rFonts w:eastAsia="Times New Roman" w:cs="Times New Roman"/>
      <w:b w:val="0"/>
      <w:bCs w:val="0"/>
      <w:caps w:val="0"/>
      <w:smallCaps/>
      <w:szCs w:val="24"/>
    </w:rPr>
  </w:style>
  <w:style w:type="character" w:customStyle="1" w:styleId="13">
    <w:name w:val="#Заголовок 1 Знак"/>
    <w:basedOn w:val="a8"/>
    <w:link w:val="10"/>
    <w:uiPriority w:val="2"/>
    <w:semiHidden/>
    <w:rsid w:val="00C570C4"/>
    <w:rPr>
      <w:rFonts w:ascii="Times New Roman" w:eastAsia="Times New Roman" w:hAnsi="Times New Roman" w:cs="Times New Roman"/>
      <w:smallCaps/>
      <w:sz w:val="24"/>
      <w:szCs w:val="24"/>
      <w:lang w:eastAsia="ru-RU"/>
    </w:rPr>
  </w:style>
  <w:style w:type="paragraph" w:customStyle="1" w:styleId="aff4">
    <w:name w:val="ВЗИ"/>
    <w:basedOn w:val="1"/>
    <w:next w:val="a7"/>
    <w:link w:val="aff5"/>
    <w:uiPriority w:val="9"/>
    <w:qFormat/>
    <w:rsid w:val="000C7726"/>
    <w:pPr>
      <w:numPr>
        <w:numId w:val="0"/>
      </w:numPr>
      <w:ind w:left="567"/>
      <w:jc w:val="center"/>
    </w:pPr>
  </w:style>
  <w:style w:type="paragraph" w:customStyle="1" w:styleId="aff6">
    <w:name w:val="Содержание"/>
    <w:basedOn w:val="aff4"/>
    <w:link w:val="aff7"/>
    <w:uiPriority w:val="8"/>
    <w:qFormat/>
    <w:rsid w:val="000C7726"/>
  </w:style>
  <w:style w:type="character" w:customStyle="1" w:styleId="aff5">
    <w:name w:val="ВЗИ Знак"/>
    <w:basedOn w:val="11"/>
    <w:link w:val="aff4"/>
    <w:uiPriority w:val="9"/>
    <w:rsid w:val="00CE5E13"/>
    <w:rPr>
      <w:rFonts w:ascii="Times New Roman" w:eastAsiaTheme="majorEastAsia" w:hAnsi="Times New Roman" w:cstheme="majorBidi"/>
      <w:b/>
      <w:bCs/>
      <w:caps/>
      <w:sz w:val="24"/>
      <w:szCs w:val="28"/>
      <w:lang w:eastAsia="ru-RU"/>
    </w:rPr>
  </w:style>
  <w:style w:type="character" w:customStyle="1" w:styleId="40">
    <w:name w:val="Заголовок 4 Знак"/>
    <w:basedOn w:val="a8"/>
    <w:link w:val="4"/>
    <w:uiPriority w:val="9"/>
    <w:rsid w:val="00CE5E13"/>
    <w:rPr>
      <w:rFonts w:ascii="Times New Roman" w:eastAsiaTheme="majorEastAsia" w:hAnsi="Times New Roman" w:cstheme="majorBidi"/>
      <w:b/>
      <w:bCs/>
      <w:color w:val="000000" w:themeColor="text1"/>
      <w:sz w:val="24"/>
      <w:szCs w:val="24"/>
      <w:lang w:eastAsia="ru-RU"/>
    </w:rPr>
  </w:style>
  <w:style w:type="character" w:customStyle="1" w:styleId="aff7">
    <w:name w:val="Содержание Знак"/>
    <w:basedOn w:val="aff5"/>
    <w:link w:val="aff6"/>
    <w:uiPriority w:val="8"/>
    <w:rsid w:val="00CE5E13"/>
    <w:rPr>
      <w:rFonts w:ascii="Times New Roman" w:eastAsiaTheme="majorEastAsia" w:hAnsi="Times New Roman" w:cstheme="majorBidi"/>
      <w:b/>
      <w:bCs/>
      <w:caps/>
      <w:sz w:val="24"/>
      <w:szCs w:val="28"/>
      <w:lang w:eastAsia="ru-RU"/>
    </w:rPr>
  </w:style>
  <w:style w:type="paragraph" w:styleId="41">
    <w:name w:val="toc 4"/>
    <w:basedOn w:val="a7"/>
    <w:next w:val="a7"/>
    <w:autoRedefine/>
    <w:uiPriority w:val="39"/>
    <w:semiHidden/>
    <w:unhideWhenUsed/>
    <w:rsid w:val="004B5D52"/>
    <w:pPr>
      <w:ind w:left="720" w:firstLine="0"/>
    </w:pPr>
  </w:style>
  <w:style w:type="paragraph" w:styleId="5">
    <w:name w:val="toc 5"/>
    <w:basedOn w:val="a7"/>
    <w:next w:val="a7"/>
    <w:autoRedefine/>
    <w:uiPriority w:val="39"/>
    <w:semiHidden/>
    <w:unhideWhenUsed/>
    <w:rsid w:val="004B5D52"/>
    <w:pPr>
      <w:ind w:left="958" w:firstLine="0"/>
    </w:pPr>
  </w:style>
  <w:style w:type="paragraph" w:customStyle="1" w:styleId="a1">
    <w:name w:val="Название таблицы"/>
    <w:next w:val="aff8"/>
    <w:link w:val="aff9"/>
    <w:uiPriority w:val="4"/>
    <w:qFormat/>
    <w:rsid w:val="00ED383B"/>
    <w:pPr>
      <w:numPr>
        <w:numId w:val="6"/>
      </w:numPr>
      <w:pBdr>
        <w:top w:val="nil"/>
        <w:left w:val="nil"/>
        <w:bottom w:val="nil"/>
        <w:right w:val="nil"/>
        <w:between w:val="nil"/>
      </w:pBdr>
    </w:pPr>
    <w:rPr>
      <w:rFonts w:ascii="Times New Roman" w:eastAsia="Times New Roman" w:hAnsi="Times New Roman" w:cs="Times New Roman"/>
      <w:color w:val="000000"/>
      <w:sz w:val="24"/>
      <w:szCs w:val="24"/>
      <w:lang w:eastAsia="ru-RU"/>
    </w:rPr>
  </w:style>
  <w:style w:type="paragraph" w:customStyle="1" w:styleId="Ma">
    <w:name w:val="Maрк. список"/>
    <w:basedOn w:val="a7"/>
    <w:link w:val="Ma0"/>
    <w:uiPriority w:val="1"/>
    <w:qFormat/>
    <w:rsid w:val="00C570C4"/>
    <w:pPr>
      <w:numPr>
        <w:numId w:val="1"/>
      </w:numPr>
      <w:pBdr>
        <w:top w:val="nil"/>
        <w:left w:val="nil"/>
        <w:bottom w:val="nil"/>
        <w:right w:val="nil"/>
        <w:between w:val="nil"/>
      </w:pBdr>
      <w:ind w:left="0" w:firstLine="709"/>
    </w:pPr>
    <w:rPr>
      <w:color w:val="000000"/>
    </w:rPr>
  </w:style>
  <w:style w:type="character" w:customStyle="1" w:styleId="aff9">
    <w:name w:val="Название таблицы Знак"/>
    <w:basedOn w:val="a8"/>
    <w:link w:val="a1"/>
    <w:uiPriority w:val="4"/>
    <w:rsid w:val="00CE5E13"/>
    <w:rPr>
      <w:rFonts w:ascii="Times New Roman" w:eastAsia="Times New Roman" w:hAnsi="Times New Roman" w:cs="Times New Roman"/>
      <w:color w:val="000000"/>
      <w:sz w:val="24"/>
      <w:szCs w:val="24"/>
      <w:lang w:eastAsia="ru-RU"/>
    </w:rPr>
  </w:style>
  <w:style w:type="paragraph" w:customStyle="1" w:styleId="a">
    <w:name w:val="Нум. список"/>
    <w:basedOn w:val="a7"/>
    <w:link w:val="affa"/>
    <w:uiPriority w:val="1"/>
    <w:qFormat/>
    <w:rsid w:val="00C65B52"/>
    <w:pPr>
      <w:numPr>
        <w:numId w:val="2"/>
      </w:numPr>
      <w:pBdr>
        <w:top w:val="nil"/>
        <w:left w:val="nil"/>
        <w:bottom w:val="nil"/>
        <w:right w:val="nil"/>
        <w:between w:val="nil"/>
      </w:pBdr>
      <w:ind w:left="426"/>
    </w:pPr>
    <w:rPr>
      <w:color w:val="000000"/>
      <w:lang w:val="en-US"/>
    </w:rPr>
  </w:style>
  <w:style w:type="character" w:customStyle="1" w:styleId="Ma0">
    <w:name w:val="Maрк. список Знак"/>
    <w:basedOn w:val="a8"/>
    <w:link w:val="Ma"/>
    <w:uiPriority w:val="1"/>
    <w:rsid w:val="00CE5E13"/>
    <w:rPr>
      <w:rFonts w:ascii="Times New Roman" w:eastAsia="Times New Roman" w:hAnsi="Times New Roman" w:cs="Times New Roman"/>
      <w:color w:val="000000"/>
      <w:sz w:val="24"/>
      <w:szCs w:val="24"/>
      <w:lang w:eastAsia="ru-RU"/>
    </w:rPr>
  </w:style>
  <w:style w:type="paragraph" w:customStyle="1" w:styleId="aff8">
    <w:name w:val="Таблица"/>
    <w:basedOn w:val="a7"/>
    <w:next w:val="a7"/>
    <w:link w:val="affb"/>
    <w:uiPriority w:val="5"/>
    <w:qFormat/>
    <w:rsid w:val="00842378"/>
    <w:pPr>
      <w:pBdr>
        <w:top w:val="nil"/>
        <w:left w:val="nil"/>
        <w:bottom w:val="nil"/>
        <w:right w:val="nil"/>
        <w:between w:val="nil"/>
      </w:pBdr>
      <w:ind w:firstLine="0"/>
      <w:jc w:val="left"/>
    </w:pPr>
    <w:rPr>
      <w:color w:val="000000"/>
    </w:rPr>
  </w:style>
  <w:style w:type="character" w:customStyle="1" w:styleId="affa">
    <w:name w:val="Нум. список Знак"/>
    <w:basedOn w:val="a8"/>
    <w:link w:val="a"/>
    <w:uiPriority w:val="1"/>
    <w:rsid w:val="009F6589"/>
    <w:rPr>
      <w:rFonts w:ascii="Times New Roman" w:eastAsia="Times New Roman" w:hAnsi="Times New Roman" w:cs="Times New Roman"/>
      <w:color w:val="000000"/>
      <w:sz w:val="24"/>
      <w:szCs w:val="24"/>
      <w:lang w:val="en-US" w:eastAsia="ru-RU"/>
    </w:rPr>
  </w:style>
  <w:style w:type="character" w:customStyle="1" w:styleId="affb">
    <w:name w:val="Таблица Знак"/>
    <w:basedOn w:val="a8"/>
    <w:link w:val="aff8"/>
    <w:uiPriority w:val="5"/>
    <w:rsid w:val="00842378"/>
    <w:rPr>
      <w:rFonts w:ascii="Times New Roman" w:eastAsia="Times New Roman" w:hAnsi="Times New Roman" w:cs="Times New Roman"/>
      <w:color w:val="000000"/>
      <w:sz w:val="24"/>
      <w:szCs w:val="24"/>
      <w:lang w:eastAsia="ru-RU"/>
    </w:rPr>
  </w:style>
  <w:style w:type="paragraph" w:customStyle="1" w:styleId="a0">
    <w:name w:val="Название листинга"/>
    <w:next w:val="afc"/>
    <w:link w:val="affc"/>
    <w:uiPriority w:val="6"/>
    <w:qFormat/>
    <w:rsid w:val="00A23C99"/>
    <w:pPr>
      <w:numPr>
        <w:numId w:val="5"/>
      </w:numPr>
      <w:pBdr>
        <w:top w:val="nil"/>
        <w:left w:val="nil"/>
        <w:bottom w:val="nil"/>
        <w:right w:val="nil"/>
        <w:between w:val="nil"/>
      </w:pBdr>
    </w:pPr>
    <w:rPr>
      <w:rFonts w:ascii="Times New Roman" w:eastAsia="Times New Roman" w:hAnsi="Times New Roman" w:cs="Times New Roman"/>
      <w:color w:val="000000"/>
      <w:sz w:val="24"/>
      <w:szCs w:val="24"/>
      <w:lang w:eastAsia="ru-RU"/>
    </w:rPr>
  </w:style>
  <w:style w:type="paragraph" w:customStyle="1" w:styleId="a2">
    <w:name w:val="Приложение"/>
    <w:basedOn w:val="aff4"/>
    <w:next w:val="a7"/>
    <w:link w:val="affd"/>
    <w:uiPriority w:val="10"/>
    <w:qFormat/>
    <w:rsid w:val="008D3E8B"/>
    <w:pPr>
      <w:numPr>
        <w:numId w:val="10"/>
      </w:numPr>
    </w:pPr>
    <w:rPr>
      <w:caps w:val="0"/>
    </w:rPr>
  </w:style>
  <w:style w:type="character" w:customStyle="1" w:styleId="affc">
    <w:name w:val="Название листинга Знак"/>
    <w:basedOn w:val="a8"/>
    <w:link w:val="a0"/>
    <w:uiPriority w:val="6"/>
    <w:rsid w:val="00CE5E13"/>
    <w:rPr>
      <w:rFonts w:ascii="Times New Roman" w:eastAsia="Times New Roman" w:hAnsi="Times New Roman" w:cs="Times New Roman"/>
      <w:color w:val="000000"/>
      <w:sz w:val="24"/>
      <w:szCs w:val="24"/>
      <w:lang w:eastAsia="ru-RU"/>
    </w:rPr>
  </w:style>
  <w:style w:type="character" w:customStyle="1" w:styleId="affd">
    <w:name w:val="Приложение Знак"/>
    <w:basedOn w:val="a8"/>
    <w:link w:val="a2"/>
    <w:uiPriority w:val="10"/>
    <w:rsid w:val="008D3E8B"/>
    <w:rPr>
      <w:rFonts w:ascii="Times New Roman" w:eastAsiaTheme="majorEastAsia" w:hAnsi="Times New Roman" w:cstheme="majorBidi"/>
      <w:b/>
      <w:bCs/>
      <w:sz w:val="24"/>
      <w:szCs w:val="28"/>
      <w:lang w:eastAsia="ru-RU"/>
    </w:rPr>
  </w:style>
  <w:style w:type="paragraph" w:customStyle="1" w:styleId="a5">
    <w:name w:val="П. Название рисунка"/>
    <w:basedOn w:val="a6"/>
    <w:next w:val="a7"/>
    <w:link w:val="affe"/>
    <w:uiPriority w:val="11"/>
    <w:qFormat/>
    <w:rsid w:val="00361E9F"/>
    <w:pPr>
      <w:numPr>
        <w:ilvl w:val="3"/>
        <w:numId w:val="10"/>
      </w:numPr>
      <w:outlineLvl w:val="1"/>
    </w:pPr>
  </w:style>
  <w:style w:type="paragraph" w:customStyle="1" w:styleId="a3">
    <w:name w:val="П. Название Таблицы"/>
    <w:basedOn w:val="a1"/>
    <w:next w:val="aff8"/>
    <w:link w:val="afff"/>
    <w:uiPriority w:val="11"/>
    <w:qFormat/>
    <w:rsid w:val="00413D10"/>
    <w:pPr>
      <w:numPr>
        <w:ilvl w:val="1"/>
        <w:numId w:val="10"/>
      </w:numPr>
      <w:ind w:left="0"/>
    </w:pPr>
  </w:style>
  <w:style w:type="character" w:customStyle="1" w:styleId="affe">
    <w:name w:val="П. Название рисунка Знак"/>
    <w:basedOn w:val="a8"/>
    <w:link w:val="a5"/>
    <w:uiPriority w:val="11"/>
    <w:rsid w:val="00CE5E13"/>
    <w:rPr>
      <w:rFonts w:ascii="Times New Roman" w:hAnsi="Times New Roman"/>
      <w:color w:val="000000" w:themeColor="text1"/>
      <w:sz w:val="24"/>
    </w:rPr>
  </w:style>
  <w:style w:type="paragraph" w:customStyle="1" w:styleId="a4">
    <w:name w:val="П. Название листинга"/>
    <w:basedOn w:val="a0"/>
    <w:next w:val="afc"/>
    <w:link w:val="afff0"/>
    <w:uiPriority w:val="11"/>
    <w:qFormat/>
    <w:rsid w:val="00413D10"/>
    <w:pPr>
      <w:numPr>
        <w:ilvl w:val="2"/>
        <w:numId w:val="10"/>
      </w:numPr>
      <w:ind w:left="0"/>
    </w:pPr>
  </w:style>
  <w:style w:type="character" w:customStyle="1" w:styleId="afff">
    <w:name w:val="П. Название Таблицы Знак"/>
    <w:basedOn w:val="aff9"/>
    <w:link w:val="a3"/>
    <w:uiPriority w:val="11"/>
    <w:rsid w:val="00CE5E13"/>
    <w:rPr>
      <w:rFonts w:ascii="Times New Roman" w:eastAsia="Times New Roman" w:hAnsi="Times New Roman" w:cs="Times New Roman"/>
      <w:color w:val="000000"/>
      <w:sz w:val="24"/>
      <w:szCs w:val="24"/>
      <w:lang w:eastAsia="ru-RU"/>
    </w:rPr>
  </w:style>
  <w:style w:type="character" w:customStyle="1" w:styleId="afff0">
    <w:name w:val="П. Название листинга Знак"/>
    <w:basedOn w:val="afff"/>
    <w:link w:val="a4"/>
    <w:uiPriority w:val="11"/>
    <w:rsid w:val="00CE5E13"/>
    <w:rPr>
      <w:rFonts w:ascii="Times New Roman" w:eastAsia="Times New Roman" w:hAnsi="Times New Roman" w:cs="Times New Roman"/>
      <w:color w:val="000000"/>
      <w:sz w:val="24"/>
      <w:szCs w:val="24"/>
      <w:lang w:eastAsia="ru-RU"/>
    </w:rPr>
  </w:style>
  <w:style w:type="paragraph" w:styleId="afff1">
    <w:name w:val="Normal (Web)"/>
    <w:basedOn w:val="a7"/>
    <w:uiPriority w:val="99"/>
    <w:semiHidden/>
    <w:unhideWhenUsed/>
    <w:rsid w:val="003E44A6"/>
    <w:pPr>
      <w:spacing w:before="100" w:beforeAutospacing="1" w:after="100" w:afterAutospacing="1" w:line="240" w:lineRule="auto"/>
      <w:ind w:firstLine="0"/>
      <w:jc w:val="left"/>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0894">
      <w:bodyDiv w:val="1"/>
      <w:marLeft w:val="0"/>
      <w:marRight w:val="0"/>
      <w:marTop w:val="0"/>
      <w:marBottom w:val="0"/>
      <w:divBdr>
        <w:top w:val="none" w:sz="0" w:space="0" w:color="auto"/>
        <w:left w:val="none" w:sz="0" w:space="0" w:color="auto"/>
        <w:bottom w:val="none" w:sz="0" w:space="0" w:color="auto"/>
        <w:right w:val="none" w:sz="0" w:space="0" w:color="auto"/>
      </w:divBdr>
    </w:div>
    <w:div w:id="93133101">
      <w:bodyDiv w:val="1"/>
      <w:marLeft w:val="0"/>
      <w:marRight w:val="0"/>
      <w:marTop w:val="0"/>
      <w:marBottom w:val="0"/>
      <w:divBdr>
        <w:top w:val="none" w:sz="0" w:space="0" w:color="auto"/>
        <w:left w:val="none" w:sz="0" w:space="0" w:color="auto"/>
        <w:bottom w:val="none" w:sz="0" w:space="0" w:color="auto"/>
        <w:right w:val="none" w:sz="0" w:space="0" w:color="auto"/>
      </w:divBdr>
    </w:div>
    <w:div w:id="100564595">
      <w:bodyDiv w:val="1"/>
      <w:marLeft w:val="0"/>
      <w:marRight w:val="0"/>
      <w:marTop w:val="0"/>
      <w:marBottom w:val="0"/>
      <w:divBdr>
        <w:top w:val="none" w:sz="0" w:space="0" w:color="auto"/>
        <w:left w:val="none" w:sz="0" w:space="0" w:color="auto"/>
        <w:bottom w:val="none" w:sz="0" w:space="0" w:color="auto"/>
        <w:right w:val="none" w:sz="0" w:space="0" w:color="auto"/>
      </w:divBdr>
    </w:div>
    <w:div w:id="107046236">
      <w:bodyDiv w:val="1"/>
      <w:marLeft w:val="0"/>
      <w:marRight w:val="0"/>
      <w:marTop w:val="0"/>
      <w:marBottom w:val="0"/>
      <w:divBdr>
        <w:top w:val="none" w:sz="0" w:space="0" w:color="auto"/>
        <w:left w:val="none" w:sz="0" w:space="0" w:color="auto"/>
        <w:bottom w:val="none" w:sz="0" w:space="0" w:color="auto"/>
        <w:right w:val="none" w:sz="0" w:space="0" w:color="auto"/>
      </w:divBdr>
    </w:div>
    <w:div w:id="161238995">
      <w:bodyDiv w:val="1"/>
      <w:marLeft w:val="0"/>
      <w:marRight w:val="0"/>
      <w:marTop w:val="0"/>
      <w:marBottom w:val="0"/>
      <w:divBdr>
        <w:top w:val="none" w:sz="0" w:space="0" w:color="auto"/>
        <w:left w:val="none" w:sz="0" w:space="0" w:color="auto"/>
        <w:bottom w:val="none" w:sz="0" w:space="0" w:color="auto"/>
        <w:right w:val="none" w:sz="0" w:space="0" w:color="auto"/>
      </w:divBdr>
    </w:div>
    <w:div w:id="220871388">
      <w:bodyDiv w:val="1"/>
      <w:marLeft w:val="0"/>
      <w:marRight w:val="0"/>
      <w:marTop w:val="0"/>
      <w:marBottom w:val="0"/>
      <w:divBdr>
        <w:top w:val="none" w:sz="0" w:space="0" w:color="auto"/>
        <w:left w:val="none" w:sz="0" w:space="0" w:color="auto"/>
        <w:bottom w:val="none" w:sz="0" w:space="0" w:color="auto"/>
        <w:right w:val="none" w:sz="0" w:space="0" w:color="auto"/>
      </w:divBdr>
    </w:div>
    <w:div w:id="290019297">
      <w:bodyDiv w:val="1"/>
      <w:marLeft w:val="0"/>
      <w:marRight w:val="0"/>
      <w:marTop w:val="0"/>
      <w:marBottom w:val="0"/>
      <w:divBdr>
        <w:top w:val="none" w:sz="0" w:space="0" w:color="auto"/>
        <w:left w:val="none" w:sz="0" w:space="0" w:color="auto"/>
        <w:bottom w:val="none" w:sz="0" w:space="0" w:color="auto"/>
        <w:right w:val="none" w:sz="0" w:space="0" w:color="auto"/>
      </w:divBdr>
    </w:div>
    <w:div w:id="324478717">
      <w:bodyDiv w:val="1"/>
      <w:marLeft w:val="0"/>
      <w:marRight w:val="0"/>
      <w:marTop w:val="0"/>
      <w:marBottom w:val="0"/>
      <w:divBdr>
        <w:top w:val="none" w:sz="0" w:space="0" w:color="auto"/>
        <w:left w:val="none" w:sz="0" w:space="0" w:color="auto"/>
        <w:bottom w:val="none" w:sz="0" w:space="0" w:color="auto"/>
        <w:right w:val="none" w:sz="0" w:space="0" w:color="auto"/>
      </w:divBdr>
    </w:div>
    <w:div w:id="430318458">
      <w:bodyDiv w:val="1"/>
      <w:marLeft w:val="0"/>
      <w:marRight w:val="0"/>
      <w:marTop w:val="0"/>
      <w:marBottom w:val="0"/>
      <w:divBdr>
        <w:top w:val="none" w:sz="0" w:space="0" w:color="auto"/>
        <w:left w:val="none" w:sz="0" w:space="0" w:color="auto"/>
        <w:bottom w:val="none" w:sz="0" w:space="0" w:color="auto"/>
        <w:right w:val="none" w:sz="0" w:space="0" w:color="auto"/>
      </w:divBdr>
    </w:div>
    <w:div w:id="493572883">
      <w:bodyDiv w:val="1"/>
      <w:marLeft w:val="0"/>
      <w:marRight w:val="0"/>
      <w:marTop w:val="0"/>
      <w:marBottom w:val="0"/>
      <w:divBdr>
        <w:top w:val="none" w:sz="0" w:space="0" w:color="auto"/>
        <w:left w:val="none" w:sz="0" w:space="0" w:color="auto"/>
        <w:bottom w:val="none" w:sz="0" w:space="0" w:color="auto"/>
        <w:right w:val="none" w:sz="0" w:space="0" w:color="auto"/>
      </w:divBdr>
    </w:div>
    <w:div w:id="525365098">
      <w:bodyDiv w:val="1"/>
      <w:marLeft w:val="0"/>
      <w:marRight w:val="0"/>
      <w:marTop w:val="0"/>
      <w:marBottom w:val="0"/>
      <w:divBdr>
        <w:top w:val="none" w:sz="0" w:space="0" w:color="auto"/>
        <w:left w:val="none" w:sz="0" w:space="0" w:color="auto"/>
        <w:bottom w:val="none" w:sz="0" w:space="0" w:color="auto"/>
        <w:right w:val="none" w:sz="0" w:space="0" w:color="auto"/>
      </w:divBdr>
    </w:div>
    <w:div w:id="608316554">
      <w:bodyDiv w:val="1"/>
      <w:marLeft w:val="0"/>
      <w:marRight w:val="0"/>
      <w:marTop w:val="0"/>
      <w:marBottom w:val="0"/>
      <w:divBdr>
        <w:top w:val="none" w:sz="0" w:space="0" w:color="auto"/>
        <w:left w:val="none" w:sz="0" w:space="0" w:color="auto"/>
        <w:bottom w:val="none" w:sz="0" w:space="0" w:color="auto"/>
        <w:right w:val="none" w:sz="0" w:space="0" w:color="auto"/>
      </w:divBdr>
    </w:div>
    <w:div w:id="609819326">
      <w:bodyDiv w:val="1"/>
      <w:marLeft w:val="0"/>
      <w:marRight w:val="0"/>
      <w:marTop w:val="0"/>
      <w:marBottom w:val="0"/>
      <w:divBdr>
        <w:top w:val="none" w:sz="0" w:space="0" w:color="auto"/>
        <w:left w:val="none" w:sz="0" w:space="0" w:color="auto"/>
        <w:bottom w:val="none" w:sz="0" w:space="0" w:color="auto"/>
        <w:right w:val="none" w:sz="0" w:space="0" w:color="auto"/>
      </w:divBdr>
    </w:div>
    <w:div w:id="612984045">
      <w:bodyDiv w:val="1"/>
      <w:marLeft w:val="0"/>
      <w:marRight w:val="0"/>
      <w:marTop w:val="0"/>
      <w:marBottom w:val="0"/>
      <w:divBdr>
        <w:top w:val="none" w:sz="0" w:space="0" w:color="auto"/>
        <w:left w:val="none" w:sz="0" w:space="0" w:color="auto"/>
        <w:bottom w:val="none" w:sz="0" w:space="0" w:color="auto"/>
        <w:right w:val="none" w:sz="0" w:space="0" w:color="auto"/>
      </w:divBdr>
    </w:div>
    <w:div w:id="654181993">
      <w:bodyDiv w:val="1"/>
      <w:marLeft w:val="0"/>
      <w:marRight w:val="0"/>
      <w:marTop w:val="0"/>
      <w:marBottom w:val="0"/>
      <w:divBdr>
        <w:top w:val="none" w:sz="0" w:space="0" w:color="auto"/>
        <w:left w:val="none" w:sz="0" w:space="0" w:color="auto"/>
        <w:bottom w:val="none" w:sz="0" w:space="0" w:color="auto"/>
        <w:right w:val="none" w:sz="0" w:space="0" w:color="auto"/>
      </w:divBdr>
    </w:div>
    <w:div w:id="681012428">
      <w:bodyDiv w:val="1"/>
      <w:marLeft w:val="0"/>
      <w:marRight w:val="0"/>
      <w:marTop w:val="0"/>
      <w:marBottom w:val="0"/>
      <w:divBdr>
        <w:top w:val="none" w:sz="0" w:space="0" w:color="auto"/>
        <w:left w:val="none" w:sz="0" w:space="0" w:color="auto"/>
        <w:bottom w:val="none" w:sz="0" w:space="0" w:color="auto"/>
        <w:right w:val="none" w:sz="0" w:space="0" w:color="auto"/>
      </w:divBdr>
    </w:div>
    <w:div w:id="814488321">
      <w:bodyDiv w:val="1"/>
      <w:marLeft w:val="0"/>
      <w:marRight w:val="0"/>
      <w:marTop w:val="0"/>
      <w:marBottom w:val="0"/>
      <w:divBdr>
        <w:top w:val="none" w:sz="0" w:space="0" w:color="auto"/>
        <w:left w:val="none" w:sz="0" w:space="0" w:color="auto"/>
        <w:bottom w:val="none" w:sz="0" w:space="0" w:color="auto"/>
        <w:right w:val="none" w:sz="0" w:space="0" w:color="auto"/>
      </w:divBdr>
    </w:div>
    <w:div w:id="827868565">
      <w:bodyDiv w:val="1"/>
      <w:marLeft w:val="0"/>
      <w:marRight w:val="0"/>
      <w:marTop w:val="0"/>
      <w:marBottom w:val="0"/>
      <w:divBdr>
        <w:top w:val="none" w:sz="0" w:space="0" w:color="auto"/>
        <w:left w:val="none" w:sz="0" w:space="0" w:color="auto"/>
        <w:bottom w:val="none" w:sz="0" w:space="0" w:color="auto"/>
        <w:right w:val="none" w:sz="0" w:space="0" w:color="auto"/>
      </w:divBdr>
    </w:div>
    <w:div w:id="843978387">
      <w:bodyDiv w:val="1"/>
      <w:marLeft w:val="0"/>
      <w:marRight w:val="0"/>
      <w:marTop w:val="0"/>
      <w:marBottom w:val="0"/>
      <w:divBdr>
        <w:top w:val="none" w:sz="0" w:space="0" w:color="auto"/>
        <w:left w:val="none" w:sz="0" w:space="0" w:color="auto"/>
        <w:bottom w:val="none" w:sz="0" w:space="0" w:color="auto"/>
        <w:right w:val="none" w:sz="0" w:space="0" w:color="auto"/>
      </w:divBdr>
    </w:div>
    <w:div w:id="848181662">
      <w:bodyDiv w:val="1"/>
      <w:marLeft w:val="0"/>
      <w:marRight w:val="0"/>
      <w:marTop w:val="0"/>
      <w:marBottom w:val="0"/>
      <w:divBdr>
        <w:top w:val="none" w:sz="0" w:space="0" w:color="auto"/>
        <w:left w:val="none" w:sz="0" w:space="0" w:color="auto"/>
        <w:bottom w:val="none" w:sz="0" w:space="0" w:color="auto"/>
        <w:right w:val="none" w:sz="0" w:space="0" w:color="auto"/>
      </w:divBdr>
    </w:div>
    <w:div w:id="864174042">
      <w:bodyDiv w:val="1"/>
      <w:marLeft w:val="0"/>
      <w:marRight w:val="0"/>
      <w:marTop w:val="0"/>
      <w:marBottom w:val="0"/>
      <w:divBdr>
        <w:top w:val="none" w:sz="0" w:space="0" w:color="auto"/>
        <w:left w:val="none" w:sz="0" w:space="0" w:color="auto"/>
        <w:bottom w:val="none" w:sz="0" w:space="0" w:color="auto"/>
        <w:right w:val="none" w:sz="0" w:space="0" w:color="auto"/>
      </w:divBdr>
    </w:div>
    <w:div w:id="876502609">
      <w:bodyDiv w:val="1"/>
      <w:marLeft w:val="0"/>
      <w:marRight w:val="0"/>
      <w:marTop w:val="0"/>
      <w:marBottom w:val="0"/>
      <w:divBdr>
        <w:top w:val="none" w:sz="0" w:space="0" w:color="auto"/>
        <w:left w:val="none" w:sz="0" w:space="0" w:color="auto"/>
        <w:bottom w:val="none" w:sz="0" w:space="0" w:color="auto"/>
        <w:right w:val="none" w:sz="0" w:space="0" w:color="auto"/>
      </w:divBdr>
    </w:div>
    <w:div w:id="889534891">
      <w:bodyDiv w:val="1"/>
      <w:marLeft w:val="0"/>
      <w:marRight w:val="0"/>
      <w:marTop w:val="0"/>
      <w:marBottom w:val="0"/>
      <w:divBdr>
        <w:top w:val="none" w:sz="0" w:space="0" w:color="auto"/>
        <w:left w:val="none" w:sz="0" w:space="0" w:color="auto"/>
        <w:bottom w:val="none" w:sz="0" w:space="0" w:color="auto"/>
        <w:right w:val="none" w:sz="0" w:space="0" w:color="auto"/>
      </w:divBdr>
    </w:div>
    <w:div w:id="945694384">
      <w:bodyDiv w:val="1"/>
      <w:marLeft w:val="0"/>
      <w:marRight w:val="0"/>
      <w:marTop w:val="0"/>
      <w:marBottom w:val="0"/>
      <w:divBdr>
        <w:top w:val="none" w:sz="0" w:space="0" w:color="auto"/>
        <w:left w:val="none" w:sz="0" w:space="0" w:color="auto"/>
        <w:bottom w:val="none" w:sz="0" w:space="0" w:color="auto"/>
        <w:right w:val="none" w:sz="0" w:space="0" w:color="auto"/>
      </w:divBdr>
    </w:div>
    <w:div w:id="960575149">
      <w:bodyDiv w:val="1"/>
      <w:marLeft w:val="0"/>
      <w:marRight w:val="0"/>
      <w:marTop w:val="0"/>
      <w:marBottom w:val="0"/>
      <w:divBdr>
        <w:top w:val="none" w:sz="0" w:space="0" w:color="auto"/>
        <w:left w:val="none" w:sz="0" w:space="0" w:color="auto"/>
        <w:bottom w:val="none" w:sz="0" w:space="0" w:color="auto"/>
        <w:right w:val="none" w:sz="0" w:space="0" w:color="auto"/>
      </w:divBdr>
    </w:div>
    <w:div w:id="966664260">
      <w:bodyDiv w:val="1"/>
      <w:marLeft w:val="0"/>
      <w:marRight w:val="0"/>
      <w:marTop w:val="0"/>
      <w:marBottom w:val="0"/>
      <w:divBdr>
        <w:top w:val="none" w:sz="0" w:space="0" w:color="auto"/>
        <w:left w:val="none" w:sz="0" w:space="0" w:color="auto"/>
        <w:bottom w:val="none" w:sz="0" w:space="0" w:color="auto"/>
        <w:right w:val="none" w:sz="0" w:space="0" w:color="auto"/>
      </w:divBdr>
    </w:div>
    <w:div w:id="999504796">
      <w:bodyDiv w:val="1"/>
      <w:marLeft w:val="0"/>
      <w:marRight w:val="0"/>
      <w:marTop w:val="0"/>
      <w:marBottom w:val="0"/>
      <w:divBdr>
        <w:top w:val="none" w:sz="0" w:space="0" w:color="auto"/>
        <w:left w:val="none" w:sz="0" w:space="0" w:color="auto"/>
        <w:bottom w:val="none" w:sz="0" w:space="0" w:color="auto"/>
        <w:right w:val="none" w:sz="0" w:space="0" w:color="auto"/>
      </w:divBdr>
    </w:div>
    <w:div w:id="1070617233">
      <w:bodyDiv w:val="1"/>
      <w:marLeft w:val="0"/>
      <w:marRight w:val="0"/>
      <w:marTop w:val="0"/>
      <w:marBottom w:val="0"/>
      <w:divBdr>
        <w:top w:val="none" w:sz="0" w:space="0" w:color="auto"/>
        <w:left w:val="none" w:sz="0" w:space="0" w:color="auto"/>
        <w:bottom w:val="none" w:sz="0" w:space="0" w:color="auto"/>
        <w:right w:val="none" w:sz="0" w:space="0" w:color="auto"/>
      </w:divBdr>
    </w:div>
    <w:div w:id="1123038293">
      <w:bodyDiv w:val="1"/>
      <w:marLeft w:val="0"/>
      <w:marRight w:val="0"/>
      <w:marTop w:val="0"/>
      <w:marBottom w:val="0"/>
      <w:divBdr>
        <w:top w:val="none" w:sz="0" w:space="0" w:color="auto"/>
        <w:left w:val="none" w:sz="0" w:space="0" w:color="auto"/>
        <w:bottom w:val="none" w:sz="0" w:space="0" w:color="auto"/>
        <w:right w:val="none" w:sz="0" w:space="0" w:color="auto"/>
      </w:divBdr>
    </w:div>
    <w:div w:id="1208956752">
      <w:bodyDiv w:val="1"/>
      <w:marLeft w:val="0"/>
      <w:marRight w:val="0"/>
      <w:marTop w:val="0"/>
      <w:marBottom w:val="0"/>
      <w:divBdr>
        <w:top w:val="none" w:sz="0" w:space="0" w:color="auto"/>
        <w:left w:val="none" w:sz="0" w:space="0" w:color="auto"/>
        <w:bottom w:val="none" w:sz="0" w:space="0" w:color="auto"/>
        <w:right w:val="none" w:sz="0" w:space="0" w:color="auto"/>
      </w:divBdr>
    </w:div>
    <w:div w:id="1221750283">
      <w:bodyDiv w:val="1"/>
      <w:marLeft w:val="0"/>
      <w:marRight w:val="0"/>
      <w:marTop w:val="0"/>
      <w:marBottom w:val="0"/>
      <w:divBdr>
        <w:top w:val="none" w:sz="0" w:space="0" w:color="auto"/>
        <w:left w:val="none" w:sz="0" w:space="0" w:color="auto"/>
        <w:bottom w:val="none" w:sz="0" w:space="0" w:color="auto"/>
        <w:right w:val="none" w:sz="0" w:space="0" w:color="auto"/>
      </w:divBdr>
    </w:div>
    <w:div w:id="1230114963">
      <w:bodyDiv w:val="1"/>
      <w:marLeft w:val="0"/>
      <w:marRight w:val="0"/>
      <w:marTop w:val="0"/>
      <w:marBottom w:val="0"/>
      <w:divBdr>
        <w:top w:val="none" w:sz="0" w:space="0" w:color="auto"/>
        <w:left w:val="none" w:sz="0" w:space="0" w:color="auto"/>
        <w:bottom w:val="none" w:sz="0" w:space="0" w:color="auto"/>
        <w:right w:val="none" w:sz="0" w:space="0" w:color="auto"/>
      </w:divBdr>
    </w:div>
    <w:div w:id="1257984572">
      <w:bodyDiv w:val="1"/>
      <w:marLeft w:val="0"/>
      <w:marRight w:val="0"/>
      <w:marTop w:val="0"/>
      <w:marBottom w:val="0"/>
      <w:divBdr>
        <w:top w:val="none" w:sz="0" w:space="0" w:color="auto"/>
        <w:left w:val="none" w:sz="0" w:space="0" w:color="auto"/>
        <w:bottom w:val="none" w:sz="0" w:space="0" w:color="auto"/>
        <w:right w:val="none" w:sz="0" w:space="0" w:color="auto"/>
      </w:divBdr>
    </w:div>
    <w:div w:id="1265193386">
      <w:bodyDiv w:val="1"/>
      <w:marLeft w:val="0"/>
      <w:marRight w:val="0"/>
      <w:marTop w:val="0"/>
      <w:marBottom w:val="0"/>
      <w:divBdr>
        <w:top w:val="none" w:sz="0" w:space="0" w:color="auto"/>
        <w:left w:val="none" w:sz="0" w:space="0" w:color="auto"/>
        <w:bottom w:val="none" w:sz="0" w:space="0" w:color="auto"/>
        <w:right w:val="none" w:sz="0" w:space="0" w:color="auto"/>
      </w:divBdr>
    </w:div>
    <w:div w:id="1313757200">
      <w:bodyDiv w:val="1"/>
      <w:marLeft w:val="0"/>
      <w:marRight w:val="0"/>
      <w:marTop w:val="0"/>
      <w:marBottom w:val="0"/>
      <w:divBdr>
        <w:top w:val="none" w:sz="0" w:space="0" w:color="auto"/>
        <w:left w:val="none" w:sz="0" w:space="0" w:color="auto"/>
        <w:bottom w:val="none" w:sz="0" w:space="0" w:color="auto"/>
        <w:right w:val="none" w:sz="0" w:space="0" w:color="auto"/>
      </w:divBdr>
    </w:div>
    <w:div w:id="1314607158">
      <w:bodyDiv w:val="1"/>
      <w:marLeft w:val="0"/>
      <w:marRight w:val="0"/>
      <w:marTop w:val="0"/>
      <w:marBottom w:val="0"/>
      <w:divBdr>
        <w:top w:val="none" w:sz="0" w:space="0" w:color="auto"/>
        <w:left w:val="none" w:sz="0" w:space="0" w:color="auto"/>
        <w:bottom w:val="none" w:sz="0" w:space="0" w:color="auto"/>
        <w:right w:val="none" w:sz="0" w:space="0" w:color="auto"/>
      </w:divBdr>
    </w:div>
    <w:div w:id="1344429174">
      <w:bodyDiv w:val="1"/>
      <w:marLeft w:val="0"/>
      <w:marRight w:val="0"/>
      <w:marTop w:val="0"/>
      <w:marBottom w:val="0"/>
      <w:divBdr>
        <w:top w:val="none" w:sz="0" w:space="0" w:color="auto"/>
        <w:left w:val="none" w:sz="0" w:space="0" w:color="auto"/>
        <w:bottom w:val="none" w:sz="0" w:space="0" w:color="auto"/>
        <w:right w:val="none" w:sz="0" w:space="0" w:color="auto"/>
      </w:divBdr>
    </w:div>
    <w:div w:id="1711295831">
      <w:bodyDiv w:val="1"/>
      <w:marLeft w:val="0"/>
      <w:marRight w:val="0"/>
      <w:marTop w:val="0"/>
      <w:marBottom w:val="0"/>
      <w:divBdr>
        <w:top w:val="none" w:sz="0" w:space="0" w:color="auto"/>
        <w:left w:val="none" w:sz="0" w:space="0" w:color="auto"/>
        <w:bottom w:val="none" w:sz="0" w:space="0" w:color="auto"/>
        <w:right w:val="none" w:sz="0" w:space="0" w:color="auto"/>
      </w:divBdr>
    </w:div>
    <w:div w:id="1721981019">
      <w:bodyDiv w:val="1"/>
      <w:marLeft w:val="0"/>
      <w:marRight w:val="0"/>
      <w:marTop w:val="0"/>
      <w:marBottom w:val="0"/>
      <w:divBdr>
        <w:top w:val="none" w:sz="0" w:space="0" w:color="auto"/>
        <w:left w:val="none" w:sz="0" w:space="0" w:color="auto"/>
        <w:bottom w:val="none" w:sz="0" w:space="0" w:color="auto"/>
        <w:right w:val="none" w:sz="0" w:space="0" w:color="auto"/>
      </w:divBdr>
    </w:div>
    <w:div w:id="1774595995">
      <w:bodyDiv w:val="1"/>
      <w:marLeft w:val="0"/>
      <w:marRight w:val="0"/>
      <w:marTop w:val="0"/>
      <w:marBottom w:val="0"/>
      <w:divBdr>
        <w:top w:val="none" w:sz="0" w:space="0" w:color="auto"/>
        <w:left w:val="none" w:sz="0" w:space="0" w:color="auto"/>
        <w:bottom w:val="none" w:sz="0" w:space="0" w:color="auto"/>
        <w:right w:val="none" w:sz="0" w:space="0" w:color="auto"/>
      </w:divBdr>
    </w:div>
    <w:div w:id="1783300253">
      <w:bodyDiv w:val="1"/>
      <w:marLeft w:val="0"/>
      <w:marRight w:val="0"/>
      <w:marTop w:val="0"/>
      <w:marBottom w:val="0"/>
      <w:divBdr>
        <w:top w:val="none" w:sz="0" w:space="0" w:color="auto"/>
        <w:left w:val="none" w:sz="0" w:space="0" w:color="auto"/>
        <w:bottom w:val="none" w:sz="0" w:space="0" w:color="auto"/>
        <w:right w:val="none" w:sz="0" w:space="0" w:color="auto"/>
      </w:divBdr>
    </w:div>
    <w:div w:id="1803842621">
      <w:bodyDiv w:val="1"/>
      <w:marLeft w:val="0"/>
      <w:marRight w:val="0"/>
      <w:marTop w:val="0"/>
      <w:marBottom w:val="0"/>
      <w:divBdr>
        <w:top w:val="none" w:sz="0" w:space="0" w:color="auto"/>
        <w:left w:val="none" w:sz="0" w:space="0" w:color="auto"/>
        <w:bottom w:val="none" w:sz="0" w:space="0" w:color="auto"/>
        <w:right w:val="none" w:sz="0" w:space="0" w:color="auto"/>
      </w:divBdr>
    </w:div>
    <w:div w:id="1819103447">
      <w:bodyDiv w:val="1"/>
      <w:marLeft w:val="0"/>
      <w:marRight w:val="0"/>
      <w:marTop w:val="0"/>
      <w:marBottom w:val="0"/>
      <w:divBdr>
        <w:top w:val="none" w:sz="0" w:space="0" w:color="auto"/>
        <w:left w:val="none" w:sz="0" w:space="0" w:color="auto"/>
        <w:bottom w:val="none" w:sz="0" w:space="0" w:color="auto"/>
        <w:right w:val="none" w:sz="0" w:space="0" w:color="auto"/>
      </w:divBdr>
    </w:div>
    <w:div w:id="1846437271">
      <w:bodyDiv w:val="1"/>
      <w:marLeft w:val="0"/>
      <w:marRight w:val="0"/>
      <w:marTop w:val="0"/>
      <w:marBottom w:val="0"/>
      <w:divBdr>
        <w:top w:val="none" w:sz="0" w:space="0" w:color="auto"/>
        <w:left w:val="none" w:sz="0" w:space="0" w:color="auto"/>
        <w:bottom w:val="none" w:sz="0" w:space="0" w:color="auto"/>
        <w:right w:val="none" w:sz="0" w:space="0" w:color="auto"/>
      </w:divBdr>
    </w:div>
    <w:div w:id="1897278669">
      <w:bodyDiv w:val="1"/>
      <w:marLeft w:val="0"/>
      <w:marRight w:val="0"/>
      <w:marTop w:val="0"/>
      <w:marBottom w:val="0"/>
      <w:divBdr>
        <w:top w:val="none" w:sz="0" w:space="0" w:color="auto"/>
        <w:left w:val="none" w:sz="0" w:space="0" w:color="auto"/>
        <w:bottom w:val="none" w:sz="0" w:space="0" w:color="auto"/>
        <w:right w:val="none" w:sz="0" w:space="0" w:color="auto"/>
      </w:divBdr>
    </w:div>
    <w:div w:id="1919972981">
      <w:bodyDiv w:val="1"/>
      <w:marLeft w:val="0"/>
      <w:marRight w:val="0"/>
      <w:marTop w:val="0"/>
      <w:marBottom w:val="0"/>
      <w:divBdr>
        <w:top w:val="none" w:sz="0" w:space="0" w:color="auto"/>
        <w:left w:val="none" w:sz="0" w:space="0" w:color="auto"/>
        <w:bottom w:val="none" w:sz="0" w:space="0" w:color="auto"/>
        <w:right w:val="none" w:sz="0" w:space="0" w:color="auto"/>
      </w:divBdr>
    </w:div>
    <w:div w:id="1966958066">
      <w:bodyDiv w:val="1"/>
      <w:marLeft w:val="0"/>
      <w:marRight w:val="0"/>
      <w:marTop w:val="0"/>
      <w:marBottom w:val="0"/>
      <w:divBdr>
        <w:top w:val="none" w:sz="0" w:space="0" w:color="auto"/>
        <w:left w:val="none" w:sz="0" w:space="0" w:color="auto"/>
        <w:bottom w:val="none" w:sz="0" w:space="0" w:color="auto"/>
        <w:right w:val="none" w:sz="0" w:space="0" w:color="auto"/>
      </w:divBdr>
    </w:div>
    <w:div w:id="1972401452">
      <w:bodyDiv w:val="1"/>
      <w:marLeft w:val="0"/>
      <w:marRight w:val="0"/>
      <w:marTop w:val="0"/>
      <w:marBottom w:val="0"/>
      <w:divBdr>
        <w:top w:val="none" w:sz="0" w:space="0" w:color="auto"/>
        <w:left w:val="none" w:sz="0" w:space="0" w:color="auto"/>
        <w:bottom w:val="none" w:sz="0" w:space="0" w:color="auto"/>
        <w:right w:val="none" w:sz="0" w:space="0" w:color="auto"/>
      </w:divBdr>
    </w:div>
    <w:div w:id="2034263511">
      <w:bodyDiv w:val="1"/>
      <w:marLeft w:val="0"/>
      <w:marRight w:val="0"/>
      <w:marTop w:val="0"/>
      <w:marBottom w:val="0"/>
      <w:divBdr>
        <w:top w:val="none" w:sz="0" w:space="0" w:color="auto"/>
        <w:left w:val="none" w:sz="0" w:space="0" w:color="auto"/>
        <w:bottom w:val="none" w:sz="0" w:space="0" w:color="auto"/>
        <w:right w:val="none" w:sz="0" w:space="0" w:color="auto"/>
      </w:divBdr>
    </w:div>
    <w:div w:id="2060736785">
      <w:bodyDiv w:val="1"/>
      <w:marLeft w:val="0"/>
      <w:marRight w:val="0"/>
      <w:marTop w:val="0"/>
      <w:marBottom w:val="0"/>
      <w:divBdr>
        <w:top w:val="none" w:sz="0" w:space="0" w:color="auto"/>
        <w:left w:val="none" w:sz="0" w:space="0" w:color="auto"/>
        <w:bottom w:val="none" w:sz="0" w:space="0" w:color="auto"/>
        <w:right w:val="none" w:sz="0" w:space="0" w:color="auto"/>
      </w:divBdr>
    </w:div>
    <w:div w:id="206641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5T18:11:24.622"/>
    </inkml:context>
    <inkml:brush xml:id="br0">
      <inkml:brushProperty name="width" value="0.035" units="cm"/>
      <inkml:brushProperty name="height" value="0.035" units="cm"/>
    </inkml:brush>
  </inkml:definitions>
  <inkml:trace contextRef="#ctx0" brushRef="#br0">177 1 24575,'0'540'0,"0"-538"0,0 1 0,0-1 0,0 0 0,0 1 0,0-1 0,-1 0 0,1 1 0,-1-1 0,0 0 0,1 1 0,-1-1 0,0 0 0,0 0 0,0 0 0,-1 0 0,1 0 0,0 0 0,-1 0 0,1 0 0,-1-1 0,-2 3 0,0-2 0,0 0 0,1-1 0,-1 1 0,0-1 0,0 0 0,-1 0 0,1-1 0,0 1 0,0-1 0,0 0 0,-7 0 0,4 0 0,0 0 0,-1 0 0,1 0 0,-1-1 0,1 1 0,-1-2 0,-11-3 0,17 4 0,0 0 0,0 0 0,0 0 0,0 0 0,1-1 0,-1 1 0,0-1 0,1 0 0,-1 1 0,1-1 0,-1 0 0,1 0 0,0 0 0,0 0 0,0 0 0,0 0 0,0 0 0,0 0 0,0 0 0,1-1 0,-1 1 0,1 0 0,0 0 0,-1-1 0,1-3 0,0 1 0,0-1 0,0 1 0,1 0 0,-1 0 0,1 0 0,0 0 0,1 0 0,-1 0 0,1 0 0,0 0 0,0 0 0,1 1 0,4-8 0,1-3 0,-7 12 0,1 0 0,0 0 0,0 0 0,0 0 0,1 0 0,-1 0 0,0 0 0,1 1 0,0 0 0,0-1 0,0 1 0,0 0 0,4-2 0,-5 3 0,-1 1 0,1-1 0,0 1 0,0 0 0,0 0 0,0-1 0,0 1 0,0 0 0,0 1 0,0-1 0,-1 0 0,1 0 0,0 1 0,0-1 0,0 1 0,0 0 0,-1-1 0,1 1 0,0 0 0,-1 0 0,1 0 0,0 0 0,-1 1 0,0-1 0,1 0 0,-1 1 0,2 1 0,9 11 0,0 1 0,17 29 0,-21-30 0,0-1 0,1-1 0,0 1 0,1-2 0,20 21 0,-26-30 0,0 1 0,0-1 0,-1 0 0,1 0 0,1 0 0,-1 0 0,0-1 0,0 1 0,1-1 0,-1 0 0,1-1 0,-1 1 0,0-1 0,1 0 0,-1 0 0,1 0 0,-1 0 0,1-1 0,-1 0 0,1 0 0,-1 0 0,0-1 0,0 1 0,7-4 0,-3 1 0,-1 0 0,0-1 0,0 1 0,0-1 0,-1-1 0,0 1 0,0-1 0,0 0 0,0 0 0,-1-1 0,0 0 0,-1 0 0,1 0 0,-2 0 0,1-1 0,-1 0 0,0 1 0,0-1 0,-1 0 0,0 0 0,0-1 0,-1 1 0,0-14 0,0 27 0,0 0 0,1 0 0,-1 0 0,1-1 0,0 1 0,6 9 0,-7-12 0,0 1 0,1 0 0,-1-1 0,1 1 0,0-1 0,0 0 0,0 0 0,0 1 0,0-1 0,0 0 0,0-1 0,1 1 0,-1 0 0,1-1 0,5 3 0,-8-4 0,1 0 0,0 0 0,0 0 0,-1 0 0,1 0 0,0 0 0,-1-1 0,1 1 0,0 0 0,0 0 0,-1-1 0,1 1 0,0 0 0,-1-1 0,1 1 0,-1 0 0,1-1 0,-1 1 0,1-1 0,-1 1 0,1-1 0,-1 0 0,1 1 0,-1-1 0,1 1 0,-1-1 0,0 0 0,1 0 0,9-26 0,-1 3 0,-9 24 0,0 0 0,1-1 0,-1 1 0,1 0 0,-1 0 0,1 0 0,-1 0 0,1 0 0,-1 0 0,1-1 0,-1 1 0,1 0 0,-1 0 0,1 0 0,-1 1 0,0-1 0,1 0 0,-1 0 0,1 0 0,-1 0 0,1 0 0,-1 0 0,1 1 0,-1-1 0,1 0 0,-1 0 0,0 1 0,1-1 0,-1 0 0,0 1 0,1-1 0,-1 0 0,0 1 0,1-1 0,-1 0 0,0 1 0,0-1 0,1 1 0,-1 0 0,13 18 0,-7-8 0,1 0 0,1 0 0,-1-1 0,2 0 0,0 0 0,0-1 0,0-1 0,1 1 0,0-2 0,1 1 0,12 6 0,-21-13 0,-1-1 0,1 1 0,-1-1 0,1 1 0,0-1 0,-1 0 0,1 0 0,-1 1 0,1-1 0,0 0 0,-1 0 0,1-1 0,-1 1 0,1 0 0,0-1 0,-1 1 0,1-1 0,-1 1 0,1-1 0,-1 1 0,1-1 0,-1 0 0,2-1 0,0 0 0,0-1 0,-1 0 0,1 0 0,0 0 0,-1 0 0,0-1 0,0 1 0,0 0 0,2-6 0,1-3 0,-1-1 0,0 1 0,-1-1 0,0 0 0,1-14 0,-4 6 0,0 11 0,1 22 0,1-5 0,-1 0 0,1 0 0,0 0 0,0 0 0,1 0 0,0-1 0,0 1 0,0-1 0,1 0 0,0 0 0,8 9 0,-9-12 0,-1 0 0,0-1 0,1 1 0,0-1 0,-1 0 0,1 0 0,0 0 0,0 0 0,0-1 0,0 1 0,1-1 0,-1 1 0,0-1 0,1 0 0,-1 0 0,1-1 0,-1 1 0,1-1 0,-1 0 0,1 0 0,-1 0 0,1 0 0,-1 0 0,1-1 0,5-1 0,-7 0 0,0 1 0,0 0 0,0 0 0,0-1 0,0 1 0,-1-1 0,1 0 0,0 1 0,-1-1 0,0 0 0,1 0 0,-1 0 0,0 0 0,0 0 0,0 0 0,0 0 0,0-1 0,-1 1 0,1 0 0,-1 0 0,1-1 0,-1 1 0,0-5 0,1-8 0,-1 1 0,-3-23 0,2 28 0,2 15 0,0 0 0,1 0 0,0 0 0,0 0 0,0 0 0,0 0 0,1 0 0,0-1 0,0 1 0,1-1 0,-1 0 0,9 9 0,-3-5 0,1 0 0,0-1 0,1 0 0,19 11 0,-27-18 0,-1 0 0,1 0 0,0 0 0,0 0 0,0 0 0,-1 0 0,1-1 0,0 1 0,0-1 0,0 0 0,6 0 0,-7-1 0,-1 1 0,1-1 0,0 0 0,-1 1 0,1-1 0,0 0 0,-1 0 0,1 0 0,-1 0 0,1 0 0,-1 0 0,0 0 0,1-1 0,-1 1 0,0-1 0,0 1 0,0-1 0,0 1 0,0-1 0,0 1 0,0-3 0,8-17 0,-7 16 0,0-1 0,0 1 0,0 0 0,1 0 0,0 0 0,0 0 0,5-5 0,-7 8 0,1 1 0,0 0 0,-1 0 0,1 0 0,-1 0 0,1 0 0,0 0 0,0 1 0,-1-1 0,1 1 0,0-1 0,0 1 0,0-1 0,0 1 0,0 0 0,-1 0 0,1 0 0,0 0 0,0 0 0,0 1 0,0-1 0,0 1 0,0-1 0,-1 1 0,1-1 0,0 1 0,2 2 0,0-2 0,0 1 0,0-1 0,0 1 0,-1 1 0,1-1 0,-1 0 0,1 1 0,-1 0 0,0 0 0,0 0 0,0 0 0,0 0 0,-1 0 0,3 6 0,-4-9 0,-1 0 0,0 1 0,0-1 0,0 0 0,0 1 0,0-1 0,0 0 0,0 1 0,0-1 0,0 0 0,0 1 0,0-1 0,0 0 0,0 1 0,0-1 0,0 0 0,-1 1 0,1-1 0,0 0 0,0 0 0,0 1 0,0-1 0,-1 0 0,1 1 0,0-1 0,0 0 0,-1 0 0,1 0 0,0 1 0,0-1 0,-1 0 0,1 0 0,0 0 0,0 1 0,-1-1 0,1 0 0,-1 0 0,-16-1 0,-17-11 0,-2-5 0,-9-5 0,0 2 0,-96-28 0,96 40 0,-45-2 0,41 6 0,38 3 0,-4 0 0,-1-1 0,1 0 0,0-1 0,0-1 0,-25-9 0,20 2 0,1 0 0,-1-1 0,2-1 0,0 0 0,-25-26 0,11 11 0,17 18 0,13 8 0,-1 1 0,1-1 0,0 0 0,0 0 0,-1 1 0,1-1 0,0-1 0,-2-3 0,3 6 0,1-1 0,0 0 0,0 0 0,0 0 0,0 0 0,0 0 0,0 1 0,0-1 0,0 0 0,0 0 0,0 0 0,1 0 0,-1 0 0,0 1 0,1-1 0,-1 0 0,0 0 0,1 0 0,-1 1 0,1-1 0,-1 0 0,1 1 0,0-1 0,-1 0 0,1 1 0,-1-1 0,1 1 0,0-1 0,0 1 0,-1-1 0,1 1 0,0 0 0,0-1 0,1 0 0,7-3 0,0-1 0,0 1 0,0 1 0,0 0 0,1 0 0,13-2 0,62-5 0,-73 8 0,377-5 0,-261 8 0,-69 2 19,85 16 0,-55-6-1422,-67-10-5423</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42A915-3924-4DCA-BFE3-2BEEE8671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Pages>
  <Words>2920</Words>
  <Characters>16650</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dc:creator>
  <cp:keywords/>
  <dc:description/>
  <cp:lastModifiedBy>Herbert Hubbard</cp:lastModifiedBy>
  <cp:revision>12</cp:revision>
  <dcterms:created xsi:type="dcterms:W3CDTF">2026-03-25T09:17:00Z</dcterms:created>
  <dcterms:modified xsi:type="dcterms:W3CDTF">2026-03-25T09:51:00Z</dcterms:modified>
</cp:coreProperties>
</file>