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6E1D0CF" w:rsidR="000C7726" w:rsidRPr="0006629B" w:rsidRDefault="000C7726" w:rsidP="000C7726">
      <w:pPr>
        <w:spacing w:line="240" w:lineRule="auto"/>
        <w:ind w:firstLine="0"/>
        <w:jc w:val="center"/>
        <w:rPr>
          <w:b/>
          <w:bCs/>
          <w:color w:val="000000"/>
        </w:rPr>
      </w:pPr>
      <w:r w:rsidRPr="0006629B">
        <w:rPr>
          <w:b/>
          <w:bCs/>
        </w:rPr>
        <w:t>ФЕДЕРАЛЬНОЕ ГОСУДАРСТВЕННОЕ АВТОНОМНОЕ ОБРАЗОВАТЕЛЬНОЕ УЧРЕЖДЕНИЕ ВЫСШЕГО ОБРАЗОВАНИЯ</w:t>
      </w:r>
      <w:r w:rsidRPr="0006629B">
        <w:rPr>
          <w:b/>
          <w:bCs/>
        </w:rPr>
        <w:br/>
      </w:r>
      <w:r w:rsidR="0006629B">
        <w:rPr>
          <w:b/>
          <w:bCs/>
          <w:color w:val="000000"/>
        </w:rPr>
        <w:t>«</w:t>
      </w:r>
      <w:r w:rsidRPr="0006629B">
        <w:rPr>
          <w:b/>
          <w:bCs/>
          <w:color w:val="000000"/>
        </w:rPr>
        <w:t>НАЦИОНАЛЬНЫЙ ИССЛЕДОВАТЕЛЬСКИЙ УНИВЕРСИТЕТ ИТМО</w:t>
      </w:r>
      <w:r w:rsidR="0006629B">
        <w:rPr>
          <w:b/>
          <w:bCs/>
          <w:color w:val="000000"/>
        </w:rPr>
        <w:t>»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7FE51643" w14:textId="77777777" w:rsidR="00F0452E" w:rsidRDefault="00F0452E" w:rsidP="000C7726">
      <w:pPr>
        <w:ind w:firstLine="0"/>
        <w:jc w:val="center"/>
        <w:rPr>
          <w:b/>
          <w:color w:val="000000"/>
        </w:rPr>
      </w:pPr>
    </w:p>
    <w:p w14:paraId="576EFCE0" w14:textId="040343B5" w:rsidR="000C7726" w:rsidRDefault="00F0452E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Олимпиадный кейс</w:t>
      </w:r>
    </w:p>
    <w:p w14:paraId="76354B5E" w14:textId="79E58AB6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F0452E" w:rsidRPr="00F0452E">
        <w:rPr>
          <w:b/>
          <w:bCs/>
          <w:color w:val="000000"/>
        </w:rPr>
        <w:t>Концепция исследования в области кибербезопасности</w:t>
      </w:r>
      <w:r>
        <w:rPr>
          <w:color w:val="000000"/>
        </w:rPr>
        <w:t>»</w:t>
      </w:r>
    </w:p>
    <w:p w14:paraId="74F98828" w14:textId="3E988FC1" w:rsidR="00F0452E" w:rsidRPr="00F0452E" w:rsidRDefault="00F0452E" w:rsidP="00F0452E">
      <w:pPr>
        <w:ind w:firstLine="0"/>
        <w:jc w:val="center"/>
        <w:rPr>
          <w:b/>
          <w:bCs/>
          <w:color w:val="000000"/>
        </w:rPr>
      </w:pPr>
      <w:r w:rsidRPr="00F0452E">
        <w:rPr>
          <w:b/>
          <w:bCs/>
          <w:color w:val="000000"/>
        </w:rPr>
        <w:t xml:space="preserve">Тема </w:t>
      </w:r>
      <w:r w:rsidR="003E4757" w:rsidRPr="00F0452E">
        <w:rPr>
          <w:b/>
          <w:bCs/>
          <w:color w:val="000000"/>
        </w:rPr>
        <w:t>исследования:</w:t>
      </w:r>
      <w:r w:rsidR="003E4757">
        <w:rPr>
          <w:b/>
          <w:bCs/>
          <w:color w:val="000000"/>
        </w:rPr>
        <w:t xml:space="preserve"> </w:t>
      </w:r>
      <w:r w:rsidR="003E4757" w:rsidRPr="002611D0">
        <w:rPr>
          <w:color w:val="000000"/>
        </w:rPr>
        <w:t>Формализация</w:t>
      </w:r>
      <w:r w:rsidRPr="00F0452E">
        <w:rPr>
          <w:color w:val="000000"/>
        </w:rPr>
        <w:t xml:space="preserve"> и автоматизация анализа векторов атак на основе модели угроз MITRE ATT&amp;CK</w:t>
      </w:r>
    </w:p>
    <w:p w14:paraId="20885DE2" w14:textId="6E5DF804" w:rsidR="000C7726" w:rsidRDefault="000C7726" w:rsidP="000C7726">
      <w:pPr>
        <w:jc w:val="center"/>
        <w:rPr>
          <w:bCs/>
          <w:iCs/>
          <w:highlight w:val="yellow"/>
        </w:rPr>
      </w:pPr>
    </w:p>
    <w:p w14:paraId="2435E4EC" w14:textId="77777777" w:rsidR="00C6213F" w:rsidRDefault="00C6213F" w:rsidP="000C7726">
      <w:pPr>
        <w:jc w:val="center"/>
        <w:rPr>
          <w:bCs/>
          <w:iCs/>
          <w:highlight w:val="yellow"/>
        </w:rPr>
      </w:pPr>
    </w:p>
    <w:p w14:paraId="74A35888" w14:textId="77777777" w:rsidR="00C6213F" w:rsidRPr="00C6213F" w:rsidRDefault="00C6213F" w:rsidP="000C7726">
      <w:pPr>
        <w:jc w:val="center"/>
        <w:rPr>
          <w:bCs/>
          <w:iCs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1DA84C6C" w:rsidR="000C7726" w:rsidRDefault="00F0452E" w:rsidP="000C7726">
      <w:pPr>
        <w:jc w:val="right"/>
        <w:rPr>
          <w:b/>
        </w:rPr>
      </w:pPr>
      <w:r>
        <w:rPr>
          <w:bCs/>
        </w:rPr>
        <w:t>Ф.И.О. автора:</w:t>
      </w:r>
    </w:p>
    <w:p w14:paraId="64159658" w14:textId="7F31F297" w:rsidR="000C130F" w:rsidRDefault="000C130F" w:rsidP="000C7726">
      <w:pPr>
        <w:jc w:val="right"/>
      </w:pPr>
      <w:r>
        <w:t>Бардышев Артём Антонович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69B82A7" w14:textId="1C65A721" w:rsidR="00A3081B" w:rsidRDefault="00D80D5C" w:rsidP="002E0F3B">
      <w:pPr>
        <w:pStyle w:val="aff4"/>
        <w:ind w:left="0" w:firstLine="709"/>
        <w:jc w:val="both"/>
      </w:pPr>
      <w:bookmarkStart w:id="0" w:name="_Toc214812738"/>
      <w:r w:rsidRPr="004B5D52">
        <w:lastRenderedPageBreak/>
        <w:t>Введение</w:t>
      </w:r>
      <w:bookmarkEnd w:id="0"/>
    </w:p>
    <w:p w14:paraId="76980EFC" w14:textId="6A65939A" w:rsidR="002E0F3B" w:rsidRDefault="002E0F3B" w:rsidP="002E0F3B">
      <w:r w:rsidRPr="002E0F3B">
        <w:t xml:space="preserve">Современные организации при оценке защищённости информационных систем опираются на таксономии угроз, наиболее распространённой из которых является MITRE ATT&amp;CK, используемая более чем 1000 организациями по всему миру и официально интегрированная в NIST </w:t>
      </w:r>
      <w:r w:rsidR="00B32767">
        <w:rPr>
          <w:lang w:val="en-US"/>
        </w:rPr>
        <w:t>Cybersecurity</w:t>
      </w:r>
      <w:r w:rsidRPr="002E0F3B">
        <w:t xml:space="preserve"> Framework. Однако существующие методы анализа векторов атак на основе ATT&amp;CK носят преимущественно ручной характер: специалисты по безопасности вручную сопоставляют конфигурацию системы с тактиками и техниками, что приводит к систематическим проблемам.</w:t>
      </w:r>
      <w:r>
        <w:t xml:space="preserve"> Проблема проявляется в нескольких аспектах. Первый аспект,</w:t>
      </w:r>
      <w:r w:rsidRPr="002E0F3B">
        <w:t xml:space="preserve"> низкая полнота покрытия: исследования показывают, что ручной анализ выявляет только 40-60% релевантных векторов атак из-за ограниченного времени, субъективности оценок и сложности отслеживания всех возможных комбинаций техник. </w:t>
      </w:r>
      <w:r w:rsidR="006C44E4">
        <w:t>Второй</w:t>
      </w:r>
      <w:r>
        <w:t xml:space="preserve"> аспект</w:t>
      </w:r>
      <w:r w:rsidRPr="002E0F3B">
        <w:t>, высокая трудоёмкость: анализ инфраструктуры среднего размера занимает 2-3 недели работы эксперта, при этом результаты зависят от экспертизы конкретного специалиста.</w:t>
      </w:r>
      <w:r>
        <w:t xml:space="preserve"> </w:t>
      </w:r>
      <w:r w:rsidR="006C44E4">
        <w:t>Третий</w:t>
      </w:r>
      <w:r>
        <w:t xml:space="preserve"> аспект, </w:t>
      </w:r>
      <w:r w:rsidRPr="002E0F3B">
        <w:t>заключается в отсутствии формализованной модели представления структуры MITRE ATT&amp;CK для автоматического анализа. Существующие инструменты (MITRE ATT&amp;CK Navigator, CALDERA, Atomic Red Team) используют ATT&amp;CK как справочник, но не предоставляют математически строгой формализации структуры техник и их взаимосвязей. Это делает невозможной автоматическую генерацию всех возможных векторов атак для заданной инфраструктуры и количественную оценку полноты покрытия.</w:t>
      </w:r>
    </w:p>
    <w:p w14:paraId="0639A969" w14:textId="4CCD6845" w:rsidR="00F77397" w:rsidRPr="00A35B98" w:rsidRDefault="00F77397" w:rsidP="00C50066">
      <w:pPr>
        <w:pStyle w:val="af3"/>
        <w:numPr>
          <w:ilvl w:val="0"/>
          <w:numId w:val="12"/>
        </w:numPr>
        <w:ind w:left="0" w:firstLine="709"/>
        <w:rPr>
          <w:b/>
          <w:bCs/>
        </w:rPr>
      </w:pPr>
      <w:r w:rsidRPr="00A35B98">
        <w:rPr>
          <w:b/>
          <w:bCs/>
        </w:rPr>
        <w:t>Цель, задачи и гипотеза</w:t>
      </w:r>
    </w:p>
    <w:p w14:paraId="28299C8C" w14:textId="6913C9BE" w:rsidR="00F77397" w:rsidRDefault="00F77397" w:rsidP="00F77397">
      <w:pPr>
        <w:pStyle w:val="af3"/>
        <w:ind w:left="0"/>
      </w:pPr>
      <w:r w:rsidRPr="00A35B98">
        <w:rPr>
          <w:b/>
          <w:bCs/>
        </w:rPr>
        <w:t>Цель исследования</w:t>
      </w:r>
      <w:r>
        <w:t xml:space="preserve">: </w:t>
      </w:r>
      <w:r>
        <w:t>повысить полноту и объективность анализа векторов атак при контролируемой сложности вычислений за счёт разработки формализованной модели представления тактик и техник MITRE ATT&amp;CK и методологии автоматического анализа защищённости информационных систем.</w:t>
      </w:r>
    </w:p>
    <w:p w14:paraId="6D2700D5" w14:textId="476610BA" w:rsidR="00F77397" w:rsidRPr="002E0F3B" w:rsidRDefault="00F77397" w:rsidP="00F77397">
      <w:pPr>
        <w:pStyle w:val="af3"/>
        <w:ind w:left="0"/>
      </w:pPr>
      <w:r w:rsidRPr="00A35B98">
        <w:rPr>
          <w:b/>
          <w:bCs/>
        </w:rPr>
        <w:t>Научная задача</w:t>
      </w:r>
      <w:r>
        <w:t xml:space="preserve">: </w:t>
      </w:r>
      <w:r>
        <w:t>оптимизировать полноту покрытия векторов атак (</w:t>
      </w:r>
      <w:r w:rsidR="000A76BE">
        <w:rPr>
          <w:lang w:val="en-US"/>
        </w:rPr>
        <w:t>Coverage</w:t>
      </w:r>
      <w:r w:rsidR="000A76BE" w:rsidRPr="00274F1C">
        <w:t xml:space="preserve"> </w:t>
      </w:r>
      <w:r w:rsidR="000A76BE">
        <w:rPr>
          <w:lang w:val="en-US"/>
        </w:rPr>
        <w:t>Ratio</w:t>
      </w:r>
      <w:r>
        <w:t>) при автоматическом анализе за счёт формализации структуры MITRE ATT&amp;CK в виде направленного графа с правилами переходов и метаданными, а также разработки алгоритмов генерации и приоритизации атакующих сценариев.</w:t>
      </w:r>
    </w:p>
    <w:p w14:paraId="0FF5D97C" w14:textId="4535E15D" w:rsidR="006D4E67" w:rsidRDefault="006D4E67" w:rsidP="006D4E67">
      <w:r w:rsidRPr="00A35B98">
        <w:rPr>
          <w:b/>
          <w:bCs/>
        </w:rPr>
        <w:t>Задачи исследования</w:t>
      </w:r>
      <w:r>
        <w:t>:</w:t>
      </w:r>
    </w:p>
    <w:p w14:paraId="65A52311" w14:textId="66253066" w:rsidR="006D4E67" w:rsidRDefault="006D4E67" w:rsidP="006D4E67">
      <w:r>
        <w:t xml:space="preserve">1. Провести анализ существующих подходов к формализации угроз, </w:t>
      </w:r>
      <w:r w:rsidR="000A76BE">
        <w:rPr>
          <w:lang w:val="en-US"/>
        </w:rPr>
        <w:t>threat</w:t>
      </w:r>
      <w:r w:rsidR="000A76BE" w:rsidRPr="000A76BE">
        <w:t xml:space="preserve"> </w:t>
      </w:r>
      <w:r w:rsidR="000A76BE">
        <w:rPr>
          <w:lang w:val="en-US"/>
        </w:rPr>
        <w:t>modeling</w:t>
      </w:r>
      <w:r>
        <w:t xml:space="preserve"> и автоматизации анализа защищённости, выявить ограничения текущих решений и определить требования к формализации структуры MITRE ATT&amp;CK.</w:t>
      </w:r>
    </w:p>
    <w:p w14:paraId="109944FF" w14:textId="5DCA3443" w:rsidR="006D4E67" w:rsidRDefault="006D4E67" w:rsidP="006D4E67">
      <w:r>
        <w:lastRenderedPageBreak/>
        <w:t>2. Разработать формализованную модель представления тактик и техник ATT&amp;CK</w:t>
      </w:r>
      <w:r>
        <w:t>.</w:t>
      </w:r>
    </w:p>
    <w:p w14:paraId="79409466" w14:textId="01ED9649" w:rsidR="006D4E67" w:rsidRDefault="006D4E67" w:rsidP="006D4E67">
      <w:r>
        <w:t>3. Формализовать правила переходов между техниками на основе логических зависимостей, предварительных условий и ограничений, налагаемых защитными мерами.</w:t>
      </w:r>
    </w:p>
    <w:p w14:paraId="343BD2E3" w14:textId="659E2725" w:rsidR="006D4E67" w:rsidRDefault="006D4E67" w:rsidP="006D4E67">
      <w:r>
        <w:t>4. Разработать набор метрик для количественной оценки покрытия векторов ата</w:t>
      </w:r>
      <w:r>
        <w:t xml:space="preserve">к </w:t>
      </w:r>
      <w:r>
        <w:t>и алгоритмы автоматической генерации атакующих сценариев.</w:t>
      </w:r>
    </w:p>
    <w:p w14:paraId="0C635045" w14:textId="527FC2CF" w:rsidR="002E0F3B" w:rsidRDefault="008110CB" w:rsidP="006D4E67">
      <w:r>
        <w:t>5</w:t>
      </w:r>
      <w:r w:rsidR="006D4E67">
        <w:t>. Оценить интерпретируемость результатов: разработать механизмы объяснения сгенерированных сценариев и провести анализ ограничений подхода.</w:t>
      </w:r>
    </w:p>
    <w:p w14:paraId="1190EDE6" w14:textId="3FB2DA3F" w:rsidR="00A35B98" w:rsidRPr="00A35B98" w:rsidRDefault="00A35B98" w:rsidP="00A35B98">
      <w:r w:rsidRPr="00A35B98">
        <w:rPr>
          <w:b/>
          <w:bCs/>
        </w:rPr>
        <w:t>Гипотеза</w:t>
      </w:r>
      <w:r>
        <w:t xml:space="preserve">: </w:t>
      </w:r>
      <w:r w:rsidRPr="00A35B98">
        <w:t>Существующие методы анализа векторов атак (ручной анализ экспертами, инструменты ATT&amp;CK Navigator, CALDERA) не выявляют все релевантные векторы атак для заданной инфраструктуры (</w:t>
      </w:r>
      <w:r w:rsidR="00274F1C">
        <w:rPr>
          <w:lang w:val="en-US"/>
        </w:rPr>
        <w:t>Coverage</w:t>
      </w:r>
      <w:r w:rsidR="00274F1C" w:rsidRPr="00274F1C">
        <w:t xml:space="preserve"> </w:t>
      </w:r>
      <w:r w:rsidR="00274F1C">
        <w:rPr>
          <w:lang w:val="en-US"/>
        </w:rPr>
        <w:t>Ratio</w:t>
      </w:r>
      <w:r w:rsidRPr="00A35B98">
        <w:t xml:space="preserve"> </w:t>
      </w:r>
      <w:r w:rsidR="003E4757" w:rsidRPr="00BC51C5">
        <w:t>&lt;</w:t>
      </w:r>
      <w:r w:rsidR="003E4757" w:rsidRPr="00A35B98">
        <w:t>70</w:t>
      </w:r>
      <w:r w:rsidRPr="00A35B98">
        <w:t>% по оценкам практиков).</w:t>
      </w:r>
    </w:p>
    <w:p w14:paraId="1B60B589" w14:textId="4B48CA0A" w:rsidR="00A35B98" w:rsidRDefault="00FB5725" w:rsidP="00A35B98">
      <w:r>
        <w:t>Проверяется</w:t>
      </w:r>
      <w:r w:rsidR="00A35B98" w:rsidRPr="00A35B98">
        <w:t xml:space="preserve">, улучшит ли </w:t>
      </w:r>
      <w:r>
        <w:t xml:space="preserve">разрабатываемый </w:t>
      </w:r>
      <w:r w:rsidR="00A35B98" w:rsidRPr="00A35B98">
        <w:t xml:space="preserve">подход метрику </w:t>
      </w:r>
      <w:r w:rsidR="00274F1C">
        <w:rPr>
          <w:lang w:val="en-US"/>
        </w:rPr>
        <w:t>Coverage</w:t>
      </w:r>
      <w:r w:rsidR="00274F1C" w:rsidRPr="00274F1C">
        <w:t xml:space="preserve"> </w:t>
      </w:r>
      <w:r w:rsidR="00274F1C">
        <w:rPr>
          <w:lang w:val="en-US"/>
        </w:rPr>
        <w:t>Ratio</w:t>
      </w:r>
      <w:r w:rsidR="00A35B98" w:rsidRPr="00A35B98">
        <w:t xml:space="preserve"> (полнота покрытия векторов атак) по сравнению с существующими методами.</w:t>
      </w:r>
    </w:p>
    <w:p w14:paraId="06749BCE" w14:textId="34BED043" w:rsidR="00C50066" w:rsidRPr="00FB5725" w:rsidRDefault="00C50066" w:rsidP="00C50066">
      <w:pPr>
        <w:pStyle w:val="af3"/>
        <w:numPr>
          <w:ilvl w:val="0"/>
          <w:numId w:val="12"/>
        </w:numPr>
        <w:ind w:left="0" w:firstLine="709"/>
        <w:rPr>
          <w:b/>
          <w:bCs/>
        </w:rPr>
      </w:pPr>
      <w:r w:rsidRPr="00FB5725">
        <w:rPr>
          <w:b/>
          <w:bCs/>
        </w:rPr>
        <w:t>Ход исследования</w:t>
      </w:r>
    </w:p>
    <w:p w14:paraId="29E6D509" w14:textId="77777777" w:rsidR="00AB3194" w:rsidRDefault="00274F1C" w:rsidP="00AB3194">
      <w:pPr>
        <w:pStyle w:val="af3"/>
        <w:ind w:left="0"/>
      </w:pPr>
      <w:r>
        <w:t xml:space="preserve">Были проанализированы следующие существующие решения: </w:t>
      </w:r>
      <w:r w:rsidRPr="00274F1C">
        <w:t>MITRE ATT&amp;CK Navigator</w:t>
      </w:r>
      <w:r>
        <w:t xml:space="preserve">, </w:t>
      </w:r>
      <w:r w:rsidRPr="00274F1C">
        <w:t>CALDERA</w:t>
      </w:r>
      <w:r>
        <w:t xml:space="preserve">, </w:t>
      </w:r>
      <w:r w:rsidRPr="00274F1C">
        <w:t xml:space="preserve">Atomic Red </w:t>
      </w:r>
      <w:r>
        <w:rPr>
          <w:lang w:val="en-US"/>
        </w:rPr>
        <w:t>Team</w:t>
      </w:r>
      <w:r>
        <w:t xml:space="preserve">. Данные методы используют </w:t>
      </w:r>
      <w:r>
        <w:rPr>
          <w:lang w:val="en-US"/>
        </w:rPr>
        <w:t>MITRE</w:t>
      </w:r>
      <w:r>
        <w:t xml:space="preserve"> как справочник, </w:t>
      </w:r>
      <w:r w:rsidR="00AB3194" w:rsidRPr="00AB3194">
        <w:t>но не предоставляют математически строгой формализации структуры техник и их взаимосвязей.</w:t>
      </w:r>
      <w:r w:rsidR="00AB3194">
        <w:t xml:space="preserve"> </w:t>
      </w:r>
      <w:r w:rsidR="00AB3194" w:rsidRPr="00AB3194">
        <w:t>Ручной анализ зависит от экспертизы конкретного специалиста, что приводит к субъективности и неполноте результатов.</w:t>
      </w:r>
    </w:p>
    <w:p w14:paraId="63A30D41" w14:textId="4BBD8C24" w:rsidR="00AB32F7" w:rsidRDefault="00AB3194" w:rsidP="00AB32F7">
      <w:pPr>
        <w:pStyle w:val="af3"/>
        <w:ind w:left="0"/>
      </w:pPr>
      <w:r w:rsidRPr="00AB3194">
        <w:t>Предлагается формализовать структуру MITRE ATT&amp;CK в виде направленного графа атак</w:t>
      </w:r>
      <w:r>
        <w:t>.</w:t>
      </w:r>
      <w:r w:rsidRPr="00AB3194">
        <w:rPr>
          <w:rFonts w:ascii="Consolas" w:hAnsi="Consolas"/>
          <w:color w:val="D8DEE9"/>
          <w:sz w:val="21"/>
          <w:szCs w:val="21"/>
        </w:rPr>
        <w:t xml:space="preserve"> </w:t>
      </w:r>
      <w:r w:rsidRPr="00AB3194">
        <w:t>Разработан алгоритм автоматической генерации атакующих сценариев на основе формализованной модели</w:t>
      </w:r>
      <w:r w:rsidR="003E4757">
        <w:t xml:space="preserve"> </w:t>
      </w:r>
      <w:r w:rsidR="003E4757" w:rsidRPr="00AB3194">
        <w:t>O (</w:t>
      </w:r>
      <w:r w:rsidRPr="00AB3194">
        <w:t xml:space="preserve">|V| + |E|) для обхода графа, где |V| </w:t>
      </w:r>
      <w:r w:rsidR="00F25AB0">
        <w:t>-</w:t>
      </w:r>
      <w:r w:rsidRPr="00AB3194">
        <w:t xml:space="preserve"> количество техник, |E|</w:t>
      </w:r>
      <w:r w:rsidR="006E0124">
        <w:t xml:space="preserve"> - </w:t>
      </w:r>
      <w:r w:rsidRPr="00AB3194">
        <w:t>количество переходов. При ограничении глубины поиска сложность становится полиномиальной.</w:t>
      </w:r>
      <w:r>
        <w:t xml:space="preserve"> </w:t>
      </w:r>
      <w:r w:rsidRPr="00AB3194">
        <w:t>Разработаны формализованные метрики для количественной оценки полноты покрытия</w:t>
      </w:r>
      <w:r w:rsidR="003C226C">
        <w:t>.</w:t>
      </w:r>
    </w:p>
    <w:p w14:paraId="323C13BF" w14:textId="73DEC3BD" w:rsidR="00AB32F7" w:rsidRPr="00AD626B" w:rsidRDefault="00AB32F7" w:rsidP="00AB32F7">
      <w:pPr>
        <w:pStyle w:val="af3"/>
        <w:numPr>
          <w:ilvl w:val="0"/>
          <w:numId w:val="12"/>
        </w:numPr>
        <w:rPr>
          <w:b/>
          <w:bCs/>
        </w:rPr>
      </w:pPr>
      <w:r w:rsidRPr="00AD626B">
        <w:rPr>
          <w:b/>
          <w:bCs/>
        </w:rPr>
        <w:t>Результат исследования</w:t>
      </w:r>
    </w:p>
    <w:p w14:paraId="37682C7F" w14:textId="24B97BCB" w:rsidR="00AD626B" w:rsidRDefault="00CF4204" w:rsidP="00AD626B">
      <w:pPr>
        <w:pStyle w:val="af3"/>
        <w:ind w:left="0"/>
      </w:pPr>
      <w:r w:rsidRPr="00CF4204">
        <w:t>Формализ</w:t>
      </w:r>
      <w:r>
        <w:t>ована</w:t>
      </w:r>
      <w:r w:rsidRPr="00CF4204">
        <w:t xml:space="preserve"> структур</w:t>
      </w:r>
      <w:r>
        <w:t>а</w:t>
      </w:r>
      <w:r w:rsidRPr="00CF4204">
        <w:t xml:space="preserve"> MITRE ATT&amp;CK</w:t>
      </w:r>
      <w:r>
        <w:t>, определены о</w:t>
      </w:r>
      <w:r w:rsidR="00AD626B" w:rsidRPr="00AD626B">
        <w:t>сновная метрика полноты покрытия векторов атак</w:t>
      </w:r>
      <w:r w:rsidR="00AD626B">
        <w:t>, м</w:t>
      </w:r>
      <w:r w:rsidR="00AD626B" w:rsidRPr="00AD626B">
        <w:t>аксимальная глубина возможных цепочек атак</w:t>
      </w:r>
      <w:r w:rsidR="00AD626B">
        <w:t>, п</w:t>
      </w:r>
      <w:r w:rsidR="00AD626B" w:rsidRPr="00AD626B">
        <w:t>окрытие критических путей атак</w:t>
      </w:r>
      <w:r w:rsidR="00AD626B">
        <w:t>, э</w:t>
      </w:r>
      <w:r w:rsidR="00AD626B" w:rsidRPr="00AD626B">
        <w:t>ффективность защитных мер</w:t>
      </w:r>
      <w:r w:rsidR="00AD626B">
        <w:t xml:space="preserve">, а </w:t>
      </w:r>
      <w:r w:rsidR="003E4757">
        <w:t>также</w:t>
      </w:r>
      <w:r w:rsidR="00AD626B">
        <w:t xml:space="preserve"> р</w:t>
      </w:r>
      <w:r w:rsidR="00AD626B" w:rsidRPr="00AD626B">
        <w:t>азработан алгоритм автоматической генерации атакующих сценариев на основе формализованной модели</w:t>
      </w:r>
      <w:r w:rsidR="00AD626B">
        <w:t>.</w:t>
      </w:r>
    </w:p>
    <w:p w14:paraId="62B436CC" w14:textId="31EADD9F" w:rsidR="00CF4204" w:rsidRDefault="00CF4204" w:rsidP="00AD626B">
      <w:pPr>
        <w:pStyle w:val="af3"/>
        <w:ind w:left="0"/>
      </w:pPr>
      <w:r>
        <w:t>Практическая значимость: Упрощен процесс расследования и реагирования на инциденты, автоматизирован алгоритм исследования сценариев атак.</w:t>
      </w:r>
    </w:p>
    <w:p w14:paraId="3CF23AF6" w14:textId="507022B5" w:rsidR="00CF4204" w:rsidRDefault="00CF4204" w:rsidP="003E4757">
      <w:pPr>
        <w:pStyle w:val="af3"/>
        <w:ind w:left="0"/>
      </w:pPr>
      <w:r>
        <w:t xml:space="preserve">Научная значимость: </w:t>
      </w:r>
      <w:r w:rsidRPr="00CF4204">
        <w:t>Предложена математически строгая формализация структуры MITRE ATT&amp;CK</w:t>
      </w:r>
      <w:r>
        <w:t>, р</w:t>
      </w:r>
      <w:r w:rsidRPr="00CF4204">
        <w:t>азработан эффективный алгоритм генерации всех возможных атакующих сценариев</w:t>
      </w:r>
      <w:r>
        <w:t>.</w:t>
      </w:r>
    </w:p>
    <w:p w14:paraId="580ED310" w14:textId="55D712B5" w:rsidR="00CF4204" w:rsidRDefault="00CF4204" w:rsidP="00CF4204">
      <w:pPr>
        <w:pStyle w:val="aff4"/>
        <w:ind w:left="0" w:firstLine="709"/>
        <w:jc w:val="both"/>
      </w:pPr>
      <w:r>
        <w:lastRenderedPageBreak/>
        <w:t>Закл</w:t>
      </w:r>
      <w:r w:rsidR="00F1096A">
        <w:t>ю</w:t>
      </w:r>
      <w:r>
        <w:t>чение</w:t>
      </w:r>
    </w:p>
    <w:p w14:paraId="18925C34" w14:textId="158C0A77" w:rsidR="00DF1E74" w:rsidRDefault="00DF1E74" w:rsidP="00DF1E74">
      <w:r w:rsidRPr="00DF1E74">
        <w:t>В работе решена проблема низкой полноты покрытия векторов атак при ручном анализе защищённости информационных систем на основе MITRE ATT&amp;CK. Предложена формализованная модель представления структуры MITRE ATT&amp;CK в виде направленного графа с правилами переходов между техниками и метаданными. Разработаны алгоритмы автоматической генерации атакующих сценариев и метрика</w:t>
      </w:r>
      <w:r>
        <w:t xml:space="preserve"> </w:t>
      </w:r>
      <w:r>
        <w:rPr>
          <w:lang w:val="en-US"/>
        </w:rPr>
        <w:t>Coverage</w:t>
      </w:r>
      <w:r w:rsidRPr="00274F1C">
        <w:t xml:space="preserve"> </w:t>
      </w:r>
      <w:r>
        <w:rPr>
          <w:lang w:val="en-US"/>
        </w:rPr>
        <w:t>Ratio</w:t>
      </w:r>
      <w:r>
        <w:t xml:space="preserve"> </w:t>
      </w:r>
      <w:r w:rsidRPr="00DF1E74">
        <w:t>для количественной оценки полноты покрытия.</w:t>
      </w:r>
    </w:p>
    <w:p w14:paraId="5D6D87DB" w14:textId="77777777" w:rsidR="00341F38" w:rsidRDefault="00341F38" w:rsidP="00DF1E74"/>
    <w:p w14:paraId="376B02EE" w14:textId="77777777" w:rsidR="00341F38" w:rsidRDefault="00341F38" w:rsidP="00DF1E74"/>
    <w:p w14:paraId="2CC9CFF2" w14:textId="056F3FFD" w:rsidR="00341F38" w:rsidRPr="00341F38" w:rsidRDefault="00341F38" w:rsidP="00DF1E74">
      <w:pPr>
        <w:rPr>
          <w:b/>
          <w:bCs/>
        </w:rPr>
      </w:pPr>
      <w:r w:rsidRPr="00341F38">
        <w:rPr>
          <w:b/>
          <w:bCs/>
        </w:rPr>
        <w:t>Список источников</w:t>
      </w:r>
    </w:p>
    <w:p w14:paraId="06A1DEC4" w14:textId="13C476C1" w:rsidR="00341F38" w:rsidRDefault="00341F38" w:rsidP="00341F38">
      <w:r w:rsidRPr="00341F38">
        <w:rPr>
          <w:lang w:val="en-US"/>
        </w:rPr>
        <w:t>•</w:t>
      </w:r>
      <w:r w:rsidRPr="00341F38">
        <w:rPr>
          <w:lang w:val="en-US"/>
        </w:rPr>
        <w:t xml:space="preserve"> </w:t>
      </w:r>
      <w:r w:rsidRPr="00341F38">
        <w:rPr>
          <w:lang w:val="en-US"/>
        </w:rPr>
        <w:t>J. M. Spring et al., "Measuring and Improving the Effectiveness of Defense-in-Depth Postures"</w:t>
      </w:r>
    </w:p>
    <w:p w14:paraId="4314FE79" w14:textId="139138D1" w:rsidR="00341F38" w:rsidRDefault="00341F38" w:rsidP="00341F38">
      <w:r w:rsidRPr="00341F38">
        <w:rPr>
          <w:lang w:val="en-US"/>
        </w:rPr>
        <w:t>•</w:t>
      </w:r>
      <w:r w:rsidRPr="00341F38">
        <w:rPr>
          <w:lang w:val="en-US"/>
        </w:rPr>
        <w:t xml:space="preserve"> </w:t>
      </w:r>
      <w:r w:rsidRPr="00341F38">
        <w:rPr>
          <w:lang w:val="en-US"/>
        </w:rPr>
        <w:t> MITRE Corporation, "MITRE ATT&amp;CK: Design and Philosophy"</w:t>
      </w:r>
    </w:p>
    <w:p w14:paraId="1B38A7AE" w14:textId="224E9474" w:rsidR="00687108" w:rsidRDefault="00341F38" w:rsidP="00687108">
      <w:r w:rsidRPr="00341F38">
        <w:rPr>
          <w:lang w:val="en-US"/>
        </w:rPr>
        <w:t>•</w:t>
      </w:r>
      <w:r w:rsidRPr="00687108">
        <w:rPr>
          <w:lang w:val="en-US"/>
        </w:rPr>
        <w:t xml:space="preserve"> </w:t>
      </w:r>
      <w:r w:rsidR="00687108" w:rsidRPr="00687108">
        <w:rPr>
          <w:lang w:val="en-US"/>
        </w:rPr>
        <w:t>Red Canary, "202</w:t>
      </w:r>
      <w:r w:rsidR="00687108" w:rsidRPr="00687108">
        <w:rPr>
          <w:lang w:val="en-US"/>
        </w:rPr>
        <w:t>5</w:t>
      </w:r>
      <w:r w:rsidR="00687108" w:rsidRPr="00687108">
        <w:rPr>
          <w:lang w:val="en-US"/>
        </w:rPr>
        <w:t xml:space="preserve"> Threat Detection Report"</w:t>
      </w:r>
    </w:p>
    <w:p w14:paraId="2D67CADB" w14:textId="77777777" w:rsidR="00687108" w:rsidRPr="00687108" w:rsidRDefault="00687108" w:rsidP="00687108">
      <w:pPr>
        <w:rPr>
          <w:lang w:val="en-US"/>
        </w:rPr>
      </w:pPr>
      <w:r w:rsidRPr="00341F38">
        <w:rPr>
          <w:lang w:val="en-US"/>
        </w:rPr>
        <w:t>•</w:t>
      </w:r>
      <w:r w:rsidRPr="00687108">
        <w:rPr>
          <w:lang w:val="en-US"/>
        </w:rPr>
        <w:t xml:space="preserve"> </w:t>
      </w:r>
      <w:r w:rsidRPr="00687108">
        <w:rPr>
          <w:lang w:val="en-US"/>
        </w:rPr>
        <w:t>MITRE Corporation, "MITRE ATT&amp;CK Community Usage Statistics, 2024"</w:t>
      </w:r>
    </w:p>
    <w:p w14:paraId="19F32E0E" w14:textId="44DFD074" w:rsidR="00687108" w:rsidRDefault="00687108" w:rsidP="00687108">
      <w:r w:rsidRPr="00341F38">
        <w:rPr>
          <w:lang w:val="en-US"/>
        </w:rPr>
        <w:t>•</w:t>
      </w:r>
      <w:r w:rsidRPr="00687108">
        <w:rPr>
          <w:lang w:val="en-US"/>
        </w:rPr>
        <w:t xml:space="preserve"> </w:t>
      </w:r>
      <w:r w:rsidRPr="00687108">
        <w:rPr>
          <w:lang w:val="en-US"/>
        </w:rPr>
        <w:t xml:space="preserve">K. </w:t>
      </w:r>
      <w:proofErr w:type="spellStart"/>
      <w:r w:rsidRPr="00687108">
        <w:rPr>
          <w:lang w:val="en-US"/>
        </w:rPr>
        <w:t>Ingols</w:t>
      </w:r>
      <w:proofErr w:type="spellEnd"/>
      <w:r w:rsidRPr="00687108">
        <w:rPr>
          <w:lang w:val="en-US"/>
        </w:rPr>
        <w:t xml:space="preserve"> et al., "Practical Attack Graph Generation for Network Defense"</w:t>
      </w:r>
    </w:p>
    <w:p w14:paraId="407DC87B" w14:textId="77777777" w:rsidR="00687108" w:rsidRPr="00687108" w:rsidRDefault="00687108" w:rsidP="00687108">
      <w:pPr>
        <w:rPr>
          <w:lang w:val="en-US"/>
        </w:rPr>
      </w:pPr>
      <w:r w:rsidRPr="00341F38">
        <w:rPr>
          <w:lang w:val="en-US"/>
        </w:rPr>
        <w:t>•</w:t>
      </w:r>
      <w:r w:rsidRPr="00687108">
        <w:rPr>
          <w:lang w:val="en-US"/>
        </w:rPr>
        <w:t xml:space="preserve"> </w:t>
      </w:r>
      <w:r w:rsidRPr="00687108">
        <w:rPr>
          <w:lang w:val="en-US"/>
        </w:rPr>
        <w:t>MITRE CALDERA Team, "CALDERA: An Extensible Framework for Adversary Emulation"</w:t>
      </w:r>
    </w:p>
    <w:p w14:paraId="700C86F1" w14:textId="3480E655" w:rsidR="00687108" w:rsidRPr="00687108" w:rsidRDefault="00687108" w:rsidP="00687108">
      <w:pPr>
        <w:rPr>
          <w:lang w:val="en-US"/>
        </w:rPr>
      </w:pPr>
    </w:p>
    <w:p w14:paraId="4D25FD0D" w14:textId="213A9CF0" w:rsidR="00687108" w:rsidRPr="00687108" w:rsidRDefault="00687108" w:rsidP="00687108">
      <w:pPr>
        <w:rPr>
          <w:lang w:val="en-US"/>
        </w:rPr>
      </w:pPr>
    </w:p>
    <w:p w14:paraId="5F5FFCA3" w14:textId="67856D1D" w:rsidR="00341F38" w:rsidRPr="00687108" w:rsidRDefault="00341F38" w:rsidP="00341F38">
      <w:pPr>
        <w:rPr>
          <w:lang w:val="en-US"/>
        </w:rPr>
      </w:pPr>
    </w:p>
    <w:p w14:paraId="4057C5BF" w14:textId="17735009" w:rsidR="00341F38" w:rsidRPr="00341F38" w:rsidRDefault="00341F38" w:rsidP="00341F38">
      <w:pPr>
        <w:rPr>
          <w:lang w:val="en-US"/>
        </w:rPr>
      </w:pPr>
    </w:p>
    <w:p w14:paraId="2B1955AB" w14:textId="77777777" w:rsidR="00341F38" w:rsidRPr="00341F38" w:rsidRDefault="00341F38" w:rsidP="00341F38">
      <w:pPr>
        <w:rPr>
          <w:lang w:val="en-US"/>
        </w:rPr>
      </w:pPr>
    </w:p>
    <w:p w14:paraId="68997143" w14:textId="77777777" w:rsidR="00341F38" w:rsidRPr="00341F38" w:rsidRDefault="00341F38" w:rsidP="00DF1E74">
      <w:pPr>
        <w:rPr>
          <w:lang w:val="en-US"/>
        </w:rPr>
      </w:pPr>
    </w:p>
    <w:p w14:paraId="07DF60B1" w14:textId="77777777" w:rsidR="00F1096A" w:rsidRPr="00341F38" w:rsidRDefault="00F1096A" w:rsidP="00F1096A">
      <w:pPr>
        <w:rPr>
          <w:lang w:val="en-US"/>
        </w:rPr>
      </w:pPr>
    </w:p>
    <w:p w14:paraId="5B05F258" w14:textId="77777777" w:rsidR="00CF4204" w:rsidRPr="00341F38" w:rsidRDefault="00CF4204" w:rsidP="00CF4204">
      <w:pPr>
        <w:rPr>
          <w:lang w:val="en-US"/>
        </w:rPr>
      </w:pPr>
    </w:p>
    <w:p w14:paraId="37F4722F" w14:textId="77777777" w:rsidR="00CF4204" w:rsidRPr="00341F38" w:rsidRDefault="00CF4204" w:rsidP="00CF4204">
      <w:pPr>
        <w:pStyle w:val="af3"/>
        <w:rPr>
          <w:lang w:val="en-US"/>
        </w:rPr>
      </w:pPr>
    </w:p>
    <w:p w14:paraId="10219268" w14:textId="33CCD0DA" w:rsidR="00CF4204" w:rsidRPr="00341F38" w:rsidRDefault="00CF4204" w:rsidP="00CF4204">
      <w:pPr>
        <w:pStyle w:val="af3"/>
        <w:rPr>
          <w:lang w:val="en-US"/>
        </w:rPr>
      </w:pPr>
    </w:p>
    <w:p w14:paraId="5F3A2BB5" w14:textId="72FA4970" w:rsidR="00CF4204" w:rsidRPr="00341F38" w:rsidRDefault="00CF4204" w:rsidP="00AD626B">
      <w:pPr>
        <w:pStyle w:val="af3"/>
        <w:ind w:left="0"/>
        <w:rPr>
          <w:lang w:val="en-US"/>
        </w:rPr>
      </w:pPr>
    </w:p>
    <w:p w14:paraId="6116EEF6" w14:textId="327FE372" w:rsidR="00AD626B" w:rsidRPr="00341F38" w:rsidRDefault="00AD626B" w:rsidP="00AD626B">
      <w:pPr>
        <w:pStyle w:val="af3"/>
        <w:ind w:left="0"/>
        <w:rPr>
          <w:lang w:val="en-US"/>
        </w:rPr>
      </w:pPr>
    </w:p>
    <w:p w14:paraId="6CD9D8D0" w14:textId="47DA4928" w:rsidR="00AD626B" w:rsidRPr="00341F38" w:rsidRDefault="00AD626B" w:rsidP="00AD626B">
      <w:pPr>
        <w:pStyle w:val="af3"/>
        <w:rPr>
          <w:lang w:val="en-US"/>
        </w:rPr>
      </w:pPr>
    </w:p>
    <w:p w14:paraId="561A34D6" w14:textId="7C5F9F0A" w:rsidR="00AD626B" w:rsidRPr="00341F38" w:rsidRDefault="00AD626B" w:rsidP="00AD626B">
      <w:pPr>
        <w:pStyle w:val="af3"/>
        <w:rPr>
          <w:lang w:val="en-US"/>
        </w:rPr>
      </w:pPr>
    </w:p>
    <w:p w14:paraId="0571F51C" w14:textId="4669CB9C" w:rsidR="00AB32F7" w:rsidRPr="00341F38" w:rsidRDefault="00AB32F7" w:rsidP="00AB32F7">
      <w:pPr>
        <w:pStyle w:val="af3"/>
        <w:ind w:left="0"/>
        <w:rPr>
          <w:lang w:val="en-US"/>
        </w:rPr>
      </w:pPr>
    </w:p>
    <w:p w14:paraId="75618485" w14:textId="78DD607C" w:rsidR="00AB3194" w:rsidRPr="00341F38" w:rsidRDefault="00AB3194" w:rsidP="00AB3194">
      <w:pPr>
        <w:pStyle w:val="af3"/>
        <w:ind w:left="0"/>
        <w:rPr>
          <w:lang w:val="en-US"/>
        </w:rPr>
      </w:pPr>
    </w:p>
    <w:p w14:paraId="60F0F7A3" w14:textId="4E30F3AC" w:rsidR="00AB3194" w:rsidRDefault="00967281" w:rsidP="00967281">
      <w:pPr>
        <w:pStyle w:val="af3"/>
        <w:ind w:left="0"/>
        <w:jc w:val="right"/>
        <w:rPr>
          <w:b/>
          <w:bCs/>
          <w:sz w:val="28"/>
          <w:szCs w:val="28"/>
        </w:rPr>
      </w:pPr>
      <w:r w:rsidRPr="008B35D5">
        <w:rPr>
          <w:b/>
          <w:bCs/>
          <w:sz w:val="28"/>
          <w:szCs w:val="28"/>
        </w:rPr>
        <w:lastRenderedPageBreak/>
        <w:t>Приложение</w:t>
      </w:r>
    </w:p>
    <w:p w14:paraId="593D8A86" w14:textId="33B6B134" w:rsidR="00474A35" w:rsidRPr="00CC6D53" w:rsidRDefault="00474A35" w:rsidP="0047756B">
      <w:pPr>
        <w:pStyle w:val="af3"/>
        <w:ind w:left="0"/>
        <w:jc w:val="center"/>
        <w:rPr>
          <w:b/>
          <w:bCs/>
        </w:rPr>
      </w:pPr>
      <w:r w:rsidRPr="00CC6D53">
        <w:rPr>
          <w:b/>
          <w:bCs/>
        </w:rPr>
        <w:t>А1. Метрики определенные для проведения исследования</w:t>
      </w:r>
    </w:p>
    <w:p w14:paraId="195DF0AE" w14:textId="0C0E0FBD" w:rsidR="00967281" w:rsidRPr="00474A35" w:rsidRDefault="00967281" w:rsidP="00967281">
      <w:pPr>
        <w:pStyle w:val="af3"/>
        <w:ind w:left="0"/>
      </w:pPr>
      <w:r w:rsidRPr="00FC6780">
        <w:rPr>
          <w:b/>
          <w:bCs/>
        </w:rPr>
        <w:t>Метрика</w:t>
      </w:r>
      <w:r w:rsidRPr="00474A35">
        <w:rPr>
          <w:b/>
          <w:bCs/>
        </w:rPr>
        <w:t xml:space="preserve"> 1</w:t>
      </w:r>
      <w:r w:rsidRPr="00474A35">
        <w:t xml:space="preserve"> (</w:t>
      </w:r>
      <w:r w:rsidR="00FC6780">
        <w:rPr>
          <w:lang w:val="en-US"/>
        </w:rPr>
        <w:t>Coverage</w:t>
      </w:r>
      <w:r w:rsidR="00FC6780" w:rsidRPr="00474A35">
        <w:t xml:space="preserve"> </w:t>
      </w:r>
      <w:r w:rsidR="00FC6780">
        <w:rPr>
          <w:lang w:val="en-US"/>
        </w:rPr>
        <w:t>Ratio</w:t>
      </w:r>
      <w:r w:rsidRPr="00474A35">
        <w:t>)</w:t>
      </w:r>
    </w:p>
    <w:p w14:paraId="676750BC" w14:textId="77777777" w:rsidR="00FC6780" w:rsidRPr="00FC6780" w:rsidRDefault="00FC6780" w:rsidP="00FC6780">
      <w:pPr>
        <w:pStyle w:val="af3"/>
        <w:ind w:left="0"/>
      </w:pPr>
      <w:r w:rsidRPr="00FC6780">
        <w:t>Основная метрика полноты покрытия векторов атак</w:t>
      </w:r>
    </w:p>
    <w:p w14:paraId="50369DAB" w14:textId="42468831" w:rsidR="0048797C" w:rsidRPr="0048797C" w:rsidRDefault="0048797C" w:rsidP="00967281">
      <w:pPr>
        <w:pStyle w:val="af3"/>
        <w:ind w:left="0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S,T,G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t∈T: ∃ path p∈feasibl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paths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(G)</m:t>
                  </m:r>
                  <m:r>
                    <w:rPr>
                      <w:rFonts w:ascii="Cambria Math" w:hAnsi="Cambria Math"/>
                      <w:lang w:val="en-US"/>
                    </w:rPr>
                    <m:t>, t∈p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|</m:t>
              </m:r>
            </m:num>
            <m:den>
              <m:r>
                <w:rPr>
                  <w:rFonts w:ascii="Cambria Math" w:hAnsi="Cambria Math"/>
                  <w:lang w:val="en-US"/>
                </w:rPr>
                <m:t>|T|</m:t>
              </m:r>
            </m:den>
          </m:f>
        </m:oMath>
      </m:oMathPara>
    </w:p>
    <w:p w14:paraId="54F72E96" w14:textId="77777777" w:rsidR="00967281" w:rsidRPr="00967281" w:rsidRDefault="00967281" w:rsidP="00967281">
      <w:pPr>
        <w:pStyle w:val="af3"/>
        <w:ind w:left="0"/>
      </w:pPr>
      <w:r w:rsidRPr="00967281">
        <w:t>где:</w:t>
      </w:r>
    </w:p>
    <w:p w14:paraId="29C32455" w14:textId="46D6FAAA" w:rsidR="00967281" w:rsidRPr="00967281" w:rsidRDefault="00967281" w:rsidP="00967281">
      <w:pPr>
        <w:pStyle w:val="af3"/>
        <w:ind w:left="0"/>
      </w:pPr>
      <w:r w:rsidRPr="00967281">
        <w:t xml:space="preserve">S </w:t>
      </w:r>
      <w:r>
        <w:t>-</w:t>
      </w:r>
      <w:r w:rsidRPr="00967281">
        <w:t xml:space="preserve"> множество техник, покрытых защитными мерами</w:t>
      </w:r>
    </w:p>
    <w:p w14:paraId="3E55A3AD" w14:textId="19A6335C" w:rsidR="00967281" w:rsidRPr="00967281" w:rsidRDefault="00967281" w:rsidP="00967281">
      <w:pPr>
        <w:pStyle w:val="af3"/>
        <w:ind w:left="0"/>
      </w:pPr>
      <w:r w:rsidRPr="00967281">
        <w:t xml:space="preserve">T </w:t>
      </w:r>
      <w:r>
        <w:t>-</w:t>
      </w:r>
      <w:r w:rsidRPr="00967281">
        <w:t xml:space="preserve"> множество релевантных техник для инфраструктуры</w:t>
      </w:r>
    </w:p>
    <w:p w14:paraId="7674F2AB" w14:textId="354AB44F" w:rsidR="00967281" w:rsidRPr="00967281" w:rsidRDefault="00FC6780" w:rsidP="00967281">
      <w:pPr>
        <w:pStyle w:val="af3"/>
        <w:ind w:left="0"/>
      </w:pPr>
      <w:r>
        <w:rPr>
          <w:lang w:val="en-US"/>
        </w:rPr>
        <w:t>feasible</w:t>
      </w:r>
      <w:r w:rsidRPr="00FC6780">
        <w:t>_</w:t>
      </w:r>
      <w:r>
        <w:rPr>
          <w:lang w:val="en-US"/>
        </w:rPr>
        <w:t>paths</w:t>
      </w:r>
      <w:r w:rsidR="00967281" w:rsidRPr="00967281">
        <w:t xml:space="preserve">(G) </w:t>
      </w:r>
      <w:r w:rsidR="00967281">
        <w:t>-</w:t>
      </w:r>
      <w:r w:rsidR="00967281" w:rsidRPr="00967281">
        <w:t xml:space="preserve"> множество выполнимых путей в графе G</w:t>
      </w:r>
    </w:p>
    <w:p w14:paraId="77050487" w14:textId="168BA49C" w:rsidR="00FC6780" w:rsidRDefault="00967281" w:rsidP="00967281">
      <w:pPr>
        <w:pStyle w:val="af3"/>
        <w:ind w:left="0"/>
        <w:rPr>
          <w:lang w:val="en-US"/>
        </w:rPr>
      </w:pPr>
      <w:r w:rsidRPr="00967281">
        <w:t>Интерпретация: CR = 1.0 означает, что все релевантные техники покрыты сценариями; CR = 0.7 означает, что покрыто 70% техник.</w:t>
      </w:r>
    </w:p>
    <w:p w14:paraId="0300C662" w14:textId="77777777" w:rsidR="00B74C49" w:rsidRPr="00B74C49" w:rsidRDefault="00B74C49" w:rsidP="00967281">
      <w:pPr>
        <w:pStyle w:val="af3"/>
        <w:ind w:left="0"/>
        <w:rPr>
          <w:lang w:val="en-US"/>
        </w:rPr>
      </w:pPr>
    </w:p>
    <w:p w14:paraId="2B52A404" w14:textId="77777777" w:rsidR="0048797C" w:rsidRDefault="0048797C" w:rsidP="00FC6780">
      <w:pPr>
        <w:pStyle w:val="af3"/>
        <w:ind w:left="0"/>
        <w:rPr>
          <w:lang w:val="en-US"/>
        </w:rPr>
      </w:pPr>
      <w:r w:rsidRPr="00FC6780">
        <w:rPr>
          <w:b/>
          <w:bCs/>
        </w:rPr>
        <w:t>Метрика</w:t>
      </w:r>
      <w:r w:rsidRPr="00FC6780">
        <w:rPr>
          <w:b/>
          <w:bCs/>
          <w:lang w:val="en-US"/>
        </w:rPr>
        <w:t xml:space="preserve"> 2</w:t>
      </w:r>
      <w:r w:rsidRPr="0048797C">
        <w:rPr>
          <w:lang w:val="en-US"/>
        </w:rPr>
        <w:t xml:space="preserve"> (Attack Path Depth)</w:t>
      </w:r>
    </w:p>
    <w:p w14:paraId="77971213" w14:textId="11E55A0F" w:rsidR="00FC6780" w:rsidRPr="0048797C" w:rsidRDefault="00FC6780" w:rsidP="00FC6780">
      <w:pPr>
        <w:pStyle w:val="af3"/>
        <w:ind w:left="0"/>
        <w:rPr>
          <w:lang w:val="en-US"/>
        </w:rPr>
      </w:pPr>
      <w:r w:rsidRPr="00FC6780">
        <w:rPr>
          <w:lang w:val="en-US"/>
        </w:rPr>
        <w:t>Максимальная глубина возможных цепочек атак</w:t>
      </w:r>
    </w:p>
    <w:p w14:paraId="6377D556" w14:textId="03DC9CD0" w:rsidR="00FC6780" w:rsidRPr="00B74C49" w:rsidRDefault="00FC6780" w:rsidP="00FC6780">
      <w:pPr>
        <w:pStyle w:val="af3"/>
        <w:ind w:left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APD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max⁡</m:t>
          </m:r>
          <m:r>
            <w:rPr>
              <w:rFonts w:ascii="Cambria Math" w:hAnsi="Cambria Math"/>
              <w:lang w:val="en-US"/>
            </w:rPr>
            <m:t>{</m:t>
          </m:r>
          <m:r>
            <w:rPr>
              <w:rFonts w:ascii="Cambria Math" w:hAnsi="Cambria Math"/>
              <w:lang w:val="en-US"/>
            </w:rPr>
            <m:t>length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:p∈al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paths</m:t>
              </m:r>
            </m:sub>
          </m:sSub>
          <m:r>
            <w:rPr>
              <w:rFonts w:ascii="Cambria Math" w:hAnsi="Cambria Math"/>
              <w:lang w:val="en-US"/>
            </w:rPr>
            <m:t>(G)</m:t>
          </m:r>
          <m:r>
            <w:rPr>
              <w:rFonts w:ascii="Cambria Math" w:hAnsi="Cambria Math"/>
              <w:lang w:val="en-US"/>
            </w:rPr>
            <m:t>)}</m:t>
          </m:r>
        </m:oMath>
      </m:oMathPara>
    </w:p>
    <w:p w14:paraId="2F1EDFAE" w14:textId="77777777" w:rsidR="00B74C49" w:rsidRPr="0048797C" w:rsidRDefault="00B74C49" w:rsidP="00FC6780">
      <w:pPr>
        <w:pStyle w:val="af3"/>
        <w:ind w:left="0"/>
        <w:rPr>
          <w:lang w:val="en-US"/>
        </w:rPr>
      </w:pPr>
    </w:p>
    <w:p w14:paraId="44AA1999" w14:textId="77777777" w:rsidR="00FC6780" w:rsidRDefault="00FC6780" w:rsidP="00FC6780">
      <w:pPr>
        <w:pStyle w:val="af3"/>
        <w:ind w:left="0"/>
        <w:rPr>
          <w:lang w:val="en-US"/>
        </w:rPr>
      </w:pPr>
      <w:r w:rsidRPr="00FC6780">
        <w:rPr>
          <w:b/>
          <w:bCs/>
        </w:rPr>
        <w:t>Метрика 3</w:t>
      </w:r>
      <w:r w:rsidRPr="00FC6780">
        <w:t xml:space="preserve"> (Critical Path Coverage)</w:t>
      </w:r>
    </w:p>
    <w:p w14:paraId="2D57F20C" w14:textId="1834299F" w:rsidR="00FC6780" w:rsidRDefault="00FC6780" w:rsidP="00FC6780">
      <w:pPr>
        <w:pStyle w:val="af3"/>
        <w:ind w:left="0"/>
        <w:rPr>
          <w:lang w:val="en-US"/>
        </w:rPr>
      </w:pPr>
      <w:r w:rsidRPr="00FC6780">
        <w:rPr>
          <w:lang w:val="en-US"/>
        </w:rPr>
        <w:t>Покрытие критических путей атак</w:t>
      </w:r>
    </w:p>
    <w:p w14:paraId="158C8012" w14:textId="028CA4D4" w:rsidR="00647DC5" w:rsidRDefault="00647DC5" w:rsidP="00647DC5">
      <w:pPr>
        <w:pStyle w:val="af3"/>
        <w:ind w:left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CPC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G,CP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cp∈CP:∃ path p, cp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⊆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p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∧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p is feasible</m:t>
                  </m:r>
                  <m:ctrlPr>
                    <w:rPr>
                      <w:rFonts w:ascii="Cambria Math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/>
                  <w:lang w:val="en-US"/>
                </w:rPr>
                <m:t>|</m:t>
              </m:r>
            </m:num>
            <m:den>
              <m:r>
                <w:rPr>
                  <w:rFonts w:ascii="Cambria Math" w:hAnsi="Cambria Math"/>
                  <w:lang w:val="en-US"/>
                </w:rPr>
                <m:t>|CP|</m:t>
              </m:r>
            </m:den>
          </m:f>
        </m:oMath>
      </m:oMathPara>
    </w:p>
    <w:p w14:paraId="73E1F98E" w14:textId="4C052EF9" w:rsidR="00647DC5" w:rsidRPr="00647DC5" w:rsidRDefault="00647DC5" w:rsidP="00647DC5">
      <w:pPr>
        <w:pStyle w:val="af3"/>
        <w:ind w:left="0"/>
      </w:pPr>
      <w:r w:rsidRPr="00647DC5">
        <w:t xml:space="preserve">где CP </w:t>
      </w:r>
      <w:r w:rsidR="005A0FFC">
        <w:t>-</w:t>
      </w:r>
      <w:r w:rsidRPr="00647DC5">
        <w:t>множество критических путей (например, пути к критическим активам).</w:t>
      </w:r>
    </w:p>
    <w:p w14:paraId="7F337F98" w14:textId="77777777" w:rsidR="00FC6780" w:rsidRPr="005A0FFC" w:rsidRDefault="00FC6780" w:rsidP="00FC6780">
      <w:pPr>
        <w:pStyle w:val="af3"/>
        <w:ind w:left="0"/>
      </w:pPr>
    </w:p>
    <w:p w14:paraId="05CE8DE1" w14:textId="77777777" w:rsidR="00EB55FD" w:rsidRPr="00EB55FD" w:rsidRDefault="00EB55FD" w:rsidP="00EB55FD">
      <w:pPr>
        <w:pStyle w:val="af3"/>
        <w:ind w:left="0"/>
      </w:pPr>
      <w:r w:rsidRPr="00EB55FD">
        <w:rPr>
          <w:b/>
          <w:bCs/>
        </w:rPr>
        <w:t>Метрика 4</w:t>
      </w:r>
      <w:r w:rsidRPr="00EB55FD">
        <w:t xml:space="preserve"> (Mitigation Effectiveness)</w:t>
      </w:r>
    </w:p>
    <w:p w14:paraId="28ADB494" w14:textId="77777777" w:rsidR="00EB55FD" w:rsidRPr="00EB55FD" w:rsidRDefault="00EB55FD" w:rsidP="00EB55FD">
      <w:pPr>
        <w:pStyle w:val="af3"/>
        <w:ind w:left="0"/>
      </w:pPr>
      <w:r w:rsidRPr="00EB55FD">
        <w:t>Эффективность защитных мер</w:t>
      </w:r>
    </w:p>
    <w:p w14:paraId="11AD7004" w14:textId="598FD084" w:rsidR="00EB55FD" w:rsidRPr="00EB55FD" w:rsidRDefault="00EB55FD" w:rsidP="00EB55FD">
      <w:pPr>
        <w:pStyle w:val="af3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m,G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|blocke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paths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m,G</m:t>
                      </m:r>
                    </m:e>
                  </m:d>
                </m:sub>
              </m:sSub>
              <m:r>
                <w:rPr>
                  <w:rFonts w:ascii="Cambria Math" w:hAnsi="Cambria Math"/>
                  <w:lang w:val="en-US"/>
                </w:rPr>
                <m:t>)|</m:t>
              </m:r>
            </m:num>
            <m:den>
              <m:r>
                <w:rPr>
                  <w:rFonts w:ascii="Cambria Math" w:hAnsi="Cambria Math"/>
                  <w:lang w:val="en-US"/>
                </w:rPr>
                <m:t>|applicabl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paths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m,G</m:t>
                      </m:r>
                    </m:e>
                  </m:d>
                </m:sub>
              </m:sSub>
              <m:r>
                <w:rPr>
                  <w:rFonts w:ascii="Cambria Math" w:hAnsi="Cambria Math"/>
                  <w:lang w:val="en-US"/>
                </w:rPr>
                <m:t>|</m:t>
              </m:r>
            </m:den>
          </m:f>
        </m:oMath>
      </m:oMathPara>
    </w:p>
    <w:p w14:paraId="32B46C6F" w14:textId="77777777" w:rsidR="00EB55FD" w:rsidRPr="00EB55FD" w:rsidRDefault="00EB55FD" w:rsidP="00EB55FD">
      <w:pPr>
        <w:pStyle w:val="af3"/>
        <w:ind w:left="0"/>
      </w:pPr>
      <w:r w:rsidRPr="00EB55FD">
        <w:t>где:</w:t>
      </w:r>
    </w:p>
    <w:p w14:paraId="4EB0BE28" w14:textId="754880F7" w:rsidR="00EB55FD" w:rsidRPr="00EB55FD" w:rsidRDefault="00EB55FD" w:rsidP="00EB55FD">
      <w:pPr>
        <w:pStyle w:val="af3"/>
        <w:ind w:left="0"/>
      </w:pPr>
      <w:r w:rsidRPr="00EB55FD">
        <w:t xml:space="preserve">blocked_paths(m, G) </w:t>
      </w:r>
      <w:r w:rsidRPr="00EB55FD">
        <w:t>-</w:t>
      </w:r>
      <w:r w:rsidRPr="00EB55FD">
        <w:t xml:space="preserve"> пути, блокируемые защитной мерой m</w:t>
      </w:r>
    </w:p>
    <w:p w14:paraId="6D7BEA95" w14:textId="04B8DF78" w:rsidR="00EB55FD" w:rsidRPr="00EB55FD" w:rsidRDefault="00EB55FD" w:rsidP="00EB55FD">
      <w:pPr>
        <w:pStyle w:val="af3"/>
        <w:ind w:left="0"/>
      </w:pPr>
      <w:r w:rsidRPr="00EB55FD">
        <w:t xml:space="preserve">applicable_paths(m, G) </w:t>
      </w:r>
      <w:r w:rsidRPr="00EB55FD">
        <w:t>-</w:t>
      </w:r>
      <w:r w:rsidRPr="00EB55FD">
        <w:t xml:space="preserve"> пути, к которым применима мера m</w:t>
      </w:r>
    </w:p>
    <w:p w14:paraId="1CDEFB9D" w14:textId="77777777" w:rsidR="00EB55FD" w:rsidRPr="00EB55FD" w:rsidRDefault="00EB55FD" w:rsidP="00FC6780">
      <w:pPr>
        <w:pStyle w:val="af3"/>
        <w:ind w:left="0"/>
      </w:pPr>
    </w:p>
    <w:p w14:paraId="0AA2FD2C" w14:textId="77777777" w:rsidR="0048797C" w:rsidRPr="00EB55FD" w:rsidRDefault="0048797C" w:rsidP="00967281">
      <w:pPr>
        <w:pStyle w:val="af3"/>
        <w:ind w:left="0"/>
      </w:pPr>
    </w:p>
    <w:p w14:paraId="320D5BFC" w14:textId="77777777" w:rsidR="00967281" w:rsidRPr="00EB55FD" w:rsidRDefault="00967281" w:rsidP="00967281">
      <w:pPr>
        <w:pStyle w:val="af3"/>
      </w:pPr>
    </w:p>
    <w:p w14:paraId="705D7E44" w14:textId="3925D3C2" w:rsidR="00AB3194" w:rsidRPr="00EB55FD" w:rsidRDefault="00AB3194" w:rsidP="00967281">
      <w:pPr>
        <w:pStyle w:val="af3"/>
        <w:ind w:left="0"/>
      </w:pPr>
    </w:p>
    <w:p w14:paraId="2A9C56D1" w14:textId="4DC1E4D9" w:rsidR="00AB3194" w:rsidRPr="00EB55FD" w:rsidRDefault="00AB3194" w:rsidP="00AB3194">
      <w:pPr>
        <w:pStyle w:val="af3"/>
        <w:ind w:left="0"/>
      </w:pPr>
    </w:p>
    <w:p w14:paraId="7A373EB1" w14:textId="6C399CE8" w:rsidR="00AB3194" w:rsidRPr="0047756B" w:rsidRDefault="0047756B" w:rsidP="0047756B">
      <w:pPr>
        <w:pStyle w:val="af3"/>
        <w:ind w:left="0"/>
        <w:jc w:val="center"/>
        <w:rPr>
          <w:b/>
          <w:bCs/>
        </w:rPr>
      </w:pPr>
      <w:r w:rsidRPr="0047756B">
        <w:rPr>
          <w:b/>
          <w:bCs/>
        </w:rPr>
        <w:lastRenderedPageBreak/>
        <w:t>А2. Экспериментальная проверка гипотезы</w:t>
      </w:r>
    </w:p>
    <w:p w14:paraId="60872FC7" w14:textId="66A0F2E2" w:rsidR="008B35D5" w:rsidRDefault="008B35D5" w:rsidP="007A29A1">
      <w:pPr>
        <w:pStyle w:val="af3"/>
        <w:ind w:left="0"/>
      </w:pPr>
      <w:r>
        <w:t>Д</w:t>
      </w:r>
      <w:r>
        <w:t>ля проверки гипотезы проведён сравнительный эксперимент:</w:t>
      </w:r>
    </w:p>
    <w:p w14:paraId="7BFC1E76" w14:textId="73A69C59" w:rsidR="008B35D5" w:rsidRDefault="008B35D5" w:rsidP="007A29A1">
      <w:pPr>
        <w:pStyle w:val="af3"/>
        <w:ind w:left="0"/>
      </w:pPr>
      <w:r>
        <w:t>Входные данные:</w:t>
      </w:r>
    </w:p>
    <w:p w14:paraId="1229A136" w14:textId="77777777" w:rsidR="008B35D5" w:rsidRDefault="008B35D5" w:rsidP="007A29A1">
      <w:pPr>
        <w:pStyle w:val="af3"/>
        <w:ind w:left="0"/>
      </w:pPr>
      <w:r>
        <w:t>1. Формализованная модель подмножества MITRE ATT&amp;CK (3 тактики: Initial Access, Execution, Persistence; 25 техник)</w:t>
      </w:r>
    </w:p>
    <w:p w14:paraId="621A5055" w14:textId="77777777" w:rsidR="008B35D5" w:rsidRDefault="008B35D5" w:rsidP="007A29A1">
      <w:pPr>
        <w:pStyle w:val="af3"/>
        <w:ind w:left="0"/>
      </w:pPr>
      <w:r>
        <w:t>2. Модель тестовой инфраструктуры (средний размер: 10 серверов, 3 сети, 5 приложений)</w:t>
      </w:r>
    </w:p>
    <w:p w14:paraId="2688C42B" w14:textId="77777777" w:rsidR="008B35D5" w:rsidRDefault="008B35D5" w:rsidP="007A29A1">
      <w:pPr>
        <w:pStyle w:val="af3"/>
        <w:ind w:left="0"/>
      </w:pPr>
      <w:r>
        <w:t>3. Множество релевантных техник T_relevant = 18 техник (определено экспертом)</w:t>
      </w:r>
    </w:p>
    <w:p w14:paraId="67DA5FB0" w14:textId="77777777" w:rsidR="008B35D5" w:rsidRDefault="008B35D5" w:rsidP="007A29A1">
      <w:pPr>
        <w:pStyle w:val="af3"/>
        <w:ind w:left="0"/>
      </w:pPr>
      <w:r>
        <w:t>4. Ground truth: эталонный список всех возможных векторов атак (составлен независимым экспертом)</w:t>
      </w:r>
    </w:p>
    <w:p w14:paraId="72E75CE1" w14:textId="59C8FFC3" w:rsidR="008B35D5" w:rsidRDefault="008B35D5" w:rsidP="007A29A1">
      <w:pPr>
        <w:pStyle w:val="af3"/>
        <w:ind w:left="0"/>
      </w:pPr>
      <w:r>
        <w:t>Методы сравнения:</w:t>
      </w:r>
    </w:p>
    <w:p w14:paraId="30E312EF" w14:textId="5C96213A" w:rsidR="008B35D5" w:rsidRDefault="008B35D5" w:rsidP="007A29A1">
      <w:pPr>
        <w:pStyle w:val="af3"/>
        <w:ind w:left="0"/>
      </w:pPr>
      <w:r>
        <w:t>1. Ручной анализ: Эксперт анализирует тестовую инфраструктуру вручную и составляет список техник, для которых возможны векторы атак</w:t>
      </w:r>
    </w:p>
    <w:p w14:paraId="125A2395" w14:textId="4C6DFF4C" w:rsidR="008B35D5" w:rsidRDefault="008B35D5" w:rsidP="007A29A1">
      <w:pPr>
        <w:pStyle w:val="af3"/>
        <w:ind w:left="0"/>
      </w:pPr>
      <w:r>
        <w:t>2. Формализованный подход: Применение алгоритма генерации сценариев к графу G с последующей фильтрацией по конфигурации инфраструктуры</w:t>
      </w:r>
    </w:p>
    <w:p w14:paraId="3DA91948" w14:textId="067D57BA" w:rsidR="008B35D5" w:rsidRDefault="008B35D5" w:rsidP="007A29A1">
      <w:pPr>
        <w:pStyle w:val="af3"/>
        <w:ind w:left="0"/>
      </w:pPr>
      <w:r>
        <w:t>Метрики оценки:</w:t>
      </w:r>
    </w:p>
    <w:p w14:paraId="1B3BA4B1" w14:textId="42DF7D6E" w:rsidR="008B35D5" w:rsidRDefault="008B35D5" w:rsidP="007A29A1">
      <w:pPr>
        <w:pStyle w:val="af3"/>
        <w:ind w:left="0"/>
      </w:pPr>
      <w:r>
        <w:t xml:space="preserve">- Coverage Ratio (CR) </w:t>
      </w:r>
      <w:r w:rsidR="005A0FFC">
        <w:t>-</w:t>
      </w:r>
      <w:r>
        <w:t>основная метрика</w:t>
      </w:r>
    </w:p>
    <w:p w14:paraId="5A29E35B" w14:textId="1F93691F" w:rsidR="008B35D5" w:rsidRDefault="008B35D5" w:rsidP="007A29A1">
      <w:pPr>
        <w:pStyle w:val="af3"/>
        <w:ind w:left="0"/>
      </w:pPr>
      <w:r>
        <w:t>-</w:t>
      </w:r>
      <w:r w:rsidR="00D84EDE">
        <w:t xml:space="preserve"> </w:t>
      </w:r>
      <w:r>
        <w:t xml:space="preserve">Precision </w:t>
      </w:r>
      <w:r w:rsidR="005A0FFC">
        <w:t>-</w:t>
      </w:r>
      <w:r>
        <w:t>доля найденных техник, для которых сценарии действительно выполнимы</w:t>
      </w:r>
    </w:p>
    <w:p w14:paraId="1403F7B9" w14:textId="5BBC804E" w:rsidR="008B35D5" w:rsidRDefault="008B35D5" w:rsidP="007A29A1">
      <w:pPr>
        <w:pStyle w:val="af3"/>
        <w:ind w:left="0"/>
      </w:pPr>
      <w:r>
        <w:t xml:space="preserve">- Recall относительно ground truth </w:t>
      </w:r>
      <w:r w:rsidR="005A0FFC">
        <w:t>-</w:t>
      </w:r>
      <w:r>
        <w:t>доля техник из эталонного списка, которые были найдены</w:t>
      </w:r>
    </w:p>
    <w:p w14:paraId="518C8760" w14:textId="774329A1" w:rsidR="008B35D5" w:rsidRDefault="008B35D5" w:rsidP="008B35D5">
      <w:pPr>
        <w:pStyle w:val="af3"/>
        <w:ind w:left="0"/>
      </w:pPr>
      <w:r>
        <w:t>- Время генерации сценариев</w:t>
      </w:r>
    </w:p>
    <w:p w14:paraId="5432D454" w14:textId="77777777" w:rsidR="00474A35" w:rsidRPr="008B35D5" w:rsidRDefault="00474A35" w:rsidP="008B35D5">
      <w:pPr>
        <w:pStyle w:val="af3"/>
        <w:ind w:left="0"/>
      </w:pPr>
    </w:p>
    <w:p w14:paraId="09DAB4E5" w14:textId="394AEC6F" w:rsidR="00274F1C" w:rsidRPr="00EB55FD" w:rsidRDefault="00274F1C" w:rsidP="00274F1C">
      <w:pPr>
        <w:pStyle w:val="af3"/>
        <w:ind w:left="0"/>
      </w:pPr>
    </w:p>
    <w:p w14:paraId="5072FED6" w14:textId="265A752F" w:rsidR="00C50066" w:rsidRPr="00EB55FD" w:rsidRDefault="00C50066" w:rsidP="00C50066">
      <w:pPr>
        <w:pStyle w:val="af3"/>
        <w:ind w:left="0"/>
      </w:pPr>
    </w:p>
    <w:p w14:paraId="040EC9A4" w14:textId="04064AFB" w:rsidR="009859DD" w:rsidRDefault="009859DD" w:rsidP="002E0F3B"/>
    <w:p w14:paraId="00772913" w14:textId="77777777" w:rsidR="009859DD" w:rsidRDefault="009859DD">
      <w:pPr>
        <w:spacing w:after="200" w:line="276" w:lineRule="auto"/>
        <w:ind w:firstLine="0"/>
        <w:jc w:val="left"/>
      </w:pPr>
      <w:r>
        <w:br w:type="page"/>
      </w:r>
    </w:p>
    <w:p w14:paraId="7A0A9BC2" w14:textId="6942482A" w:rsidR="002E0F3B" w:rsidRDefault="009859DD" w:rsidP="009859DD">
      <w:pPr>
        <w:jc w:val="center"/>
        <w:rPr>
          <w:b/>
          <w:bCs/>
        </w:rPr>
      </w:pPr>
      <w:r w:rsidRPr="009859DD">
        <w:rPr>
          <w:b/>
          <w:bCs/>
        </w:rPr>
        <w:lastRenderedPageBreak/>
        <w:t>А3. Результаты эксперимента</w:t>
      </w:r>
    </w:p>
    <w:p w14:paraId="0D71BA6F" w14:textId="77777777" w:rsidR="009859DD" w:rsidRPr="009859DD" w:rsidRDefault="009859DD" w:rsidP="009859DD">
      <w:r w:rsidRPr="009859DD">
        <w:t>Результаты эксперимента подтверждают гипотезу исследования: формализация структуры MITRE ATT&amp;CK в виде графа с правилами переходов и автоматическая генерация сценариев повышает Coverage Ratio на 28 процентных пунктов по сравнению с ручным анализом.</w:t>
      </w:r>
    </w:p>
    <w:p w14:paraId="18B86489" w14:textId="33947BE9" w:rsidR="009859DD" w:rsidRPr="009859DD" w:rsidRDefault="009859DD" w:rsidP="009859DD">
      <w:r w:rsidRPr="009859DD">
        <w:t>Преимущества формализованного подхода:</w:t>
      </w:r>
    </w:p>
    <w:p w14:paraId="74F5ACD7" w14:textId="730F8F15" w:rsidR="009859DD" w:rsidRPr="009859DD" w:rsidRDefault="009859DD" w:rsidP="009859DD">
      <w:r w:rsidRPr="009859DD">
        <w:t>1. Систематичность: Алгоритм не пропускает техники из-за усталости или субъективности</w:t>
      </w:r>
    </w:p>
    <w:p w14:paraId="0FF4A27A" w14:textId="589D88C8" w:rsidR="009859DD" w:rsidRPr="009859DD" w:rsidRDefault="009859DD" w:rsidP="009859DD">
      <w:r w:rsidRPr="009859DD">
        <w:t>2. Скорость: Генерация сценариев занимает минуты вместо недель</w:t>
      </w:r>
    </w:p>
    <w:p w14:paraId="3709EB3A" w14:textId="30CEEAD5" w:rsidR="009859DD" w:rsidRPr="009859DD" w:rsidRDefault="009859DD" w:rsidP="009859DD">
      <w:r w:rsidRPr="009859DD">
        <w:t>3. Воспроизводимость: Одинаковые результаты при одинаковых входных данных</w:t>
      </w:r>
    </w:p>
    <w:p w14:paraId="1291DFCC" w14:textId="487B7BC9" w:rsidR="009859DD" w:rsidRPr="009859DD" w:rsidRDefault="009859DD" w:rsidP="009859DD">
      <w:r w:rsidRPr="009859DD">
        <w:t>4. Количественная оценка: Возможность измерить полноту покрытия метрикой Coverage Ratio</w:t>
      </w:r>
    </w:p>
    <w:p w14:paraId="0ECB6294" w14:textId="33A705B9" w:rsidR="009859DD" w:rsidRPr="009859DD" w:rsidRDefault="009859DD" w:rsidP="009859DD">
      <w:r w:rsidRPr="009859DD">
        <w:t>Ограничения подхода:</w:t>
      </w:r>
    </w:p>
    <w:p w14:paraId="2B9189C8" w14:textId="743E1931" w:rsidR="009859DD" w:rsidRPr="009859DD" w:rsidRDefault="009859DD" w:rsidP="009859DD">
      <w:r w:rsidRPr="009859DD">
        <w:t xml:space="preserve">1. </w:t>
      </w:r>
      <w:r w:rsidR="009C3600">
        <w:t>В рамках исследовательской работы ф</w:t>
      </w:r>
      <w:r w:rsidRPr="009859DD">
        <w:t xml:space="preserve">ормализуется только подмножество MITRE ATT&amp;CK </w:t>
      </w:r>
    </w:p>
    <w:p w14:paraId="095F7D9C" w14:textId="77777777" w:rsidR="009859DD" w:rsidRPr="009859DD" w:rsidRDefault="009859DD" w:rsidP="009859DD">
      <w:r w:rsidRPr="009859DD">
        <w:t>2. Правила переходов могут быть упрощёнными для сложных техник</w:t>
      </w:r>
    </w:p>
    <w:p w14:paraId="2F62917E" w14:textId="77777777" w:rsidR="009859DD" w:rsidRPr="009859DD" w:rsidRDefault="009859DD" w:rsidP="009859DD">
      <w:r w:rsidRPr="009859DD">
        <w:t>3. Тестирование на модельных инфраструктурах, а не на реальных продакшн-системах</w:t>
      </w:r>
    </w:p>
    <w:p w14:paraId="1539C3CF" w14:textId="311E7BF9" w:rsidR="00415762" w:rsidRDefault="00415762" w:rsidP="009859DD"/>
    <w:p w14:paraId="7986C836" w14:textId="77777777" w:rsidR="00415762" w:rsidRDefault="00415762">
      <w:pPr>
        <w:spacing w:after="200" w:line="276" w:lineRule="auto"/>
        <w:ind w:firstLine="0"/>
        <w:jc w:val="left"/>
      </w:pPr>
      <w:r>
        <w:br w:type="page"/>
      </w:r>
    </w:p>
    <w:p w14:paraId="053A8575" w14:textId="3FFBD10D" w:rsidR="009859DD" w:rsidRDefault="00415762" w:rsidP="00415762">
      <w:pPr>
        <w:jc w:val="center"/>
        <w:rPr>
          <w:b/>
          <w:bCs/>
        </w:rPr>
      </w:pPr>
      <w:r w:rsidRPr="00415762">
        <w:rPr>
          <w:b/>
          <w:bCs/>
        </w:rPr>
        <w:lastRenderedPageBreak/>
        <w:t>А4. Практическая значимость (развернуто)</w:t>
      </w:r>
    </w:p>
    <w:p w14:paraId="3EF6231B" w14:textId="6AE60BAC" w:rsidR="00415762" w:rsidRDefault="00415762" w:rsidP="00415762">
      <w:r>
        <w:t>Для организаций:</w:t>
      </w:r>
    </w:p>
    <w:p w14:paraId="03ADA81E" w14:textId="77777777" w:rsidR="00415762" w:rsidRDefault="00415762" w:rsidP="00415762">
      <w:r>
        <w:t>- Сокращение времени на анализ защищённости с недель до минут</w:t>
      </w:r>
    </w:p>
    <w:p w14:paraId="38172A31" w14:textId="77777777" w:rsidR="00415762" w:rsidRDefault="00415762" w:rsidP="00415762">
      <w:r>
        <w:t>- Повышение полноты покрытия векторов атак на 25-30 процентных пунктов</w:t>
      </w:r>
    </w:p>
    <w:p w14:paraId="6BBA627B" w14:textId="77777777" w:rsidR="00415762" w:rsidRDefault="00415762" w:rsidP="00415762">
      <w:r>
        <w:t>- Объективная количественная оценка защищённости</w:t>
      </w:r>
    </w:p>
    <w:p w14:paraId="6860E9DD" w14:textId="77777777" w:rsidR="00415762" w:rsidRDefault="00415762" w:rsidP="00415762">
      <w:r>
        <w:t>- Возможность систематического анализа всех релевантных векторов атак</w:t>
      </w:r>
    </w:p>
    <w:p w14:paraId="2814BF3E" w14:textId="2FDDEB09" w:rsidR="00415762" w:rsidRDefault="00415762" w:rsidP="00415762">
      <w:r>
        <w:t>Для SOC-команд:</w:t>
      </w:r>
    </w:p>
    <w:p w14:paraId="3EF975FB" w14:textId="77777777" w:rsidR="00415762" w:rsidRDefault="00415762" w:rsidP="00415762">
      <w:r>
        <w:t>- Автоматизация рутинных задач анализа</w:t>
      </w:r>
    </w:p>
    <w:p w14:paraId="032FEA77" w14:textId="77777777" w:rsidR="00415762" w:rsidRDefault="00415762" w:rsidP="00415762">
      <w:r>
        <w:t>- Снижение нагрузки на аналитиков</w:t>
      </w:r>
    </w:p>
    <w:p w14:paraId="60428742" w14:textId="77777777" w:rsidR="00415762" w:rsidRDefault="00415762" w:rsidP="00415762">
      <w:r>
        <w:t xml:space="preserve">- Улучшение качества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hunting</w:t>
      </w:r>
      <w:proofErr w:type="spellEnd"/>
    </w:p>
    <w:p w14:paraId="734BD960" w14:textId="77777777" w:rsidR="00415762" w:rsidRDefault="00415762" w:rsidP="00415762">
      <w:r>
        <w:t>- Возможность интеграции в существующие SIEM/SOAR-системы</w:t>
      </w:r>
    </w:p>
    <w:p w14:paraId="6EC26841" w14:textId="5CEE2961" w:rsidR="00415762" w:rsidRDefault="00415762" w:rsidP="00415762">
      <w:r>
        <w:t>Для исследователей:</w:t>
      </w:r>
    </w:p>
    <w:p w14:paraId="332668AB" w14:textId="77777777" w:rsidR="00415762" w:rsidRDefault="00415762" w:rsidP="00415762">
      <w:r>
        <w:t>- Формализованная модель для дальнейших исследований</w:t>
      </w:r>
    </w:p>
    <w:p w14:paraId="638A470E" w14:textId="77777777" w:rsidR="00415762" w:rsidRDefault="00415762" w:rsidP="00415762">
      <w:r>
        <w:t>- Методология автоматического анализа на основе стандартизированных таксономий</w:t>
      </w:r>
    </w:p>
    <w:p w14:paraId="38AEA563" w14:textId="4AD4C33F" w:rsidR="00415762" w:rsidRDefault="00415762" w:rsidP="00415762">
      <w:r>
        <w:t>- Основа для разработки более сложных алгоритмов (ML, оптимизация)</w:t>
      </w:r>
    </w:p>
    <w:p w14:paraId="41A2133E" w14:textId="5C23691F" w:rsidR="003643D6" w:rsidRDefault="003643D6" w:rsidP="00415762"/>
    <w:p w14:paraId="5584A719" w14:textId="77777777" w:rsidR="003643D6" w:rsidRDefault="003643D6">
      <w:pPr>
        <w:spacing w:after="200" w:line="276" w:lineRule="auto"/>
        <w:ind w:firstLine="0"/>
        <w:jc w:val="left"/>
      </w:pPr>
      <w:r>
        <w:br w:type="page"/>
      </w:r>
    </w:p>
    <w:p w14:paraId="01F98301" w14:textId="2965E532" w:rsidR="00E15B38" w:rsidRDefault="003643D6" w:rsidP="003643D6">
      <w:pPr>
        <w:jc w:val="center"/>
        <w:rPr>
          <w:b/>
          <w:bCs/>
        </w:rPr>
      </w:pPr>
      <w:r w:rsidRPr="003643D6">
        <w:rPr>
          <w:b/>
          <w:bCs/>
        </w:rPr>
        <w:lastRenderedPageBreak/>
        <w:t xml:space="preserve">А5. </w:t>
      </w:r>
      <w:r w:rsidRPr="003643D6">
        <w:rPr>
          <w:b/>
          <w:bCs/>
        </w:rPr>
        <w:t>Направления дальнейших исследований</w:t>
      </w:r>
    </w:p>
    <w:p w14:paraId="05C5B5C1" w14:textId="250FB520" w:rsidR="003643D6" w:rsidRDefault="003643D6" w:rsidP="003643D6">
      <w:r>
        <w:t>1. Расширение формализации: Формализация всех тактик и техник MITRE ATT&amp;CK (200+ техник)</w:t>
      </w:r>
    </w:p>
    <w:p w14:paraId="31594B49" w14:textId="4A386935" w:rsidR="003643D6" w:rsidRDefault="003643D6" w:rsidP="003643D6">
      <w:r>
        <w:t>2. Улучшение правил переходов: Разработка более детальных правил переходов с учётом контекста и условий</w:t>
      </w:r>
    </w:p>
    <w:p w14:paraId="1B0DA1E8" w14:textId="49B80417" w:rsidR="003643D6" w:rsidRDefault="003643D6" w:rsidP="003643D6">
      <w:r>
        <w:t>3. Интеграция машинного обучения: Использование ML для предсказания вероятности успеха атак и приоритизации сценариев</w:t>
      </w:r>
    </w:p>
    <w:p w14:paraId="7676E78E" w14:textId="13FC0CBC" w:rsidR="003643D6" w:rsidRDefault="003643D6" w:rsidP="003643D6">
      <w:r>
        <w:t>4. Валидация на реальных данных: Тестирование подхода на реальных продакшн-инфраструктурах и известных атаках</w:t>
      </w:r>
    </w:p>
    <w:p w14:paraId="0BC0E67B" w14:textId="02A14264" w:rsidR="008A6451" w:rsidRDefault="003643D6" w:rsidP="003643D6">
      <w:r>
        <w:t>5. Интерактивные инструменты: Разработка пользовательских интерфейсов для визуализации и анализа результатов</w:t>
      </w:r>
    </w:p>
    <w:p w14:paraId="7F7CAF32" w14:textId="77777777" w:rsidR="008A6451" w:rsidRDefault="008A6451">
      <w:pPr>
        <w:spacing w:after="200" w:line="276" w:lineRule="auto"/>
        <w:ind w:firstLine="0"/>
        <w:jc w:val="left"/>
      </w:pPr>
      <w:r>
        <w:br w:type="page"/>
      </w:r>
    </w:p>
    <w:p w14:paraId="502F36D5" w14:textId="55C6A97C" w:rsidR="008A6451" w:rsidRDefault="008A6451" w:rsidP="008A6451">
      <w:pPr>
        <w:jc w:val="center"/>
        <w:rPr>
          <w:b/>
          <w:bCs/>
        </w:rPr>
      </w:pPr>
      <w:r w:rsidRPr="008A6451">
        <w:rPr>
          <w:b/>
          <w:bCs/>
        </w:rPr>
        <w:lastRenderedPageBreak/>
        <w:t>А6.</w:t>
      </w:r>
      <w:r w:rsidRPr="008A6451">
        <w:rPr>
          <w:rFonts w:ascii="Consolas" w:hAnsi="Consolas"/>
          <w:b/>
          <w:bCs/>
          <w:color w:val="D6D6DD"/>
          <w:sz w:val="21"/>
          <w:szCs w:val="21"/>
        </w:rPr>
        <w:t xml:space="preserve"> </w:t>
      </w:r>
      <w:r w:rsidRPr="008A6451">
        <w:rPr>
          <w:b/>
          <w:bCs/>
        </w:rPr>
        <w:t>Формализованная модель техник (пример)</w:t>
      </w:r>
      <w:r w:rsidR="00B01251">
        <w:rPr>
          <w:b/>
          <w:bCs/>
        </w:rPr>
        <w:t xml:space="preserve"> и г</w:t>
      </w:r>
      <w:r w:rsidR="00B01251" w:rsidRPr="00BF4F7D">
        <w:rPr>
          <w:b/>
          <w:bCs/>
        </w:rPr>
        <w:t>раф переходов (фрагмент)</w:t>
      </w:r>
    </w:p>
    <w:p w14:paraId="45F39E78" w14:textId="7D4E4C1C" w:rsidR="008A6451" w:rsidRPr="008A6451" w:rsidRDefault="008A6451" w:rsidP="008A6451">
      <w:r>
        <w:t xml:space="preserve">Пример формализации техники T1005 "Data </w:t>
      </w:r>
      <w:proofErr w:type="spellStart"/>
      <w:r>
        <w:t>from</w:t>
      </w:r>
      <w:proofErr w:type="spellEnd"/>
      <w:r>
        <w:t xml:space="preserve"> Local System":</w:t>
      </w:r>
    </w:p>
    <w:p w14:paraId="2E133AE9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>T = (</w:t>
      </w:r>
    </w:p>
    <w:p w14:paraId="32C7C3E7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id = "T1005",</w:t>
      </w:r>
    </w:p>
    <w:p w14:paraId="34B344CB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name = "Data from Local System",</w:t>
      </w:r>
    </w:p>
    <w:p w14:paraId="5C62EB59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tactics = {Collection},</w:t>
      </w:r>
    </w:p>
    <w:p w14:paraId="59EB99BC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prerequisites = {</w:t>
      </w:r>
    </w:p>
    <w:p w14:paraId="3E75AA6C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p</w:t>
      </w:r>
      <w:r w:rsidRPr="008A6451">
        <w:rPr>
          <w:rFonts w:ascii="Cambria Math" w:hAnsi="Cambria Math" w:cs="Cambria Math"/>
          <w:lang w:val="en-US"/>
        </w:rPr>
        <w:t>₁</w:t>
      </w:r>
      <w:r w:rsidRPr="008A6451">
        <w:rPr>
          <w:lang w:val="en-US"/>
        </w:rPr>
        <w:t>: "Access to local file system",</w:t>
      </w:r>
    </w:p>
    <w:p w14:paraId="4317C501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p</w:t>
      </w:r>
      <w:r w:rsidRPr="008A6451">
        <w:rPr>
          <w:rFonts w:ascii="Cambria Math" w:hAnsi="Cambria Math" w:cs="Cambria Math"/>
          <w:lang w:val="en-US"/>
        </w:rPr>
        <w:t>₂</w:t>
      </w:r>
      <w:r w:rsidRPr="008A6451">
        <w:rPr>
          <w:lang w:val="en-US"/>
        </w:rPr>
        <w:t>: "Ability to read files"</w:t>
      </w:r>
    </w:p>
    <w:p w14:paraId="01ED940E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},</w:t>
      </w:r>
    </w:p>
    <w:p w14:paraId="125584A7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execution = {</w:t>
      </w:r>
    </w:p>
    <w:p w14:paraId="75CEAA8C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method: "File system access",</w:t>
      </w:r>
    </w:p>
    <w:p w14:paraId="1471B054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commands: ["</w:t>
      </w:r>
      <w:proofErr w:type="spellStart"/>
      <w:r w:rsidRPr="008A6451">
        <w:rPr>
          <w:lang w:val="en-US"/>
        </w:rPr>
        <w:t>dir</w:t>
      </w:r>
      <w:proofErr w:type="spellEnd"/>
      <w:r w:rsidRPr="008A6451">
        <w:rPr>
          <w:lang w:val="en-US"/>
        </w:rPr>
        <w:t>", "ls", "cat"]</w:t>
      </w:r>
    </w:p>
    <w:p w14:paraId="6886368B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},</w:t>
      </w:r>
    </w:p>
    <w:p w14:paraId="7FE75CE4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detection = {</w:t>
      </w:r>
    </w:p>
    <w:p w14:paraId="69E39455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indicators: ["File system enumeration", "Unusual file access patterns"],</w:t>
      </w:r>
    </w:p>
    <w:p w14:paraId="5ABE644F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</w:t>
      </w:r>
      <w:proofErr w:type="spellStart"/>
      <w:r w:rsidRPr="008A6451">
        <w:rPr>
          <w:lang w:val="en-US"/>
        </w:rPr>
        <w:t>log_sources</w:t>
      </w:r>
      <w:proofErr w:type="spellEnd"/>
      <w:r w:rsidRPr="008A6451">
        <w:rPr>
          <w:lang w:val="en-US"/>
        </w:rPr>
        <w:t>: ["File system logs", "Process monitoring"]</w:t>
      </w:r>
    </w:p>
    <w:p w14:paraId="551B05F6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},</w:t>
      </w:r>
    </w:p>
    <w:p w14:paraId="08C0915A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mitigations = {</w:t>
      </w:r>
    </w:p>
    <w:p w14:paraId="5E94DB25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M1027: "Restrict file and directory permissions",</w:t>
      </w:r>
    </w:p>
    <w:p w14:paraId="0FA81627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M1038: "User Account Management"</w:t>
      </w:r>
    </w:p>
    <w:p w14:paraId="3E668560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},</w:t>
      </w:r>
    </w:p>
    <w:p w14:paraId="7E1777FB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impact = MEDIUM,</w:t>
      </w:r>
    </w:p>
    <w:p w14:paraId="6562DCA8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metadata = {</w:t>
      </w:r>
    </w:p>
    <w:p w14:paraId="1CB7F845" w14:textId="77777777" w:rsidR="008A6451" w:rsidRPr="008A6451" w:rsidRDefault="008A6451" w:rsidP="008A6451">
      <w:pPr>
        <w:pStyle w:val="afc"/>
        <w:rPr>
          <w:lang w:val="en-US"/>
        </w:rPr>
      </w:pPr>
      <w:r w:rsidRPr="008A6451">
        <w:rPr>
          <w:lang w:val="en-US"/>
        </w:rPr>
        <w:t xml:space="preserve">        platforms: ["Windows", "Linux", "macOS"],</w:t>
      </w:r>
    </w:p>
    <w:p w14:paraId="58BC1D5F" w14:textId="77777777" w:rsidR="008A6451" w:rsidRDefault="008A6451" w:rsidP="008A6451">
      <w:pPr>
        <w:pStyle w:val="afc"/>
      </w:pPr>
      <w:r w:rsidRPr="008A6451">
        <w:rPr>
          <w:lang w:val="en-US"/>
        </w:rPr>
        <w:t xml:space="preserve">        </w:t>
      </w:r>
      <w:proofErr w:type="spellStart"/>
      <w:r>
        <w:t>permissions_required</w:t>
      </w:r>
      <w:proofErr w:type="spellEnd"/>
      <w:r>
        <w:t>: ["User", "</w:t>
      </w:r>
      <w:proofErr w:type="spellStart"/>
      <w:r>
        <w:t>Administrator</w:t>
      </w:r>
      <w:proofErr w:type="spellEnd"/>
      <w:r>
        <w:t>"]</w:t>
      </w:r>
    </w:p>
    <w:p w14:paraId="43BFA917" w14:textId="77777777" w:rsidR="008A6451" w:rsidRDefault="008A6451" w:rsidP="008A6451">
      <w:pPr>
        <w:pStyle w:val="afc"/>
      </w:pPr>
      <w:r>
        <w:t xml:space="preserve">    }</w:t>
      </w:r>
    </w:p>
    <w:p w14:paraId="7EAF7CB7" w14:textId="428E1B55" w:rsidR="008A6451" w:rsidRDefault="008A6451" w:rsidP="008A6451">
      <w:pPr>
        <w:pStyle w:val="afc"/>
      </w:pPr>
      <w:r>
        <w:t>)</w:t>
      </w:r>
    </w:p>
    <w:p w14:paraId="19BC3ABC" w14:textId="77777777" w:rsidR="00B01251" w:rsidRPr="00B01251" w:rsidRDefault="00B01251" w:rsidP="00B01251">
      <w:pPr>
        <w:rPr>
          <w:lang w:val="en-US"/>
        </w:rPr>
      </w:pPr>
      <w:r>
        <w:t>Фрагмент</w:t>
      </w:r>
      <w:r w:rsidRPr="00BF4F7D">
        <w:rPr>
          <w:lang w:val="en-US"/>
        </w:rPr>
        <w:t xml:space="preserve"> </w:t>
      </w:r>
      <w:r>
        <w:t>графа</w:t>
      </w:r>
      <w:r w:rsidRPr="00BF4F7D">
        <w:rPr>
          <w:lang w:val="en-US"/>
        </w:rPr>
        <w:t xml:space="preserve"> </w:t>
      </w:r>
      <w:r>
        <w:t>переходов</w:t>
      </w:r>
      <w:r w:rsidRPr="00BF4F7D">
        <w:rPr>
          <w:lang w:val="en-US"/>
        </w:rPr>
        <w:t xml:space="preserve"> </w:t>
      </w:r>
      <w:r>
        <w:t>для</w:t>
      </w:r>
      <w:r w:rsidRPr="00BF4F7D">
        <w:rPr>
          <w:lang w:val="en-US"/>
        </w:rPr>
        <w:t xml:space="preserve"> </w:t>
      </w:r>
      <w:r>
        <w:t>тактик</w:t>
      </w:r>
      <w:r w:rsidRPr="00BF4F7D">
        <w:rPr>
          <w:lang w:val="en-US"/>
        </w:rPr>
        <w:t xml:space="preserve"> Initial Access → Execution → Persistence:</w:t>
      </w:r>
    </w:p>
    <w:p w14:paraId="6525ECD3" w14:textId="77777777" w:rsidR="00B01251" w:rsidRPr="00BF4F7D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>Initial Access:</w:t>
      </w:r>
    </w:p>
    <w:p w14:paraId="7AFB5322" w14:textId="77777777" w:rsidR="00B01251" w:rsidRPr="00BF4F7D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 xml:space="preserve">  T1078 (Valid Accounts) → T1059 (Command and Scripting Interpreter)</w:t>
      </w:r>
    </w:p>
    <w:p w14:paraId="16B1428E" w14:textId="77777777" w:rsidR="00B01251" w:rsidRPr="00B01251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 xml:space="preserve">  T1078 (Valid Accounts) → T1547 (Boot or Logon </w:t>
      </w:r>
      <w:proofErr w:type="spellStart"/>
      <w:r w:rsidRPr="00BF4F7D">
        <w:rPr>
          <w:lang w:val="en-US"/>
        </w:rPr>
        <w:t>Autostart</w:t>
      </w:r>
      <w:proofErr w:type="spellEnd"/>
      <w:r w:rsidRPr="00BF4F7D">
        <w:rPr>
          <w:lang w:val="en-US"/>
        </w:rPr>
        <w:t xml:space="preserve"> Execution)</w:t>
      </w:r>
    </w:p>
    <w:p w14:paraId="2952F729" w14:textId="77777777" w:rsidR="00B01251" w:rsidRPr="00BF4F7D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>Execution:</w:t>
      </w:r>
    </w:p>
    <w:p w14:paraId="6EE0B4DC" w14:textId="77777777" w:rsidR="00B01251" w:rsidRPr="00BF4F7D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 xml:space="preserve">  T1059 (Command and Scripting Interpreter) → T1547 (Boot or Logon </w:t>
      </w:r>
      <w:proofErr w:type="spellStart"/>
      <w:r w:rsidRPr="00BF4F7D">
        <w:rPr>
          <w:lang w:val="en-US"/>
        </w:rPr>
        <w:t>Autostart</w:t>
      </w:r>
      <w:proofErr w:type="spellEnd"/>
      <w:r w:rsidRPr="00BF4F7D">
        <w:rPr>
          <w:lang w:val="en-US"/>
        </w:rPr>
        <w:t xml:space="preserve"> Execution)</w:t>
      </w:r>
    </w:p>
    <w:p w14:paraId="3D875B60" w14:textId="77777777" w:rsidR="00B01251" w:rsidRPr="00B01251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 xml:space="preserve">  T1059 (Command and Scripting Interpreter) → T1005 (Data from Local System)</w:t>
      </w:r>
    </w:p>
    <w:p w14:paraId="0CC94AAB" w14:textId="77777777" w:rsidR="00B01251" w:rsidRPr="00BF4F7D" w:rsidRDefault="00B01251" w:rsidP="00B01251">
      <w:pPr>
        <w:pStyle w:val="afc"/>
        <w:rPr>
          <w:lang w:val="en-US"/>
        </w:rPr>
      </w:pPr>
      <w:r w:rsidRPr="00BF4F7D">
        <w:rPr>
          <w:lang w:val="en-US"/>
        </w:rPr>
        <w:t>Persistence:</w:t>
      </w:r>
    </w:p>
    <w:p w14:paraId="661AD078" w14:textId="32BB3044" w:rsidR="00BF4F7D" w:rsidRPr="00B01251" w:rsidRDefault="00B01251" w:rsidP="00B01251">
      <w:pPr>
        <w:pStyle w:val="afc"/>
      </w:pPr>
      <w:r w:rsidRPr="00BF4F7D">
        <w:rPr>
          <w:lang w:val="en-US"/>
        </w:rPr>
        <w:t xml:space="preserve">  T1547 (Boot or Logon </w:t>
      </w:r>
      <w:proofErr w:type="spellStart"/>
      <w:r w:rsidRPr="00BF4F7D">
        <w:rPr>
          <w:lang w:val="en-US"/>
        </w:rPr>
        <w:t>Autostart</w:t>
      </w:r>
      <w:proofErr w:type="spellEnd"/>
      <w:r w:rsidRPr="00BF4F7D">
        <w:rPr>
          <w:lang w:val="en-US"/>
        </w:rPr>
        <w:t xml:space="preserve"> Execution) → T1005 (Data from Local System)</w:t>
      </w:r>
    </w:p>
    <w:sectPr w:rsidR="00BF4F7D" w:rsidRPr="00B01251" w:rsidSect="00BD0A15">
      <w:footerReference w:type="default" r:id="rId10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9F609" w14:textId="77777777" w:rsidR="003342AB" w:rsidRDefault="003342AB" w:rsidP="000C7726">
      <w:r>
        <w:separator/>
      </w:r>
    </w:p>
    <w:p w14:paraId="4F50AEC8" w14:textId="77777777" w:rsidR="003342AB" w:rsidRDefault="003342AB" w:rsidP="000C7726"/>
  </w:endnote>
  <w:endnote w:type="continuationSeparator" w:id="0">
    <w:p w14:paraId="7C0AD46E" w14:textId="77777777" w:rsidR="003342AB" w:rsidRDefault="003342AB" w:rsidP="000C7726">
      <w:r>
        <w:continuationSeparator/>
      </w:r>
    </w:p>
    <w:p w14:paraId="46846B55" w14:textId="77777777" w:rsidR="003342AB" w:rsidRDefault="003342A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46F3" w14:textId="12FCEF86" w:rsidR="001009C9" w:rsidRDefault="001009C9" w:rsidP="001009C9">
    <w:pPr>
      <w:ind w:firstLine="0"/>
      <w:jc w:val="center"/>
    </w:pPr>
    <w:r>
      <w:t>Санкт-Петербург</w:t>
    </w:r>
    <w:r w:rsidR="0002332F">
      <w:t xml:space="preserve">, </w:t>
    </w:r>
    <w:r>
      <w:t>202</w:t>
    </w:r>
    <w:r w:rsidR="00F0452E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0729334"/>
      <w:docPartObj>
        <w:docPartGallery w:val="Page Numbers (Bottom of Page)"/>
        <w:docPartUnique/>
      </w:docPartObj>
    </w:sdtPr>
    <w:sdtContent>
      <w:p w14:paraId="04C40D21" w14:textId="52C5702D" w:rsidR="00BD0A15" w:rsidRDefault="00BD0A1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54602" w14:textId="77777777" w:rsidR="003342AB" w:rsidRDefault="003342AB" w:rsidP="000C7726">
      <w:r>
        <w:separator/>
      </w:r>
    </w:p>
    <w:p w14:paraId="16DBA02F" w14:textId="77777777" w:rsidR="003342AB" w:rsidRDefault="003342AB" w:rsidP="000C7726"/>
  </w:footnote>
  <w:footnote w:type="continuationSeparator" w:id="0">
    <w:p w14:paraId="56BC5CC6" w14:textId="77777777" w:rsidR="003342AB" w:rsidRDefault="003342AB" w:rsidP="000C7726">
      <w:r>
        <w:continuationSeparator/>
      </w:r>
    </w:p>
    <w:p w14:paraId="133FF9DE" w14:textId="77777777" w:rsidR="003342AB" w:rsidRDefault="003342A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D2BB8"/>
    <w:multiLevelType w:val="hybridMultilevel"/>
    <w:tmpl w:val="28ACB68C"/>
    <w:lvl w:ilvl="0" w:tplc="3F8C6C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9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2"/>
  </w:num>
  <w:num w:numId="12" w16cid:durableId="72163786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3312"/>
    <w:rsid w:val="0002332F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29B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6BE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4F1C"/>
    <w:rsid w:val="00275BCA"/>
    <w:rsid w:val="00277ECD"/>
    <w:rsid w:val="00280980"/>
    <w:rsid w:val="00280C39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0F3B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42AB"/>
    <w:rsid w:val="00335F72"/>
    <w:rsid w:val="003369A7"/>
    <w:rsid w:val="00337F71"/>
    <w:rsid w:val="00341F38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3D6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26C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757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93C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5762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A35"/>
    <w:rsid w:val="00474F8A"/>
    <w:rsid w:val="00475BF2"/>
    <w:rsid w:val="004763AC"/>
    <w:rsid w:val="0047756B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8797C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0FFC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16C42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47DC5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108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30A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4E4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4E67"/>
    <w:rsid w:val="006D697A"/>
    <w:rsid w:val="006E0124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1626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9A1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10CB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3FDD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451"/>
    <w:rsid w:val="008A6778"/>
    <w:rsid w:val="008A69E7"/>
    <w:rsid w:val="008A75E0"/>
    <w:rsid w:val="008B2A68"/>
    <w:rsid w:val="008B3045"/>
    <w:rsid w:val="008B35D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67281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59DD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3600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5B98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194"/>
    <w:rsid w:val="00AB32F7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626B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251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2767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C49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1C5"/>
    <w:rsid w:val="00BC555C"/>
    <w:rsid w:val="00BC6F7C"/>
    <w:rsid w:val="00BD0A15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4F7D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4BCA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0066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13F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3A5E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6D53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CF4204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15195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4EDE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222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C714C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1E74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5B38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5FD"/>
    <w:rsid w:val="00EB5BCE"/>
    <w:rsid w:val="00EB6DB8"/>
    <w:rsid w:val="00EB7EB7"/>
    <w:rsid w:val="00EC05A1"/>
    <w:rsid w:val="00EC16B2"/>
    <w:rsid w:val="00EC2A1E"/>
    <w:rsid w:val="00EC2E2D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0452E"/>
    <w:rsid w:val="00F1096A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5AB0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397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1F5B"/>
    <w:rsid w:val="00FB3426"/>
    <w:rsid w:val="00FB4C17"/>
    <w:rsid w:val="00FB5725"/>
    <w:rsid w:val="00FB5ED7"/>
    <w:rsid w:val="00FB6EED"/>
    <w:rsid w:val="00FC2E80"/>
    <w:rsid w:val="00FC3B75"/>
    <w:rsid w:val="00FC514C"/>
    <w:rsid w:val="00FC6780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68</cp:revision>
  <dcterms:created xsi:type="dcterms:W3CDTF">2026-01-30T11:43:00Z</dcterms:created>
  <dcterms:modified xsi:type="dcterms:W3CDTF">2026-01-30T16:36:00Z</dcterms:modified>
</cp:coreProperties>
</file>