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32FA76C7" w14:textId="77777777" w:rsidR="000243AD" w:rsidRDefault="000243AD" w:rsidP="000243AD">
      <w:pPr>
        <w:ind w:firstLine="0"/>
        <w:jc w:val="center"/>
        <w:rPr>
          <w:b/>
          <w:color w:val="000000"/>
        </w:rPr>
      </w:pPr>
    </w:p>
    <w:p w14:paraId="4DAB83C3" w14:textId="77777777" w:rsidR="000243AD" w:rsidRPr="00F96E90" w:rsidRDefault="000243AD" w:rsidP="000243AD">
      <w:pPr>
        <w:ind w:firstLine="0"/>
        <w:jc w:val="center"/>
        <w:rPr>
          <w:b/>
          <w:color w:val="000000"/>
        </w:rPr>
      </w:pPr>
    </w:p>
    <w:p w14:paraId="47EAB704" w14:textId="77777777" w:rsidR="000243AD" w:rsidRPr="00F96E90" w:rsidRDefault="000243AD" w:rsidP="000243AD">
      <w:pPr>
        <w:ind w:firstLine="0"/>
        <w:jc w:val="center"/>
        <w:rPr>
          <w:b/>
          <w:color w:val="000000"/>
        </w:rPr>
      </w:pPr>
    </w:p>
    <w:p w14:paraId="127BF2DE" w14:textId="77777777" w:rsidR="000243AD" w:rsidRDefault="000243AD" w:rsidP="000243AD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3820DD08" w14:textId="77777777" w:rsidR="000243AD" w:rsidRPr="00F96E90" w:rsidRDefault="000243AD" w:rsidP="000243AD">
      <w:pPr>
        <w:ind w:firstLine="0"/>
        <w:jc w:val="center"/>
        <w:rPr>
          <w:bCs/>
          <w:color w:val="000000"/>
        </w:rPr>
      </w:pPr>
      <w:r w:rsidRPr="00F96E90">
        <w:rPr>
          <w:bCs/>
          <w:color w:val="000000"/>
        </w:rPr>
        <w:t>Дисциплина: «</w:t>
      </w:r>
      <w:r w:rsidRPr="00F96E90">
        <w:rPr>
          <w:bCs/>
        </w:rPr>
        <w:t>Технические средства охраны</w:t>
      </w:r>
      <w:r w:rsidRPr="00F96E90">
        <w:rPr>
          <w:bCs/>
          <w:color w:val="000000"/>
        </w:rPr>
        <w:t>»</w:t>
      </w:r>
    </w:p>
    <w:p w14:paraId="5FCC4017" w14:textId="77777777" w:rsidR="000243AD" w:rsidRPr="00F96E90" w:rsidRDefault="000243AD" w:rsidP="000243AD">
      <w:pPr>
        <w:ind w:firstLine="0"/>
        <w:jc w:val="center"/>
        <w:rPr>
          <w:b/>
          <w:color w:val="000000"/>
        </w:rPr>
      </w:pPr>
    </w:p>
    <w:p w14:paraId="39C3976F" w14:textId="77777777" w:rsidR="000243AD" w:rsidRDefault="000243AD" w:rsidP="000243AD">
      <w:pPr>
        <w:ind w:firstLine="0"/>
        <w:jc w:val="center"/>
        <w:rPr>
          <w:b/>
          <w:color w:val="000000"/>
        </w:rPr>
      </w:pPr>
    </w:p>
    <w:p w14:paraId="3C24CC28" w14:textId="585CEBA2" w:rsidR="000243AD" w:rsidRPr="00F96E90" w:rsidRDefault="000243AD" w:rsidP="000243AD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0243AD">
        <w:rPr>
          <w:b/>
          <w:color w:val="000000"/>
        </w:rPr>
        <w:t>Системы контроля и управления доступом</w:t>
      </w:r>
      <w:r>
        <w:rPr>
          <w:b/>
          <w:color w:val="000000"/>
        </w:rPr>
        <w:t>»</w:t>
      </w:r>
    </w:p>
    <w:p w14:paraId="6AB8FE09" w14:textId="77777777" w:rsidR="000243AD" w:rsidRPr="00F96E90" w:rsidRDefault="000243AD" w:rsidP="000243AD">
      <w:pPr>
        <w:ind w:firstLine="0"/>
        <w:jc w:val="center"/>
        <w:rPr>
          <w:bCs/>
          <w:highlight w:val="yellow"/>
        </w:rPr>
      </w:pPr>
      <w:r w:rsidRPr="00F96E90">
        <w:rPr>
          <w:bCs/>
          <w:color w:val="000000"/>
        </w:rPr>
        <w:t xml:space="preserve">Отчет по </w:t>
      </w:r>
      <w:r w:rsidRPr="00F96E90">
        <w:rPr>
          <w:bCs/>
        </w:rPr>
        <w:t xml:space="preserve">лабораторной </w:t>
      </w:r>
      <w:r w:rsidRPr="00F96E90">
        <w:rPr>
          <w:bCs/>
          <w:color w:val="000000"/>
        </w:rPr>
        <w:t>работ</w:t>
      </w:r>
      <w:r w:rsidRPr="00F96E90">
        <w:rPr>
          <w:bCs/>
        </w:rPr>
        <w:t>е</w:t>
      </w:r>
    </w:p>
    <w:p w14:paraId="2FB71DBC" w14:textId="77777777" w:rsidR="000243AD" w:rsidRPr="008C73E5" w:rsidRDefault="000243AD" w:rsidP="000243AD">
      <w:pPr>
        <w:ind w:firstLine="0"/>
        <w:jc w:val="center"/>
        <w:rPr>
          <w:b/>
          <w:color w:val="000000"/>
        </w:rPr>
      </w:pPr>
    </w:p>
    <w:p w14:paraId="1EFC8D31" w14:textId="77777777" w:rsidR="000243AD" w:rsidRPr="008C73E5" w:rsidRDefault="000243AD" w:rsidP="000243AD">
      <w:pPr>
        <w:ind w:firstLine="0"/>
        <w:jc w:val="center"/>
        <w:rPr>
          <w:b/>
          <w:color w:val="000000"/>
        </w:rPr>
      </w:pPr>
    </w:p>
    <w:p w14:paraId="59C146BF" w14:textId="77777777" w:rsidR="000243AD" w:rsidRDefault="000243AD" w:rsidP="000243AD">
      <w:pPr>
        <w:jc w:val="right"/>
        <w:rPr>
          <w:b/>
        </w:rPr>
      </w:pPr>
      <w:r>
        <w:rPr>
          <w:b/>
        </w:rPr>
        <w:t>Выполнили:</w:t>
      </w:r>
    </w:p>
    <w:p w14:paraId="66C40532" w14:textId="77777777" w:rsidR="000243AD" w:rsidRPr="006752B9" w:rsidRDefault="000243AD" w:rsidP="000243AD">
      <w:pPr>
        <w:jc w:val="right"/>
      </w:pPr>
      <w:r>
        <w:t xml:space="preserve">студент группы </w:t>
      </w:r>
      <w:r>
        <w:rPr>
          <w:lang w:val="en-US"/>
        </w:rPr>
        <w:t>N</w:t>
      </w:r>
      <w:r w:rsidRPr="006752B9">
        <w:t>3346</w:t>
      </w:r>
    </w:p>
    <w:p w14:paraId="09083A04" w14:textId="77777777" w:rsidR="000243AD" w:rsidRDefault="000243AD" w:rsidP="000243AD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0D3E08" wp14:editId="15116677">
            <wp:simplePos x="0" y="0"/>
            <wp:positionH relativeFrom="column">
              <wp:posOffset>4999990</wp:posOffset>
            </wp:positionH>
            <wp:positionV relativeFrom="paragraph">
              <wp:posOffset>196850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Бардышев Артём Антонович</w:t>
      </w:r>
    </w:p>
    <w:p w14:paraId="1BA65FAE" w14:textId="77777777" w:rsidR="000243AD" w:rsidRDefault="000243AD" w:rsidP="000243AD">
      <w:pPr>
        <w:spacing w:before="120" w:line="240" w:lineRule="auto"/>
        <w:jc w:val="right"/>
        <w:rPr>
          <w:i/>
          <w:u w:val="single"/>
        </w:rPr>
      </w:pPr>
      <w:r w:rsidRPr="00F873BF">
        <w:rPr>
          <w:iCs/>
        </w:rPr>
        <w:t xml:space="preserve">Подпись: </w:t>
      </w:r>
      <w:r>
        <w:rPr>
          <w:i/>
          <w:u w:val="single"/>
        </w:rPr>
        <w:t>________________</w:t>
      </w:r>
    </w:p>
    <w:p w14:paraId="58B160D7" w14:textId="77777777" w:rsidR="000243AD" w:rsidRDefault="000243AD" w:rsidP="000243AD">
      <w:pPr>
        <w:jc w:val="right"/>
      </w:pPr>
    </w:p>
    <w:p w14:paraId="27DCEEA6" w14:textId="77777777" w:rsidR="000243AD" w:rsidRPr="006752B9" w:rsidRDefault="000243AD" w:rsidP="000243AD">
      <w:pPr>
        <w:jc w:val="right"/>
      </w:pPr>
      <w:r>
        <w:t xml:space="preserve">студент группы </w:t>
      </w:r>
      <w:r>
        <w:rPr>
          <w:lang w:val="en-US"/>
        </w:rPr>
        <w:t>N</w:t>
      </w:r>
      <w:r w:rsidRPr="006752B9">
        <w:t>3346</w:t>
      </w:r>
    </w:p>
    <w:p w14:paraId="61BC2846" w14:textId="77777777" w:rsidR="000243AD" w:rsidRDefault="000243AD" w:rsidP="000243AD">
      <w:pPr>
        <w:jc w:val="right"/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5794A77D" wp14:editId="7CEA5274">
            <wp:simplePos x="0" y="0"/>
            <wp:positionH relativeFrom="column">
              <wp:posOffset>4950460</wp:posOffset>
            </wp:positionH>
            <wp:positionV relativeFrom="paragraph">
              <wp:posOffset>219075</wp:posOffset>
            </wp:positionV>
            <wp:extent cx="847725" cy="287655"/>
            <wp:effectExtent l="0" t="0" r="9525" b="0"/>
            <wp:wrapNone/>
            <wp:docPr id="142271362" name="Рисунок 1" descr="Изображение выглядит как линия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362" name="Рисунок 1" descr="Изображение выглядит как линия, св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Суханкулиев Мухаммет</w:t>
      </w:r>
    </w:p>
    <w:p w14:paraId="0A61FAB2" w14:textId="77777777" w:rsidR="000243AD" w:rsidRDefault="000243AD" w:rsidP="000243AD">
      <w:pPr>
        <w:spacing w:before="120" w:line="240" w:lineRule="auto"/>
        <w:jc w:val="right"/>
        <w:rPr>
          <w:i/>
          <w:u w:val="single"/>
        </w:rPr>
      </w:pPr>
      <w:r w:rsidRPr="00F873BF">
        <w:rPr>
          <w:iCs/>
        </w:rPr>
        <w:t xml:space="preserve">Подпись: </w:t>
      </w:r>
      <w:r>
        <w:rPr>
          <w:i/>
          <w:u w:val="single"/>
        </w:rPr>
        <w:t>________________</w:t>
      </w:r>
    </w:p>
    <w:p w14:paraId="6BDB3C67" w14:textId="77777777" w:rsidR="000243AD" w:rsidRDefault="000243AD" w:rsidP="000243AD">
      <w:pPr>
        <w:jc w:val="right"/>
        <w:rPr>
          <w:b/>
        </w:rPr>
      </w:pPr>
    </w:p>
    <w:p w14:paraId="54A92F08" w14:textId="77777777" w:rsidR="000243AD" w:rsidRDefault="000243AD" w:rsidP="000243AD">
      <w:pPr>
        <w:jc w:val="right"/>
        <w:rPr>
          <w:b/>
        </w:rPr>
      </w:pPr>
      <w:r>
        <w:rPr>
          <w:b/>
        </w:rPr>
        <w:t>Проверил:</w:t>
      </w:r>
    </w:p>
    <w:p w14:paraId="797E2A3B" w14:textId="77777777" w:rsidR="000243AD" w:rsidRPr="00357A13" w:rsidRDefault="000243AD" w:rsidP="000243AD">
      <w:pPr>
        <w:jc w:val="right"/>
      </w:pPr>
      <w:r>
        <w:t>доцент</w:t>
      </w:r>
      <w:r w:rsidRPr="00357A13">
        <w:t>,</w:t>
      </w:r>
      <w:r>
        <w:t xml:space="preserve"> к.т.н., ФБИТ</w:t>
      </w:r>
    </w:p>
    <w:p w14:paraId="782721F3" w14:textId="77777777" w:rsidR="000243AD" w:rsidRDefault="000243AD" w:rsidP="000243AD">
      <w:pPr>
        <w:jc w:val="right"/>
      </w:pPr>
      <w:r w:rsidRPr="00F42F54">
        <w:t>Попов Илья Юрьевич</w:t>
      </w:r>
    </w:p>
    <w:p w14:paraId="104E65AF" w14:textId="77777777" w:rsidR="000243AD" w:rsidRDefault="000243AD" w:rsidP="000243AD">
      <w:pPr>
        <w:spacing w:before="240" w:line="240" w:lineRule="auto"/>
        <w:jc w:val="right"/>
        <w:rPr>
          <w:i/>
          <w:u w:val="single"/>
        </w:rPr>
      </w:pPr>
      <w:r w:rsidRPr="001660C8">
        <w:rPr>
          <w:iCs/>
        </w:rPr>
        <w:t>Оценка:</w:t>
      </w:r>
      <w:r>
        <w:rPr>
          <w:iCs/>
          <w:u w:val="single"/>
        </w:rPr>
        <w:t xml:space="preserve"> </w:t>
      </w:r>
      <w:r>
        <w:rPr>
          <w:i/>
          <w:u w:val="single"/>
        </w:rPr>
        <w:t>_________________</w:t>
      </w:r>
    </w:p>
    <w:p w14:paraId="2A9FAE89" w14:textId="77777777" w:rsidR="000243AD" w:rsidRDefault="000243AD" w:rsidP="000243AD">
      <w:pPr>
        <w:spacing w:before="120" w:line="240" w:lineRule="auto"/>
        <w:jc w:val="right"/>
        <w:rPr>
          <w:iCs/>
        </w:rPr>
      </w:pPr>
    </w:p>
    <w:p w14:paraId="4AF78DF1" w14:textId="77777777" w:rsidR="000243AD" w:rsidRDefault="000243AD" w:rsidP="000243AD">
      <w:pPr>
        <w:spacing w:before="120" w:line="240" w:lineRule="auto"/>
        <w:jc w:val="right"/>
        <w:rPr>
          <w:i/>
          <w:u w:val="single"/>
        </w:rPr>
      </w:pPr>
      <w:r w:rsidRPr="00F873BF">
        <w:rPr>
          <w:iCs/>
        </w:rPr>
        <w:t xml:space="preserve">Подпись: </w:t>
      </w:r>
      <w:r>
        <w:rPr>
          <w:i/>
          <w:u w:val="single"/>
        </w:rPr>
        <w:t>_________________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5D5BCAF2" w14:textId="2E7F021E" w:rsidR="00AB5543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6966477" w:history="1">
            <w:r w:rsidR="00AB5543" w:rsidRPr="0035406E">
              <w:rPr>
                <w:rStyle w:val="af5"/>
                <w:rFonts w:eastAsiaTheme="majorEastAsia"/>
                <w:noProof/>
              </w:rPr>
              <w:t>Введение</w:t>
            </w:r>
            <w:r w:rsidR="00AB5543">
              <w:rPr>
                <w:noProof/>
                <w:webHidden/>
              </w:rPr>
              <w:tab/>
            </w:r>
            <w:r w:rsidR="00AB5543">
              <w:rPr>
                <w:noProof/>
                <w:webHidden/>
              </w:rPr>
              <w:fldChar w:fldCharType="begin"/>
            </w:r>
            <w:r w:rsidR="00AB5543">
              <w:rPr>
                <w:noProof/>
                <w:webHidden/>
              </w:rPr>
              <w:instrText xml:space="preserve"> PAGEREF _Toc226966477 \h </w:instrText>
            </w:r>
            <w:r w:rsidR="00AB5543">
              <w:rPr>
                <w:noProof/>
                <w:webHidden/>
              </w:rPr>
            </w:r>
            <w:r w:rsidR="00AB5543">
              <w:rPr>
                <w:noProof/>
                <w:webHidden/>
              </w:rPr>
              <w:fldChar w:fldCharType="separate"/>
            </w:r>
            <w:r w:rsidR="00AB5543">
              <w:rPr>
                <w:noProof/>
                <w:webHidden/>
              </w:rPr>
              <w:t>3</w:t>
            </w:r>
            <w:r w:rsidR="00AB5543">
              <w:rPr>
                <w:noProof/>
                <w:webHidden/>
              </w:rPr>
              <w:fldChar w:fldCharType="end"/>
            </w:r>
          </w:hyperlink>
        </w:p>
        <w:p w14:paraId="258580CE" w14:textId="45BBE539" w:rsidR="00AB5543" w:rsidRDefault="00AB5543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78" w:history="1">
            <w:r w:rsidRPr="0035406E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Назначение и функции Системы контроля управления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1EFA" w14:textId="7259CD66" w:rsidR="00AB5543" w:rsidRDefault="00AB5543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79" w:history="1">
            <w:r w:rsidRPr="0035406E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Архитектура Системы контроля управления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22E0" w14:textId="2E5ED7B0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0" w:history="1">
            <w:r w:rsidRPr="0035406E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Аппаратная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E535" w14:textId="20882E2D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1" w:history="1">
            <w:r w:rsidRPr="0035406E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Программная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0994" w14:textId="3BB951C1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2" w:history="1">
            <w:r w:rsidRPr="0035406E">
              <w:rPr>
                <w:rStyle w:val="af5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Назначение основных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5F1C" w14:textId="512309BA" w:rsidR="00AB5543" w:rsidRDefault="00AB5543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3" w:history="1">
            <w:r w:rsidRPr="0035406E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Настройка Системы контроля управления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A80A" w14:textId="4C991E6C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4" w:history="1">
            <w:r w:rsidRPr="0035406E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44CA5" w14:textId="54258B06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5" w:history="1">
            <w:r w:rsidRPr="0035406E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Монтаж и адресация на объекте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D1495" w14:textId="789129E1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6" w:history="1">
            <w:r w:rsidRPr="0035406E">
              <w:rPr>
                <w:rStyle w:val="af5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Регистрация оборудования в программном обеспечении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6C47" w14:textId="579A0F66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7" w:history="1">
            <w:r w:rsidRPr="0035406E">
              <w:rPr>
                <w:rStyle w:val="af5"/>
                <w:rFonts w:eastAsiaTheme="majorEastAsi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Создание пользователей и идентификаторов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9298" w14:textId="5925B0B9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8" w:history="1">
            <w:r w:rsidRPr="0035406E">
              <w:rPr>
                <w:rStyle w:val="af5"/>
                <w:rFonts w:eastAsiaTheme="majorEastAsia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Тестирование и ввод в эксплуатацию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B0E7" w14:textId="20A96F16" w:rsidR="00AB5543" w:rsidRDefault="00AB5543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89" w:history="1">
            <w:r w:rsidRPr="0035406E">
              <w:rPr>
                <w:rStyle w:val="af5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Выдача прав доступа в специальных программах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0746B" w14:textId="5D089429" w:rsidR="00AB5543" w:rsidRDefault="00AB5543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90" w:history="1">
            <w:r w:rsidRPr="0035406E">
              <w:rPr>
                <w:rStyle w:val="af5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Мониторинг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F194B" w14:textId="121F1CD0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91" w:history="1">
            <w:r w:rsidRPr="0035406E">
              <w:rPr>
                <w:rStyle w:val="af5"/>
                <w:rFonts w:eastAsiaTheme="major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Что обычно попадает в журнал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25B8" w14:textId="15A9B3DB" w:rsidR="00AB5543" w:rsidRDefault="00AB5543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92" w:history="1">
            <w:r w:rsidRPr="0035406E">
              <w:rPr>
                <w:rStyle w:val="af5"/>
                <w:rFonts w:eastAsiaTheme="major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5406E">
              <w:rPr>
                <w:rStyle w:val="af5"/>
                <w:rFonts w:eastAsiaTheme="majorEastAsia"/>
                <w:noProof/>
              </w:rPr>
              <w:t>Как настраивают просмотр и отчёты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C4A8" w14:textId="16C52F68" w:rsidR="00AB5543" w:rsidRDefault="00AB554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93" w:history="1">
            <w:r w:rsidRPr="0035406E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3F72" w14:textId="2F3C04AE" w:rsidR="00AB5543" w:rsidRDefault="00AB554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66494" w:history="1">
            <w:r w:rsidRPr="0035406E">
              <w:rPr>
                <w:rStyle w:val="af5"/>
                <w:rFonts w:eastAsiaTheme="majorEastAsia"/>
                <w:noProof/>
              </w:rPr>
              <w:t>Список</w:t>
            </w:r>
            <w:r w:rsidRPr="0035406E">
              <w:rPr>
                <w:rStyle w:val="af5"/>
                <w:rFonts w:eastAsiaTheme="majorEastAsia"/>
                <w:noProof/>
                <w:lang w:val="en-US"/>
              </w:rPr>
              <w:t xml:space="preserve"> </w:t>
            </w:r>
            <w:r w:rsidRPr="0035406E">
              <w:rPr>
                <w:rStyle w:val="af5"/>
                <w:rFonts w:eastAsiaTheme="majorEastAsia"/>
                <w:noProof/>
              </w:rPr>
              <w:t>использованных</w:t>
            </w:r>
            <w:r w:rsidRPr="0035406E">
              <w:rPr>
                <w:rStyle w:val="af5"/>
                <w:rFonts w:eastAsiaTheme="majorEastAsia"/>
                <w:noProof/>
                <w:lang w:val="en-US"/>
              </w:rPr>
              <w:t xml:space="preserve"> </w:t>
            </w:r>
            <w:r w:rsidRPr="0035406E">
              <w:rPr>
                <w:rStyle w:val="af5"/>
                <w:rFonts w:eastAsiaTheme="majorEastAsia"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_Toc226966494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7DFCA6CB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7C72BB0F" w14:textId="52246079" w:rsidR="00D80D5C" w:rsidRDefault="00D80D5C" w:rsidP="000C7726">
      <w:pPr>
        <w:pStyle w:val="aff4"/>
      </w:pPr>
      <w:bookmarkStart w:id="0" w:name="_Toc226966477"/>
      <w:r w:rsidRPr="004B5D52">
        <w:lastRenderedPageBreak/>
        <w:t>Введение</w:t>
      </w:r>
      <w:bookmarkEnd w:id="0"/>
    </w:p>
    <w:p w14:paraId="207F585E" w14:textId="780360F3" w:rsidR="000450E5" w:rsidRPr="000450E5" w:rsidRDefault="00D80D5C" w:rsidP="000450E5">
      <w:r>
        <w:t>Цель работы –</w:t>
      </w:r>
      <w:r w:rsidR="001B06D8">
        <w:t xml:space="preserve"> </w:t>
      </w:r>
      <w:r w:rsidR="004A55F2" w:rsidRPr="004A55F2">
        <w:t>сформировать практическое представление о назначении, составе и принципах эксплуатации типовой системы контроля и управления доступом (СКУД). В ходе работы необходимо изучить аппаратные компоненты системы, интерфейсы их подключения, а также получить практические навыки работы с программным обеспечением: регистрация пользователей, настройка прав доступа и анализ журналов событий.</w:t>
      </w:r>
    </w:p>
    <w:p w14:paraId="4FF70CFB" w14:textId="08E70164" w:rsidR="00D80D5C" w:rsidRDefault="000450E5" w:rsidP="000C7726">
      <w:pPr>
        <w:pStyle w:val="1"/>
      </w:pPr>
      <w:bookmarkStart w:id="1" w:name="_Toc226966478"/>
      <w:r w:rsidRPr="000450E5">
        <w:lastRenderedPageBreak/>
        <w:t xml:space="preserve">Назначение </w:t>
      </w:r>
      <w:r w:rsidR="005B5A79">
        <w:t>и функции С</w:t>
      </w:r>
      <w:r w:rsidR="00F07B4A">
        <w:t>истемы контроля управления доступом</w:t>
      </w:r>
      <w:bookmarkEnd w:id="1"/>
    </w:p>
    <w:p w14:paraId="7C6EC595" w14:textId="77777777" w:rsidR="007A7BA2" w:rsidRDefault="007A7BA2" w:rsidP="007A7BA2">
      <w:r>
        <w:t>Система контроля и управления доступом выполняет три основные задачи:</w:t>
      </w:r>
    </w:p>
    <w:p w14:paraId="409ED9A5" w14:textId="77777777" w:rsidR="007A7BA2" w:rsidRDefault="007A7BA2" w:rsidP="007A7BA2">
      <w:pPr>
        <w:pStyle w:val="af3"/>
        <w:numPr>
          <w:ilvl w:val="0"/>
          <w:numId w:val="12"/>
        </w:numPr>
        <w:ind w:left="0" w:firstLine="709"/>
      </w:pPr>
      <w:r>
        <w:t>Контроль доступа: автоматизированное разрешение или запрет прохода людей (и транспорта) через точки доступа (двери, турникеты) на основе заданных правил.</w:t>
      </w:r>
    </w:p>
    <w:p w14:paraId="291053CD" w14:textId="77777777" w:rsidR="007A7BA2" w:rsidRDefault="007A7BA2" w:rsidP="007A7BA2">
      <w:pPr>
        <w:pStyle w:val="af3"/>
        <w:numPr>
          <w:ilvl w:val="0"/>
          <w:numId w:val="12"/>
        </w:numPr>
        <w:ind w:left="0" w:firstLine="709"/>
      </w:pPr>
      <w:r>
        <w:t>Учёт и аудит: фиксация фактов проходов, попыток несанкционированного доступа и системных событий для формирования отчетов и учета рабочего времени.</w:t>
      </w:r>
    </w:p>
    <w:p w14:paraId="676AA8FE" w14:textId="726BB689" w:rsidR="007A7BA2" w:rsidRDefault="007A7BA2" w:rsidP="007A7BA2">
      <w:pPr>
        <w:pStyle w:val="af3"/>
        <w:numPr>
          <w:ilvl w:val="0"/>
          <w:numId w:val="12"/>
        </w:numPr>
        <w:ind w:left="0" w:firstLine="709"/>
      </w:pPr>
      <w:r>
        <w:t>Управление: централизованное администрирование прав пользователей, дистанционная блокировка/разблокировка точек прохода, интеграция с системами охранно-пожарной сигнализации (например, разблокировка дверей при пожаре).</w:t>
      </w:r>
    </w:p>
    <w:p w14:paraId="0CAA0C9A" w14:textId="77777777" w:rsidR="00025FB5" w:rsidRDefault="00025FB5" w:rsidP="000450E5"/>
    <w:p w14:paraId="6826D101" w14:textId="53CECCA4" w:rsidR="00025FB5" w:rsidRDefault="00147E92" w:rsidP="00025FB5">
      <w:pPr>
        <w:pStyle w:val="1"/>
      </w:pPr>
      <w:bookmarkStart w:id="2" w:name="_Toc226966479"/>
      <w:r>
        <w:lastRenderedPageBreak/>
        <w:t xml:space="preserve">Архитектура </w:t>
      </w:r>
      <w:r w:rsidR="00570D1B">
        <w:t>С</w:t>
      </w:r>
      <w:r w:rsidR="00276928">
        <w:t>истемы контроля управления доступом</w:t>
      </w:r>
      <w:bookmarkEnd w:id="2"/>
    </w:p>
    <w:p w14:paraId="16CE6EA1" w14:textId="4D292AD0" w:rsidR="00025FB5" w:rsidRDefault="00025FB5" w:rsidP="000450E5">
      <w:pPr>
        <w:pStyle w:val="2"/>
      </w:pPr>
      <w:bookmarkStart w:id="3" w:name="_Toc226966480"/>
      <w:r w:rsidRPr="00025FB5">
        <w:t>Аппаратная часть</w:t>
      </w:r>
      <w:bookmarkEnd w:id="3"/>
    </w:p>
    <w:p w14:paraId="19723123" w14:textId="6D3B86FD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Контроллеры доступа — устройства на объекте, которые принимают решение «пуск / не пуск» по правилам и связаны с замками, датчиками и считывателями.</w:t>
      </w:r>
    </w:p>
    <w:p w14:paraId="4CD3CF13" w14:textId="3A35CADF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Считыватели — считывают идентификатор с карты, брелока, метки (RFID), иногда — биометрию (отпечаток, лицо) и передают данные в контроллер.</w:t>
      </w:r>
    </w:p>
    <w:p w14:paraId="74BBF10D" w14:textId="7A82DE94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Идентификаторы — карты, брелоки, ключи; каждому выдаётся уникальный номер (код), по которому система узнаёт «носителя».</w:t>
      </w:r>
    </w:p>
    <w:p w14:paraId="691B882A" w14:textId="1F0E9120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Исполнительные устройства — электромагнитные и электромеханические замки, защёлки, моторные замки; приводы турникетов и шлагбаумов.</w:t>
      </w:r>
    </w:p>
    <w:p w14:paraId="6043AA9E" w14:textId="5B4158EF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Датчики и сигналы — положение двери (открыта/закрыта), кнопка выхода, датчики прохода, контакты вскрытия корпуса считывателя/контроллера.</w:t>
      </w:r>
    </w:p>
    <w:p w14:paraId="1EF556CD" w14:textId="46104EFC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Средства связи — кабель RS-485, Ethernet, иногда беспроводные модули; связь контроллеров между собой и с сервером/ПК.</w:t>
      </w:r>
    </w:p>
    <w:p w14:paraId="51CA507C" w14:textId="6337103C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Сервер или рабочая станция — при ПО с централизованным управлением: хранение базы, настройка прав, просмотр журналов (может быть выделенный сервер или ПК дежурного).</w:t>
      </w:r>
    </w:p>
    <w:p w14:paraId="3AA96535" w14:textId="60C9D4E0" w:rsidR="00025FB5" w:rsidRDefault="00025FB5" w:rsidP="00025FB5">
      <w:pPr>
        <w:pStyle w:val="2"/>
      </w:pPr>
      <w:bookmarkStart w:id="4" w:name="_Toc226966481"/>
      <w:r w:rsidRPr="00025FB5">
        <w:t>Программная часть</w:t>
      </w:r>
      <w:bookmarkEnd w:id="4"/>
    </w:p>
    <w:p w14:paraId="13F5BF53" w14:textId="317676EF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 xml:space="preserve">ПО администрирования — создание пользователей, назначение прав, групп, графиков, </w:t>
      </w:r>
      <w:proofErr w:type="spellStart"/>
      <w:r>
        <w:t>антипассбэк</w:t>
      </w:r>
      <w:proofErr w:type="spellEnd"/>
      <w:r>
        <w:t>, режимов дверей.</w:t>
      </w:r>
    </w:p>
    <w:p w14:paraId="55B992EA" w14:textId="084249AD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Модуль мониторинга — отображение состояния точек доступа, событий в реальном времени, тревог.</w:t>
      </w:r>
    </w:p>
    <w:p w14:paraId="4B460AF3" w14:textId="197DD40C" w:rsidR="00025FB5" w:rsidRDefault="00025FB5" w:rsidP="007B49F2">
      <w:pPr>
        <w:pStyle w:val="af3"/>
        <w:numPr>
          <w:ilvl w:val="0"/>
          <w:numId w:val="12"/>
        </w:numPr>
        <w:ind w:left="0" w:firstLine="709"/>
      </w:pPr>
      <w:r>
        <w:t>Модуль отчётов и журналов — выборка по сотрудникам, дверям, типам событий, экспорт в файл.</w:t>
      </w:r>
    </w:p>
    <w:p w14:paraId="0C910AEF" w14:textId="313EE30D" w:rsidR="007B49F2" w:rsidRDefault="00025FB5" w:rsidP="007B49F2">
      <w:pPr>
        <w:pStyle w:val="af3"/>
        <w:numPr>
          <w:ilvl w:val="0"/>
          <w:numId w:val="12"/>
        </w:numPr>
        <w:ind w:left="0" w:firstLine="709"/>
      </w:pPr>
      <w:r>
        <w:t>Драйверы/интеграция — связь с ОС, иногда с видеонаблюдением, пожарной сигнализацией, СКС.</w:t>
      </w:r>
    </w:p>
    <w:p w14:paraId="54993FE4" w14:textId="77777777" w:rsidR="007B49F2" w:rsidRDefault="007B49F2">
      <w:pPr>
        <w:spacing w:after="200" w:line="276" w:lineRule="auto"/>
        <w:ind w:firstLine="0"/>
        <w:jc w:val="left"/>
      </w:pPr>
      <w:r>
        <w:br w:type="page"/>
      </w:r>
    </w:p>
    <w:p w14:paraId="05052761" w14:textId="6A7492F8" w:rsidR="00025FB5" w:rsidRDefault="00025FB5" w:rsidP="00025FB5">
      <w:pPr>
        <w:pStyle w:val="2"/>
      </w:pPr>
      <w:bookmarkStart w:id="5" w:name="_Toc226966482"/>
      <w:r w:rsidRPr="00025FB5">
        <w:lastRenderedPageBreak/>
        <w:t>Назначение основных элементов</w:t>
      </w:r>
      <w:bookmarkEnd w:id="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72"/>
        <w:gridCol w:w="7473"/>
      </w:tblGrid>
      <w:tr w:rsidR="00025FB5" w14:paraId="30EF51D0" w14:textId="77777777" w:rsidTr="002A6AC7">
        <w:tc>
          <w:tcPr>
            <w:tcW w:w="1555" w:type="dxa"/>
          </w:tcPr>
          <w:p w14:paraId="408F964E" w14:textId="262840E8" w:rsidR="00025FB5" w:rsidRDefault="00025FB5" w:rsidP="00025FB5">
            <w:pPr>
              <w:ind w:firstLine="0"/>
            </w:pPr>
            <w:r>
              <w:t>Элемент</w:t>
            </w:r>
          </w:p>
        </w:tc>
        <w:tc>
          <w:tcPr>
            <w:tcW w:w="7790" w:type="dxa"/>
          </w:tcPr>
          <w:p w14:paraId="5F85F405" w14:textId="0C90BB82" w:rsidR="00025FB5" w:rsidRDefault="00025FB5" w:rsidP="00025FB5">
            <w:pPr>
              <w:ind w:firstLine="0"/>
            </w:pPr>
            <w:r>
              <w:t>Назначение</w:t>
            </w:r>
          </w:p>
        </w:tc>
      </w:tr>
      <w:tr w:rsidR="00025FB5" w14:paraId="5BACF66D" w14:textId="77777777" w:rsidTr="002A6AC7">
        <w:tc>
          <w:tcPr>
            <w:tcW w:w="1555" w:type="dxa"/>
          </w:tcPr>
          <w:p w14:paraId="682264EA" w14:textId="60A822BA" w:rsidR="00025FB5" w:rsidRDefault="00025FB5" w:rsidP="00025FB5">
            <w:pPr>
              <w:ind w:firstLine="0"/>
            </w:pPr>
            <w:r w:rsidRPr="00025FB5">
              <w:t>Контроллер</w:t>
            </w:r>
          </w:p>
        </w:tc>
        <w:tc>
          <w:tcPr>
            <w:tcW w:w="7790" w:type="dxa"/>
          </w:tcPr>
          <w:p w14:paraId="0A86425F" w14:textId="5FE697DF" w:rsidR="00025FB5" w:rsidRDefault="00025FB5" w:rsidP="00025FB5">
            <w:pPr>
              <w:ind w:firstLine="0"/>
            </w:pPr>
            <w:r w:rsidRPr="00025FB5">
              <w:t>Локальная логика доступа, хранение части прав, связь с замком и считывателем</w:t>
            </w:r>
          </w:p>
        </w:tc>
      </w:tr>
      <w:tr w:rsidR="00025FB5" w14:paraId="125E7734" w14:textId="77777777" w:rsidTr="002A6AC7">
        <w:tc>
          <w:tcPr>
            <w:tcW w:w="1555" w:type="dxa"/>
          </w:tcPr>
          <w:p w14:paraId="15768B1E" w14:textId="4DB481AF" w:rsidR="00025FB5" w:rsidRDefault="00025FB5" w:rsidP="00025FB5">
            <w:pPr>
              <w:ind w:firstLine="0"/>
            </w:pPr>
            <w:r w:rsidRPr="00025FB5">
              <w:t>Считыватель</w:t>
            </w:r>
          </w:p>
        </w:tc>
        <w:tc>
          <w:tcPr>
            <w:tcW w:w="7790" w:type="dxa"/>
          </w:tcPr>
          <w:p w14:paraId="7FC3B75D" w14:textId="4063BF73" w:rsidR="00025FB5" w:rsidRDefault="00025FB5" w:rsidP="00025FB5">
            <w:pPr>
              <w:ind w:firstLine="0"/>
            </w:pPr>
            <w:r w:rsidRPr="00025FB5">
              <w:t>Ввод идентификатора при входе/выходе</w:t>
            </w:r>
          </w:p>
        </w:tc>
      </w:tr>
      <w:tr w:rsidR="00025FB5" w14:paraId="7645DF5F" w14:textId="77777777" w:rsidTr="002A6AC7">
        <w:tc>
          <w:tcPr>
            <w:tcW w:w="1555" w:type="dxa"/>
          </w:tcPr>
          <w:p w14:paraId="4D0FC8A7" w14:textId="2B3006AF" w:rsidR="00025FB5" w:rsidRDefault="00025FB5" w:rsidP="00025FB5">
            <w:pPr>
              <w:ind w:firstLine="0"/>
            </w:pPr>
            <w:r w:rsidRPr="00025FB5">
              <w:t>Замок / привод</w:t>
            </w:r>
          </w:p>
        </w:tc>
        <w:tc>
          <w:tcPr>
            <w:tcW w:w="7790" w:type="dxa"/>
          </w:tcPr>
          <w:p w14:paraId="7191826F" w14:textId="4ECA652C" w:rsidR="00025FB5" w:rsidRDefault="00025FB5" w:rsidP="00025FB5">
            <w:pPr>
              <w:ind w:firstLine="0"/>
            </w:pPr>
            <w:r w:rsidRPr="00025FB5">
              <w:t>Физическое удержание или открытие прохода</w:t>
            </w:r>
          </w:p>
        </w:tc>
      </w:tr>
      <w:tr w:rsidR="00025FB5" w14:paraId="3CB633C7" w14:textId="77777777" w:rsidTr="002A6AC7">
        <w:tc>
          <w:tcPr>
            <w:tcW w:w="1555" w:type="dxa"/>
          </w:tcPr>
          <w:p w14:paraId="719733DF" w14:textId="3D68AE49" w:rsidR="00025FB5" w:rsidRDefault="00025FB5" w:rsidP="00025FB5">
            <w:pPr>
              <w:ind w:firstLine="0"/>
            </w:pPr>
            <w:r w:rsidRPr="00025FB5">
              <w:t>Датчики</w:t>
            </w:r>
          </w:p>
        </w:tc>
        <w:tc>
          <w:tcPr>
            <w:tcW w:w="7790" w:type="dxa"/>
          </w:tcPr>
          <w:p w14:paraId="50ADF5A9" w14:textId="76A97819" w:rsidR="00025FB5" w:rsidRDefault="00025FB5" w:rsidP="00025FB5">
            <w:pPr>
              <w:ind w:firstLine="0"/>
            </w:pPr>
            <w:r w:rsidRPr="00025FB5">
              <w:t>Безопасность (дверь не закрылась), тревоги, кнопка «Выход»</w:t>
            </w:r>
          </w:p>
        </w:tc>
      </w:tr>
      <w:tr w:rsidR="00025FB5" w14:paraId="395E31C7" w14:textId="77777777" w:rsidTr="002A6AC7">
        <w:tc>
          <w:tcPr>
            <w:tcW w:w="1555" w:type="dxa"/>
          </w:tcPr>
          <w:p w14:paraId="34ED3BE6" w14:textId="08B1B448" w:rsidR="00025FB5" w:rsidRDefault="00025FB5" w:rsidP="00025FB5">
            <w:pPr>
              <w:ind w:firstLine="0"/>
            </w:pPr>
            <w:r w:rsidRPr="00025FB5">
              <w:t>Сервер / ПЦН</w:t>
            </w:r>
          </w:p>
        </w:tc>
        <w:tc>
          <w:tcPr>
            <w:tcW w:w="7790" w:type="dxa"/>
          </w:tcPr>
          <w:p w14:paraId="0C1FC1E5" w14:textId="784C960F" w:rsidR="00025FB5" w:rsidRDefault="00025FB5" w:rsidP="00025FB5">
            <w:pPr>
              <w:ind w:firstLine="0"/>
            </w:pPr>
            <w:r w:rsidRPr="00025FB5">
              <w:t>Единая база пользователей, настройки, архив событий, отчёты</w:t>
            </w:r>
          </w:p>
        </w:tc>
      </w:tr>
      <w:tr w:rsidR="00025FB5" w14:paraId="36E8CDA0" w14:textId="77777777" w:rsidTr="002A6AC7">
        <w:tc>
          <w:tcPr>
            <w:tcW w:w="1555" w:type="dxa"/>
          </w:tcPr>
          <w:p w14:paraId="567C26DD" w14:textId="7C48FC6D" w:rsidR="00025FB5" w:rsidRPr="00025FB5" w:rsidRDefault="00025FB5" w:rsidP="00025FB5">
            <w:pPr>
              <w:ind w:firstLine="0"/>
            </w:pPr>
            <w:r w:rsidRPr="00025FB5">
              <w:t>ПО администратора</w:t>
            </w:r>
          </w:p>
        </w:tc>
        <w:tc>
          <w:tcPr>
            <w:tcW w:w="7790" w:type="dxa"/>
          </w:tcPr>
          <w:p w14:paraId="73EBC4C6" w14:textId="1BCD2425" w:rsidR="00025FB5" w:rsidRPr="00025FB5" w:rsidRDefault="00025FB5" w:rsidP="00025FB5">
            <w:pPr>
              <w:ind w:firstLine="0"/>
            </w:pPr>
            <w:r w:rsidRPr="00025FB5">
              <w:t>Настройка всего перечисленного без программирования контроллера «вручную» на каждой точке</w:t>
            </w:r>
          </w:p>
        </w:tc>
      </w:tr>
    </w:tbl>
    <w:p w14:paraId="1A03952D" w14:textId="77777777" w:rsidR="00025FB5" w:rsidRPr="00025FB5" w:rsidRDefault="00025FB5" w:rsidP="00025FB5"/>
    <w:p w14:paraId="0AF169CD" w14:textId="7EF8B8D1" w:rsidR="00025FB5" w:rsidRDefault="007C2ED8" w:rsidP="00CE4AE6">
      <w:pPr>
        <w:pStyle w:val="1"/>
      </w:pPr>
      <w:bookmarkStart w:id="6" w:name="_Toc226966483"/>
      <w:r>
        <w:lastRenderedPageBreak/>
        <w:t>Настройка С</w:t>
      </w:r>
      <w:r w:rsidR="004C53C0">
        <w:t>истемы контроля управления доступом</w:t>
      </w:r>
      <w:bookmarkEnd w:id="6"/>
    </w:p>
    <w:p w14:paraId="014A34CC" w14:textId="13510370" w:rsidR="00CE4AE6" w:rsidRDefault="00CE4AE6" w:rsidP="00025FB5">
      <w:r w:rsidRPr="00CE4AE6">
        <w:t xml:space="preserve">Настройка СКУД — это последовательность шагов от замысла до ввода в эксплуатацию. Порядок может немного отличаться у разных производителей, но логика везде близка: сначала </w:t>
      </w:r>
      <w:r w:rsidR="007B49F2" w:rsidRPr="00CE4AE6">
        <w:t>определяют,</w:t>
      </w:r>
      <w:r w:rsidRPr="00CE4AE6">
        <w:t xml:space="preserve"> что защищают и как, затем монтируют оборудование и заводят его в программу, после этого наполняют базу людей и правил и проверяют работу по журналам.</w:t>
      </w:r>
    </w:p>
    <w:p w14:paraId="300B03DC" w14:textId="7A3D6A24" w:rsidR="00CE4AE6" w:rsidRDefault="00CE4AE6" w:rsidP="00CE4AE6">
      <w:pPr>
        <w:pStyle w:val="2"/>
      </w:pPr>
      <w:bookmarkStart w:id="7" w:name="_Toc226966484"/>
      <w:r w:rsidRPr="00CE4AE6">
        <w:t>Проектирование</w:t>
      </w:r>
      <w:bookmarkEnd w:id="7"/>
    </w:p>
    <w:p w14:paraId="38D2BEEA" w14:textId="0601A44C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Контур охраны — перечень дверей, ворот, турникетов и проходов, которые должны быть под контролем; для каждой точки решают: односторонний или двусторонний контроль, нужен ли учёт направления (вход/выход).</w:t>
      </w:r>
    </w:p>
    <w:p w14:paraId="07F2E0AB" w14:textId="50DA2E2E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Зоны и уровни доступа — деление объекта на логические области (офис, производство, склад, серверная и т.д.) и согласование с заказчиком, кто куда может проходить; заранее продумывают группы доступа, чтобы потом не переделывать схему.</w:t>
      </w:r>
    </w:p>
    <w:p w14:paraId="0BA1A271" w14:textId="4086D9BD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Режимы при ЧС — как должна вести себя дверь при пожарной тревоге (разблокировка, открытие по сигналу от пожарной сигнализации), эвакуационные выходы; при необходимости закладывают интеграцию с охранно-пожарной сигнализацией и другими подсистемами.</w:t>
      </w:r>
    </w:p>
    <w:p w14:paraId="52E183DE" w14:textId="36B7C5E5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 xml:space="preserve">Выбор исполнительных устройств — тип замка (электромагнитный, электромеханический, моторный), усилие удержания, время открытия; для турникетов — логика прохода и </w:t>
      </w:r>
      <w:proofErr w:type="spellStart"/>
      <w:r>
        <w:t>антипассбэк</w:t>
      </w:r>
      <w:proofErr w:type="spellEnd"/>
      <w:r>
        <w:t>.</w:t>
      </w:r>
    </w:p>
    <w:p w14:paraId="308CCC0B" w14:textId="174DA79A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Трассы и питание — где размещают контроллеры (щиты, технические помещения), как прокладывают линии к считывателям и замкам, резервирование питания (ИБП для критичных узлов), заземление и требования к кабелю (витая пара, экран, ограничение длины линий по паспорту оборудования).</w:t>
      </w:r>
    </w:p>
    <w:p w14:paraId="0CD59EE5" w14:textId="008A63AB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Документация — схема подключения, ведомость оборудования, перечень адресов; это основа для монтажа и последующего обслуживания.</w:t>
      </w:r>
    </w:p>
    <w:p w14:paraId="0977BC14" w14:textId="742713A2" w:rsidR="00CE4AE6" w:rsidRDefault="00CE4AE6" w:rsidP="00CE4AE6">
      <w:pPr>
        <w:pStyle w:val="2"/>
      </w:pPr>
      <w:bookmarkStart w:id="8" w:name="_Toc226966485"/>
      <w:r w:rsidRPr="00CE4AE6">
        <w:t>Монтаж и адресация на объекте</w:t>
      </w:r>
      <w:bookmarkEnd w:id="8"/>
    </w:p>
    <w:p w14:paraId="7B93F7EF" w14:textId="08C99947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Установка — крепление контроллеров в шкафах с учётом вентиляции и доступа для обслуживания; считыватели — на удобной высоте у прохода, защита от влаги и механических повреждений на уличных точках.</w:t>
      </w:r>
    </w:p>
    <w:p w14:paraId="769B7B64" w14:textId="4D945AE9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lastRenderedPageBreak/>
        <w:t>Подключение — согласно схеме: замок, датчик положения двери, кнопка выхода, считыватель; соблюдение полярности и рекомендаций по развязке и экранированию, чтобы снизить наводки и ложные срабатывания.</w:t>
      </w:r>
    </w:p>
    <w:p w14:paraId="45D99700" w14:textId="277B905C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Адресация в сети — назначение IP-адресов (при Ethernet), адресов на шине RS-485 или иного интерфейса; уникальность адресов на сегменте, запись в паспорт объекта.</w:t>
      </w:r>
    </w:p>
    <w:p w14:paraId="59420487" w14:textId="0F5039C7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Первичная проверка — подача питания, индикация на контроллерах, ручной тест замка (если предусмотрен режим обслуживания), проверка считывателя тестовой картой до полной настройки ПО.</w:t>
      </w:r>
    </w:p>
    <w:p w14:paraId="69206796" w14:textId="343A6447" w:rsidR="00CE4AE6" w:rsidRDefault="00CE4AE6" w:rsidP="00CE4AE6">
      <w:pPr>
        <w:pStyle w:val="2"/>
      </w:pPr>
      <w:bookmarkStart w:id="9" w:name="_Toc226966486"/>
      <w:r w:rsidRPr="00CE4AE6">
        <w:t>Регистрация оборудования в программном обеспечении</w:t>
      </w:r>
      <w:bookmarkEnd w:id="9"/>
    </w:p>
    <w:p w14:paraId="66158B24" w14:textId="6E99CD6A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Создание объекта (сайта) — в ПО заводят логический объект: здание, подразделение или вся площадка, чтобы структурировать контроллеры и двери.</w:t>
      </w:r>
    </w:p>
    <w:p w14:paraId="6387C39C" w14:textId="0FA15CAB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Добавление контроллеров — ввод серийных номеров, типа модели, сетевых параметров (IP, маска, порт), при необходимости обновление прошивки до рекомендованной версии.</w:t>
      </w:r>
    </w:p>
    <w:p w14:paraId="6A682836" w14:textId="322D4BB2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Конфигурация точек доступа — для каждой двери указывают, к какому контроллеру и какому каналу подключены замок и считыватели; задают времена открытия, задержку на проход, реакцию на незакрытую дверь.</w:t>
      </w:r>
    </w:p>
    <w:p w14:paraId="38DB9914" w14:textId="2054A2CA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Проверка связи — опрос контроллера из ПО, синхронизация даты и времени (важно для корректных записей в журнале), тест открытия из программы.</w:t>
      </w:r>
    </w:p>
    <w:p w14:paraId="2EE34E1F" w14:textId="18929D7B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Резервное копирование — после отладки конфигурации её сохраняют (файл проекта, экспорт базы), чтобы восстановить систему после сбоя или замены ПК.</w:t>
      </w:r>
    </w:p>
    <w:p w14:paraId="70953873" w14:textId="0DB68D3C" w:rsidR="00CE4AE6" w:rsidRDefault="00CE4AE6" w:rsidP="00CE4AE6">
      <w:pPr>
        <w:pStyle w:val="2"/>
      </w:pPr>
      <w:bookmarkStart w:id="10" w:name="_Toc226966487"/>
      <w:r w:rsidRPr="00CE4AE6">
        <w:t>Создание пользователей и идентификаторов</w:t>
      </w:r>
      <w:bookmarkEnd w:id="10"/>
    </w:p>
    <w:p w14:paraId="7AB48C00" w14:textId="03EA850B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Учётные записи — ввод ФИО, подразделения, табельного номера или внутреннего кода; при необходимости фотография для визуального контроля на проходе.</w:t>
      </w:r>
    </w:p>
    <w:p w14:paraId="7B6BD010" w14:textId="035D2FF1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Идентификаторы — выпуск карт/брелоков, запись номера в базу и привязка к пользователю; для карт с перезаписываемой областью — программирование формата, принятого в данной СКУД.</w:t>
      </w:r>
    </w:p>
    <w:p w14:paraId="7219DD96" w14:textId="3D2DE0E3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Статусы — активен / временно заблокирован / уволен; блокировка при утере карты до перевыпуска.</w:t>
      </w:r>
    </w:p>
    <w:p w14:paraId="4D609810" w14:textId="752222E8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Импорт из кадровых систем — на крупных объектах списки сотрудников подгружают из Excel или по API, чтобы не вводить вручную сотни записей.</w:t>
      </w:r>
    </w:p>
    <w:p w14:paraId="09495157" w14:textId="7983031C" w:rsidR="00CE4AE6" w:rsidRDefault="00CE4AE6" w:rsidP="00CE4AE6">
      <w:pPr>
        <w:pStyle w:val="2"/>
      </w:pPr>
      <w:bookmarkStart w:id="11" w:name="_Toc226966488"/>
      <w:r w:rsidRPr="00CE4AE6">
        <w:lastRenderedPageBreak/>
        <w:t>Тестирование и ввод в эксплуатацию</w:t>
      </w:r>
      <w:bookmarkEnd w:id="11"/>
    </w:p>
    <w:p w14:paraId="3185231B" w14:textId="3BBF9A53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Функциональные проверки — проход под учётной записью с разрешёнными правами и под учётной записью без прав; проверка отказа по графику (например, вне рабочего времени).</w:t>
      </w:r>
    </w:p>
    <w:p w14:paraId="5BA09DEC" w14:textId="75637316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Сценарии ЧС и обхода — пожарный режим, кнопка выхода, разблокировка с пульта охраны (если предусмотрено).</w:t>
      </w:r>
    </w:p>
    <w:p w14:paraId="3BD73BC7" w14:textId="3B84221B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Тревоги — имитация длительно открытой двери, при необходимости вскрытие; убеждаются, что событие уходит в журнал и в монитор.</w:t>
      </w:r>
    </w:p>
    <w:p w14:paraId="4B1D215A" w14:textId="186788C0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Нагрузочный аспект — несколько проходов подряд на разных дверях, проверка отсутствия «зависаний» и корректной очереди событий.</w:t>
      </w:r>
    </w:p>
    <w:p w14:paraId="329782D5" w14:textId="322FFB59" w:rsidR="00CE4AE6" w:rsidRDefault="00CE4AE6" w:rsidP="007B49F2">
      <w:pPr>
        <w:pStyle w:val="af3"/>
        <w:numPr>
          <w:ilvl w:val="0"/>
          <w:numId w:val="12"/>
        </w:numPr>
        <w:ind w:left="0" w:firstLine="709"/>
      </w:pPr>
      <w:r>
        <w:t>Инструктаж — передача администратору объекта паролей, регламентов смены прав, резервного копирования и действий при неисправности.</w:t>
      </w:r>
    </w:p>
    <w:p w14:paraId="1E1D8A3B" w14:textId="77777777" w:rsidR="008F50EE" w:rsidRDefault="008F50EE" w:rsidP="00CE4AE6"/>
    <w:p w14:paraId="11B55419" w14:textId="3D3FD28B" w:rsidR="00CE4AE6" w:rsidRDefault="008F50EE" w:rsidP="008F50EE">
      <w:pPr>
        <w:pStyle w:val="1"/>
      </w:pPr>
      <w:bookmarkStart w:id="12" w:name="_Toc226966489"/>
      <w:r w:rsidRPr="008F50EE">
        <w:lastRenderedPageBreak/>
        <w:t>Выдача прав доступа в специальных программах</w:t>
      </w:r>
      <w:bookmarkEnd w:id="12"/>
    </w:p>
    <w:p w14:paraId="1809CE09" w14:textId="77777777" w:rsidR="00A74D3F" w:rsidRDefault="008F50EE" w:rsidP="008F50EE">
      <w:r>
        <w:t xml:space="preserve">В типичном ПО СКУД права настраивают не «в контроллере отвёрткой», а через модуль администрирования. </w:t>
      </w:r>
    </w:p>
    <w:p w14:paraId="7337B75F" w14:textId="7BB2DE5F" w:rsidR="008F50EE" w:rsidRDefault="008F50EE" w:rsidP="008F50EE">
      <w:r>
        <w:t>Общие приёмы:</w:t>
      </w:r>
    </w:p>
    <w:p w14:paraId="1E3C76EC" w14:textId="0C427B43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Пользователь / сотрудник — запись в базе: ФИО, табельный номер, подразделение; к учётной записи привязывают один или несколько идентификаторов (карта, доп. карта).</w:t>
      </w:r>
    </w:p>
    <w:p w14:paraId="10AAED57" w14:textId="4F1661B9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Группы доступа (уровни, зоны) — набор дверей или зон, куда может ходить группа (например: «Офис», «Склад», «Все двери офиса кроме серверной»). Пользователя включают в одну или несколько групп.</w:t>
      </w:r>
    </w:p>
    <w:p w14:paraId="085FDF87" w14:textId="7CCFE263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Графики — в какие дни и часы действует доступ (рабочие дни 08:00–20:00, круглосуточно и т.д.). Правило «группа + график» задаёт, когда и куда можно.</w:t>
      </w:r>
    </w:p>
    <w:p w14:paraId="610EE501" w14:textId="2EDDDE29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Точка доступа (дверь) — для каждой двери задают режим: нормальный, открыто, закрыто; какой считыватель «вход», какой «выход», нужен ли полный проход (</w:t>
      </w:r>
      <w:proofErr w:type="spellStart"/>
      <w:r>
        <w:t>вход+выход</w:t>
      </w:r>
      <w:proofErr w:type="spellEnd"/>
      <w:r>
        <w:t xml:space="preserve">) для </w:t>
      </w:r>
      <w:proofErr w:type="spellStart"/>
      <w:r>
        <w:t>антипассбэка</w:t>
      </w:r>
      <w:proofErr w:type="spellEnd"/>
      <w:r>
        <w:t>.</w:t>
      </w:r>
    </w:p>
    <w:p w14:paraId="13744297" w14:textId="7B4A4F95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proofErr w:type="spellStart"/>
      <w:r>
        <w:t>Антипассбэк</w:t>
      </w:r>
      <w:proofErr w:type="spellEnd"/>
      <w:r>
        <w:t xml:space="preserve"> — запрет повторного входа без выхода (для турникетов и зон повышенной безопасности).</w:t>
      </w:r>
    </w:p>
    <w:p w14:paraId="6E2B4B8E" w14:textId="4DB394D7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Временные гостевые пропуска — отдельный тип прав с ограничением по дате и времени.</w:t>
      </w:r>
    </w:p>
    <w:p w14:paraId="12ED8624" w14:textId="41CFD4C0" w:rsidR="008F50EE" w:rsidRDefault="008F50EE" w:rsidP="008F50EE">
      <w:r>
        <w:t>После изменений в ПО настройки загружают в контроллеры (автоматически по сети или по расписанию), чтобы решение о доступе принималось на месте даже при обрыве связи с сервером (если так заложено в архитектуре).</w:t>
      </w:r>
    </w:p>
    <w:p w14:paraId="645ABE54" w14:textId="4EA7A1E1" w:rsidR="008F50EE" w:rsidRDefault="00114CF5" w:rsidP="008F50EE">
      <w:pPr>
        <w:pStyle w:val="1"/>
      </w:pPr>
      <w:bookmarkStart w:id="13" w:name="_Toc226966490"/>
      <w:r>
        <w:lastRenderedPageBreak/>
        <w:t>Мониторинг событий</w:t>
      </w:r>
      <w:bookmarkEnd w:id="13"/>
    </w:p>
    <w:p w14:paraId="5323CB60" w14:textId="681C6C4C" w:rsidR="008F50EE" w:rsidRDefault="008F50EE" w:rsidP="008F50EE">
      <w:pPr>
        <w:pStyle w:val="2"/>
      </w:pPr>
      <w:bookmarkStart w:id="14" w:name="_Toc226966491"/>
      <w:r w:rsidRPr="008F50EE">
        <w:t>Что обычно попадает в журнал</w:t>
      </w:r>
      <w:bookmarkEnd w:id="14"/>
    </w:p>
    <w:p w14:paraId="43CF2863" w14:textId="467DBF0B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Успешный проход (кто, какая дверь, время, направление).</w:t>
      </w:r>
    </w:p>
    <w:p w14:paraId="7D4D2658" w14:textId="44768F85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Отказ в доступе (неизвестная карта, просроченные права, не тот график).</w:t>
      </w:r>
    </w:p>
    <w:p w14:paraId="13C4E9A5" w14:textId="4D7CFD64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Тревожные события: вскрытие, дверь оставлена открытой, попытка подмены, обрыв линии.</w:t>
      </w:r>
    </w:p>
    <w:p w14:paraId="0444132C" w14:textId="79A88638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Изменения конфигурации и действия оператора (если включено аудитом).</w:t>
      </w:r>
    </w:p>
    <w:p w14:paraId="1AF946C3" w14:textId="053E41CE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Состояние связи с контроллерами.</w:t>
      </w:r>
    </w:p>
    <w:p w14:paraId="6D1151B7" w14:textId="0846D0C6" w:rsidR="008F50EE" w:rsidRDefault="008F50EE" w:rsidP="008F50EE">
      <w:pPr>
        <w:pStyle w:val="2"/>
      </w:pPr>
      <w:bookmarkStart w:id="15" w:name="_Toc226966492"/>
      <w:r w:rsidRPr="008F50EE">
        <w:t>Как настраивают просмотр и отчёты</w:t>
      </w:r>
      <w:bookmarkEnd w:id="15"/>
    </w:p>
    <w:p w14:paraId="41FAEC2A" w14:textId="04BEBE81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Фильтры — по сотруднику, подразделению, двери, типу события, интервалу дат и времени.</w:t>
      </w:r>
    </w:p>
    <w:p w14:paraId="5242D508" w14:textId="06B37D3C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Экспорт — в таблицу (Excel, CSV) для печати или передачи в отдел кадров / службу безопасности.</w:t>
      </w:r>
    </w:p>
    <w:p w14:paraId="68F38293" w14:textId="35660ABB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Хранение — срок хранения записей на сервере задают политикой; старые данные архивируют или удаляют по регламенту.</w:t>
      </w:r>
    </w:p>
    <w:p w14:paraId="13A3A6E8" w14:textId="26B66AEC" w:rsidR="008F50EE" w:rsidRDefault="008F50EE" w:rsidP="007B49F2">
      <w:pPr>
        <w:pStyle w:val="af3"/>
        <w:numPr>
          <w:ilvl w:val="0"/>
          <w:numId w:val="12"/>
        </w:numPr>
        <w:ind w:left="0" w:firstLine="709"/>
      </w:pPr>
      <w:r>
        <w:t>Оперативный монитор — отдельное окно «события в реальном времени» для дежурного.</w:t>
      </w:r>
    </w:p>
    <w:p w14:paraId="72926955" w14:textId="083CE732" w:rsidR="00D80D5C" w:rsidRDefault="00D80D5C" w:rsidP="000C7726">
      <w:pPr>
        <w:pStyle w:val="aff4"/>
      </w:pPr>
      <w:bookmarkStart w:id="16" w:name="_Toc226966493"/>
      <w:r w:rsidRPr="000C7726">
        <w:lastRenderedPageBreak/>
        <w:t>Заключение</w:t>
      </w:r>
      <w:bookmarkEnd w:id="16"/>
    </w:p>
    <w:p w14:paraId="2F134DAA" w14:textId="77777777" w:rsidR="008F50EE" w:rsidRDefault="008F50EE" w:rsidP="008F50EE">
      <w:r>
        <w:t>В ходе работы рассмотрена типовая архитектура СКУД: на периметре контролируемых зон располагаются контроллеры, считыватели, исполнительные механизмы и датчики; централизованное управление и хранение данных обеспечивают сервер и специализированное программное обеспечение. Показано, что разграничение доступа реализуется через учётные записи пользователей, группы (уровни) доступа и графики работы, после чего параметры доставляются на контроллеры. Журналы событий являются основным инструментом подтверждения корректности настроек и последующего анализа проходов, отказов и тревожных ситуаций.</w:t>
      </w:r>
    </w:p>
    <w:p w14:paraId="012F7AD3" w14:textId="4CED2E99" w:rsidR="008F50EE" w:rsidRPr="008F50EE" w:rsidRDefault="008F50EE" w:rsidP="008F50EE">
      <w:r>
        <w:t>Практическая ценность изучения СКУД для специалиста по техническим средствам охраны заключается в умении сопоставить требования к безопасности объекта с выбором состава системы и с регламентом её обслуживания. Для углубления результата целесообразно дополнить отчёт описанием конкретного стенда или ПО, использованного на лабораторной установке (модель контроллера, тип считывателя, название пакета администрирования), и привести примеры экранных форм при назначении прав и формировании отчёта по журналу.</w:t>
      </w:r>
    </w:p>
    <w:p w14:paraId="224977F3" w14:textId="3D23A2C7" w:rsidR="00D80D5C" w:rsidRPr="00F07B4A" w:rsidRDefault="00D80D5C" w:rsidP="005E7EC9">
      <w:pPr>
        <w:pStyle w:val="aff4"/>
        <w:ind w:left="0"/>
        <w:rPr>
          <w:lang w:val="en-US"/>
        </w:rPr>
      </w:pPr>
      <w:bookmarkStart w:id="17" w:name="_Toc226966494"/>
      <w:r>
        <w:lastRenderedPageBreak/>
        <w:t>Список</w:t>
      </w:r>
      <w:r w:rsidRPr="00F07B4A">
        <w:rPr>
          <w:lang w:val="en-US"/>
        </w:rPr>
        <w:t xml:space="preserve"> </w:t>
      </w:r>
      <w:r>
        <w:t>использованных</w:t>
      </w:r>
      <w:r w:rsidRPr="00F07B4A">
        <w:rPr>
          <w:lang w:val="en-US"/>
        </w:rPr>
        <w:t xml:space="preserve"> </w:t>
      </w:r>
      <w:r>
        <w:t>источников</w:t>
      </w:r>
      <w:bookmarkEnd w:id="17"/>
    </w:p>
    <w:p w14:paraId="451ECE2A" w14:textId="50305556" w:rsidR="008F50EE" w:rsidRPr="008F50EE" w:rsidRDefault="008F50EE" w:rsidP="008F50EE">
      <w:pPr>
        <w:rPr>
          <w:lang w:val="en-US"/>
        </w:rPr>
      </w:pPr>
      <w:r w:rsidRPr="00F07B4A">
        <w:rPr>
          <w:lang w:val="en-US"/>
        </w:rPr>
        <w:t xml:space="preserve">1. </w:t>
      </w:r>
      <w:r w:rsidRPr="008F50EE">
        <w:rPr>
          <w:lang w:val="en-US"/>
        </w:rPr>
        <w:t>IEC</w:t>
      </w:r>
      <w:r w:rsidRPr="00F07B4A">
        <w:rPr>
          <w:lang w:val="en-US"/>
        </w:rPr>
        <w:t xml:space="preserve"> 60839-11 (</w:t>
      </w:r>
      <w:r>
        <w:t>серия</w:t>
      </w:r>
      <w:r w:rsidRPr="00F07B4A">
        <w:rPr>
          <w:lang w:val="en-US"/>
        </w:rPr>
        <w:t xml:space="preserve"> </w:t>
      </w:r>
      <w:r>
        <w:t>стандартов</w:t>
      </w:r>
      <w:r w:rsidRPr="00F07B4A">
        <w:rPr>
          <w:lang w:val="en-US"/>
        </w:rPr>
        <w:t xml:space="preserve">). </w:t>
      </w:r>
      <w:r w:rsidRPr="008F50EE">
        <w:rPr>
          <w:lang w:val="en-US"/>
        </w:rPr>
        <w:t>Alarm and electronic security systems — Part 11: Electronic access control systems — System and components requirements.</w:t>
      </w:r>
    </w:p>
    <w:p w14:paraId="7E7AF7BB" w14:textId="4D3500BE" w:rsidR="008F50EE" w:rsidRDefault="008F50EE" w:rsidP="008F50EE">
      <w:r>
        <w:t xml:space="preserve">2. Системы охраны. Термины и </w:t>
      </w:r>
      <w:proofErr w:type="gramStart"/>
      <w:r>
        <w:t>определения :</w:t>
      </w:r>
      <w:proofErr w:type="gramEnd"/>
      <w:r>
        <w:t xml:space="preserve"> ГОСТ Р 51017-97. — </w:t>
      </w:r>
      <w:proofErr w:type="spellStart"/>
      <w:r>
        <w:t>Введ</w:t>
      </w:r>
      <w:proofErr w:type="spellEnd"/>
      <w:r>
        <w:t xml:space="preserve">. 1998-01-01. — </w:t>
      </w:r>
      <w:proofErr w:type="gramStart"/>
      <w:r>
        <w:t>М. :</w:t>
      </w:r>
      <w:proofErr w:type="gramEnd"/>
      <w:r>
        <w:t xml:space="preserve"> Стандартинформ.</w:t>
      </w:r>
    </w:p>
    <w:p w14:paraId="71A717BB" w14:textId="056A4AA0" w:rsidR="008F50EE" w:rsidRDefault="008F50EE" w:rsidP="008F50EE">
      <w:r>
        <w:t xml:space="preserve">3. Проектирование систем охраны </w:t>
      </w:r>
      <w:proofErr w:type="gramStart"/>
      <w:r>
        <w:t>объектов :</w:t>
      </w:r>
      <w:proofErr w:type="gramEnd"/>
      <w:r>
        <w:t xml:space="preserve"> свод правил СП 484.1311500.2020 </w:t>
      </w:r>
    </w:p>
    <w:p w14:paraId="51BE6563" w14:textId="3F5A0B9D" w:rsidR="008F50EE" w:rsidRDefault="008F50EE" w:rsidP="008F50EE">
      <w:r>
        <w:t>4. Руководство пользователя и руководство администратора к программному обеспечению СКУД, применённому на лабораторном стенде.</w:t>
      </w:r>
    </w:p>
    <w:p w14:paraId="22EC51ED" w14:textId="580ECFCE" w:rsidR="008F50EE" w:rsidRDefault="008F50EE" w:rsidP="008F50EE">
      <w:r>
        <w:t>5. Конспект лекций / учебно-методические материалы по дисциплине «Технические средства охраны».</w:t>
      </w:r>
    </w:p>
    <w:p w14:paraId="49F07ACB" w14:textId="7609264A" w:rsidR="008F50EE" w:rsidRPr="008F50EE" w:rsidRDefault="008F50EE" w:rsidP="008F50EE">
      <w:r>
        <w:t>6. Федеральный закон от 11.03.1997 № 26-ФЗ «Об охранной деятельности в Российской Федерации».</w:t>
      </w:r>
    </w:p>
    <w:sectPr w:rsidR="008F50EE" w:rsidRPr="008F50EE" w:rsidSect="00E57F9F">
      <w:footerReference w:type="default" r:id="rId12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9523" w14:textId="77777777" w:rsidR="003F3145" w:rsidRDefault="003F3145" w:rsidP="000C7726">
      <w:r>
        <w:separator/>
      </w:r>
    </w:p>
    <w:p w14:paraId="2A2B263A" w14:textId="77777777" w:rsidR="003F3145" w:rsidRDefault="003F3145" w:rsidP="000C7726"/>
  </w:endnote>
  <w:endnote w:type="continuationSeparator" w:id="0">
    <w:p w14:paraId="70F717B9" w14:textId="77777777" w:rsidR="003F3145" w:rsidRDefault="003F3145" w:rsidP="000C7726">
      <w:r>
        <w:continuationSeparator/>
      </w:r>
    </w:p>
    <w:p w14:paraId="5255F550" w14:textId="77777777" w:rsidR="003F3145" w:rsidRDefault="003F3145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0752" w14:textId="77777777" w:rsidR="003F3145" w:rsidRDefault="003F3145" w:rsidP="000C7726">
      <w:r>
        <w:separator/>
      </w:r>
    </w:p>
    <w:p w14:paraId="261FCDCD" w14:textId="77777777" w:rsidR="003F3145" w:rsidRDefault="003F3145" w:rsidP="000C7726"/>
  </w:footnote>
  <w:footnote w:type="continuationSeparator" w:id="0">
    <w:p w14:paraId="4A2C98CD" w14:textId="77777777" w:rsidR="003F3145" w:rsidRDefault="003F3145" w:rsidP="000C7726">
      <w:r>
        <w:continuationSeparator/>
      </w:r>
    </w:p>
    <w:p w14:paraId="2BEEC119" w14:textId="77777777" w:rsidR="003F3145" w:rsidRDefault="003F3145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A53CA"/>
    <w:multiLevelType w:val="hybridMultilevel"/>
    <w:tmpl w:val="4D88E6AC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5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4"/>
  </w:num>
  <w:num w:numId="5" w16cid:durableId="1267956238">
    <w:abstractNumId w:val="1"/>
  </w:num>
  <w:num w:numId="6" w16cid:durableId="519398054">
    <w:abstractNumId w:val="6"/>
  </w:num>
  <w:num w:numId="7" w16cid:durableId="1695228878">
    <w:abstractNumId w:val="9"/>
  </w:num>
  <w:num w:numId="8" w16cid:durableId="201064876">
    <w:abstractNumId w:val="5"/>
  </w:num>
  <w:num w:numId="9" w16cid:durableId="1053430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3"/>
  </w:num>
  <w:num w:numId="12" w16cid:durableId="201872961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43AD"/>
    <w:rsid w:val="00025FB5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5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3BA7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4CF5"/>
    <w:rsid w:val="00116CAF"/>
    <w:rsid w:val="00117936"/>
    <w:rsid w:val="00117A16"/>
    <w:rsid w:val="00121235"/>
    <w:rsid w:val="00122140"/>
    <w:rsid w:val="001224DD"/>
    <w:rsid w:val="00123CAC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47E92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2E42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6928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AC7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343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145"/>
    <w:rsid w:val="003F3B6B"/>
    <w:rsid w:val="003F3BBD"/>
    <w:rsid w:val="003F7F94"/>
    <w:rsid w:val="00400567"/>
    <w:rsid w:val="00402B98"/>
    <w:rsid w:val="00403609"/>
    <w:rsid w:val="004037F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5F2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53C0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0D1B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5A79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2269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0BB6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2F2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A7BA2"/>
    <w:rsid w:val="007B3EF9"/>
    <w:rsid w:val="007B49F2"/>
    <w:rsid w:val="007B6316"/>
    <w:rsid w:val="007C0451"/>
    <w:rsid w:val="007C1E9F"/>
    <w:rsid w:val="007C2ED8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0616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50EE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4D3F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54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4E43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4AE6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53A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3C80"/>
    <w:rsid w:val="00EF4CDC"/>
    <w:rsid w:val="00EF565D"/>
    <w:rsid w:val="00EF7B21"/>
    <w:rsid w:val="00F01C6D"/>
    <w:rsid w:val="00F01E79"/>
    <w:rsid w:val="00F02AAF"/>
    <w:rsid w:val="00F03A8E"/>
    <w:rsid w:val="00F07B4A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2070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27</cp:revision>
  <dcterms:created xsi:type="dcterms:W3CDTF">2026-04-07T18:41:00Z</dcterms:created>
  <dcterms:modified xsi:type="dcterms:W3CDTF">2026-04-13T06:54:00Z</dcterms:modified>
</cp:coreProperties>
</file>