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  <w:gridCol w:w="1008"/>
      </w:tblGrid>
      <w:tr>
        <w:tc>
          <w:tcPr>
            <w:tcW w:type="dxa" w:w="5112"/>
            <w:shd w:val="clear" w:color="auto" w:fill="2F2F5A"/>
          </w:tcPr>
          <w:p>
            <w:pPr>
              <w:spacing w:before="80" w:after="20"/>
            </w:pPr>
            <w:r>
              <w:rPr>
                <w:rFonts w:ascii="Calibri" w:hAnsi="Calibri"/>
                <w:b/>
                <w:color w:val="FFFFFF"/>
                <w:sz w:val="44"/>
              </w:rPr>
              <w:t>VAMSHIDHAR REDDY M</w:t>
            </w:r>
          </w:p>
          <w:p>
            <w:pPr>
              <w:spacing w:after="20"/>
            </w:pPr>
            <w:r>
              <w:rPr>
                <w:color w:val="CFCFFF"/>
                <w:sz w:val="24"/>
              </w:rPr>
              <w:t>AI-Powered Digital Marketing Specialist</w:t>
            </w:r>
          </w:p>
          <w:p>
            <w:pPr>
              <w:spacing w:after="80"/>
            </w:pPr>
            <w:r>
              <w:rPr>
                <w:color w:val="BFBFE6"/>
                <w:sz w:val="18"/>
              </w:rPr>
              <w:t>SEO  |  PPC  |  AI Automation  |  Content Strategy  |  Analytics &amp; Reporting</w:t>
            </w:r>
          </w:p>
        </w:tc>
        <w:tc>
          <w:tcPr>
            <w:tcW w:type="dxa" w:w="5112"/>
            <w:shd w:val="clear" w:color="auto" w:fill="2F2F5A"/>
          </w:tcPr>
          <w:p>
            <w:pPr>
              <w:spacing w:before="80" w:after="20"/>
            </w:pPr>
          </w:p>
          <w:p>
            <w:pPr>
              <w:spacing w:after="0" w:before="0"/>
            </w:pPr>
            <w:r>
              <w:rPr>
                <w:color w:val="FFFFFF"/>
                <w:sz w:val="16"/>
              </w:rPr>
              <w:t>Hyderabad, India</w:t>
            </w:r>
          </w:p>
          <w:p>
            <w:pPr>
              <w:spacing w:after="0" w:before="0"/>
            </w:pPr>
            <w:r>
              <w:rPr>
                <w:color w:val="FFFFFF"/>
                <w:sz w:val="16"/>
              </w:rPr>
              <w:t>+91-7981719085</w:t>
            </w:r>
          </w:p>
          <w:p>
            <w:pPr>
              <w:spacing w:after="0" w:before="0"/>
            </w:pPr>
            <w:r>
              <w:rPr>
                <w:color w:val="FFFFFF"/>
                <w:sz w:val="16"/>
              </w:rPr>
              <w:t>geovamshidhar@gmail.com</w:t>
            </w:r>
          </w:p>
          <w:p>
            <w:pPr>
              <w:spacing w:after="0" w:before="0"/>
            </w:pPr>
            <w:r>
              <w:rPr>
                <w:color w:val="FFFFFF"/>
                <w:sz w:val="16"/>
              </w:rPr>
              <w:t>linkedin.com/in/vamshidharreddym</w:t>
            </w:r>
          </w:p>
          <w:p>
            <w:pPr>
              <w:spacing w:after="0" w:before="0"/>
            </w:pPr>
            <w:r>
              <w:rPr>
                <w:color w:val="FFFFFF"/>
                <w:sz w:val="16"/>
              </w:rPr>
              <w:t>github.com/gitvamshidhar-m</w:t>
            </w:r>
          </w:p>
          <w:p>
            <w:pPr>
              <w:spacing w:after="0" w:before="0"/>
            </w:pPr>
            <w:r>
              <w:rPr>
                <w:color w:val="FFFFFF"/>
                <w:sz w:val="16"/>
              </w:rPr>
              <w:t>vamshidharm.vercel.app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color="auto" w:fill="EEEEF7"/>
          </w:tcPr>
          <w:p>
            <w:pPr>
              <w:spacing w:before="80" w:after="80"/>
              <w:jc w:val="center"/>
            </w:pPr>
            <w:r>
              <w:rPr>
                <w:b/>
                <w:color w:val="2F2F5A"/>
                <w:sz w:val="17"/>
              </w:rPr>
              <w:t>8+ Yrs Experience</w:t>
            </w:r>
          </w:p>
        </w:tc>
        <w:tc>
          <w:tcPr>
            <w:tcW w:type="dxa" w:w="2045"/>
            <w:shd w:val="clear" w:color="auto" w:fill="EEEEF7"/>
          </w:tcPr>
          <w:p>
            <w:pPr>
              <w:spacing w:before="80" w:after="80"/>
              <w:jc w:val="center"/>
            </w:pPr>
            <w:r>
              <w:rPr>
                <w:b/>
                <w:color w:val="2F2F5A"/>
                <w:sz w:val="17"/>
              </w:rPr>
              <w:t>15% Organic Traffic Growth</w:t>
            </w:r>
          </w:p>
        </w:tc>
        <w:tc>
          <w:tcPr>
            <w:tcW w:type="dxa" w:w="2045"/>
            <w:shd w:val="clear" w:color="auto" w:fill="EEEEF7"/>
          </w:tcPr>
          <w:p>
            <w:pPr>
              <w:spacing w:before="80" w:after="80"/>
              <w:jc w:val="center"/>
            </w:pPr>
            <w:r>
              <w:rPr>
                <w:b/>
                <w:color w:val="2F2F5A"/>
                <w:sz w:val="17"/>
              </w:rPr>
              <w:t>Page-1 Rankings</w:t>
            </w:r>
          </w:p>
        </w:tc>
        <w:tc>
          <w:tcPr>
            <w:tcW w:type="dxa" w:w="2045"/>
            <w:shd w:val="clear" w:color="auto" w:fill="EEEEF7"/>
          </w:tcPr>
          <w:p>
            <w:pPr>
              <w:spacing w:before="80" w:after="80"/>
              <w:jc w:val="center"/>
            </w:pPr>
            <w:r>
              <w:rPr>
                <w:b/>
                <w:color w:val="2F2F5A"/>
                <w:sz w:val="17"/>
              </w:rPr>
              <w:t>70+ Leads / Month</w:t>
            </w:r>
          </w:p>
        </w:tc>
        <w:tc>
          <w:tcPr>
            <w:tcW w:type="dxa" w:w="2045"/>
            <w:shd w:val="clear" w:color="auto" w:fill="EEEEF7"/>
          </w:tcPr>
          <w:p>
            <w:pPr>
              <w:spacing w:before="80" w:after="80"/>
              <w:jc w:val="center"/>
            </w:pPr>
            <w:r>
              <w:rPr>
                <w:b/>
                <w:color w:val="2F2F5A"/>
                <w:sz w:val="17"/>
              </w:rPr>
              <w:t>Rs.2L+ Ad Spend Managed</w:t>
            </w:r>
          </w:p>
        </w:tc>
      </w:tr>
    </w:tbl>
    <w:p>
      <w:pPr>
        <w:spacing w:after="0"/>
      </w:pPr>
    </w:p>
    <w:p>
      <w:pPr>
        <w:spacing w:before="200" w:after="60"/>
        <w:pBdr>
          <w:bottom w:val="single" w:sz="6" w:space="1" w:color="D9D9EC"/>
        </w:pBdr>
      </w:pPr>
      <w:r>
        <w:rPr>
          <w:rFonts w:ascii="Calibri" w:hAnsi="Calibri"/>
          <w:b/>
          <w:color w:val="4A4A8A"/>
          <w:sz w:val="24"/>
        </w:rPr>
        <w:t>PROFILE</w:t>
      </w:r>
    </w:p>
    <w:p>
      <w:pPr>
        <w:spacing w:after="60"/>
      </w:pPr>
      <w:r>
        <w:rPr>
          <w:sz w:val="21"/>
        </w:rPr>
        <w:t>AI-Powered Digital Marketing Specialist who turns 8+ years of SEO, PPC, and content expertise into measurable revenue: 15% organic traffic growth, first-page Google rankings, and 70+ qualified leads per month while managing Rs.2,00,000+ in monthly ad spend. Self-taught in Generative AI, with live products shipped SOLO on GitHub — a rare hybrid of marketing instinct and hands-on engineering with OpenAI API, Gemini AI, and AI agent design.</w:t>
      </w:r>
    </w:p>
    <w:p>
      <w:pPr>
        <w:spacing w:after="40"/>
      </w:pPr>
      <w:r>
        <w:rPr>
          <w:b/>
          <w:color w:val="4A4A8A"/>
          <w:sz w:val="19"/>
        </w:rPr>
        <w:t>Profitable Growth    |    High-Converting Copy &amp; SEO    |    Data-Driven A/B Optimization    |    AI-Augmented Workflows</w:t>
      </w:r>
    </w:p>
    <w:p>
      <w:pPr>
        <w:spacing w:before="200" w:after="60"/>
        <w:pBdr>
          <w:bottom w:val="single" w:sz="6" w:space="1" w:color="D9D9EC"/>
        </w:pBdr>
      </w:pPr>
      <w:r>
        <w:rPr>
          <w:rFonts w:ascii="Calibri" w:hAnsi="Calibri"/>
          <w:b/>
          <w:color w:val="4A4A8A"/>
          <w:sz w:val="24"/>
        </w:rPr>
        <w:t>PROFESSIONAL EXPERIENCE</w:t>
      </w:r>
    </w:p>
    <w:p>
      <w:pPr>
        <w:spacing w:before="100" w:after="20"/>
      </w:pPr>
      <w:r>
        <w:rPr>
          <w:b/>
          <w:color w:val="1A1A2E"/>
          <w:sz w:val="21"/>
        </w:rPr>
        <w:t>DIGITAL MARKETING SPECIALIST  |  Autozilla Software Solutions Pvt Ltd</w:t>
      </w:r>
      <w:r>
        <w:rPr>
          <w:color w:val="5A5A5A"/>
          <w:sz w:val="18"/>
        </w:rPr>
        <w:t xml:space="preserve">      May 2023 – Present  ·  Hyderabad, India</w:t>
      </w:r>
    </w:p>
    <w:p>
      <w:pPr>
        <w:pStyle w:val="ListBullet"/>
        <w:spacing w:after="40"/>
        <w:ind w:left="317"/>
      </w:pPr>
      <w:r>
        <w:t>Grew organic website traffic by 15% through SEO audits, keyword gap analysis, content optimization, and technical issue resolution.</w:t>
      </w:r>
    </w:p>
    <w:p>
      <w:pPr>
        <w:pStyle w:val="ListBullet"/>
        <w:spacing w:after="40"/>
        <w:ind w:left="317"/>
      </w:pPr>
      <w:r>
        <w:t>Secured page-1 Google rankings for high-value competitive keywords, lifting qualified inbound traffic.</w:t>
      </w:r>
    </w:p>
    <w:p>
      <w:pPr>
        <w:pStyle w:val="ListBullet"/>
        <w:spacing w:after="40"/>
        <w:ind w:left="317"/>
      </w:pPr>
      <w:r>
        <w:t>Generated 70+ qualified leads per month by aligning SEO, Google Ads, and landing pages into one conversion funnel.</w:t>
      </w:r>
    </w:p>
    <w:p>
      <w:pPr>
        <w:pStyle w:val="ListBullet"/>
        <w:spacing w:after="40"/>
        <w:ind w:left="317"/>
      </w:pPr>
      <w:r>
        <w:t>Managed Google Ads budgets exceeding Rs.2,00,000 per month, optimizing cost-per-lead and return on ad spend.</w:t>
      </w:r>
    </w:p>
    <w:p>
      <w:pPr>
        <w:pStyle w:val="ListBullet"/>
        <w:spacing w:after="40"/>
        <w:ind w:left="317"/>
      </w:pPr>
      <w:r>
        <w:t>Built AI-assisted content workflows with Generative AI to accelerate production and improve search relevance.</w:t>
      </w:r>
    </w:p>
    <w:p>
      <w:pPr>
        <w:pStyle w:val="ListBullet"/>
        <w:spacing w:after="40"/>
        <w:ind w:left="317"/>
      </w:pPr>
      <w:r>
        <w:t>Delivered performance dashboards and actionable insights in GA4 and Looker Studio.</w:t>
      </w:r>
    </w:p>
    <w:p>
      <w:pPr>
        <w:pStyle w:val="ListBullet"/>
        <w:spacing w:after="40"/>
        <w:ind w:left="317"/>
      </w:pPr>
      <w:r>
        <w:t>Ran A/B tests on landing pages, ad copy, and CTAs, applying findings to lift conversion rates.</w:t>
      </w:r>
    </w:p>
    <w:p>
      <w:pPr>
        <w:pStyle w:val="ListBullet"/>
        <w:spacing w:after="40"/>
        <w:ind w:left="317"/>
      </w:pPr>
      <w:r>
        <w:t>Performed competitor analysis and search-intent mapping to find ranking opportunities and content gaps.</w:t>
      </w:r>
    </w:p>
    <w:p>
      <w:pPr>
        <w:spacing w:before="100" w:after="20"/>
      </w:pPr>
      <w:r>
        <w:rPr>
          <w:b/>
          <w:color w:val="1A1A2E"/>
          <w:sz w:val="21"/>
        </w:rPr>
        <w:t>CAMPAIGN SPECIALIST  |  Pranathi Software Services Pvt Ltd</w:t>
      </w:r>
      <w:r>
        <w:rPr>
          <w:color w:val="5A5A5A"/>
          <w:sz w:val="18"/>
        </w:rPr>
        <w:t xml:space="preserve">      Jun 2022 – May 2023  ·  Hyderabad, India</w:t>
      </w:r>
    </w:p>
    <w:p>
      <w:pPr>
        <w:pStyle w:val="ListBullet"/>
        <w:spacing w:after="40"/>
        <w:ind w:left="317"/>
      </w:pPr>
      <w:r>
        <w:t>Managed SEO, PPC, and paid social across multiple client accounts, raising quality scores and cutting CPCs.</w:t>
      </w:r>
    </w:p>
    <w:p>
      <w:pPr>
        <w:pStyle w:val="ListBullet"/>
        <w:spacing w:after="40"/>
        <w:ind w:left="317"/>
      </w:pPr>
      <w:r>
        <w:t>Planned LinkedIn Ads for B2B lead generation, targeting by industry, job title, and seniority.</w:t>
      </w:r>
    </w:p>
    <w:p>
      <w:pPr>
        <w:pStyle w:val="ListBullet"/>
        <w:spacing w:after="40"/>
        <w:ind w:left="317"/>
      </w:pPr>
      <w:r>
        <w:t>Optimized bids, audiences, and schedules to improve ROAS and cut wasted spend.</w:t>
      </w:r>
    </w:p>
    <w:p>
      <w:pPr>
        <w:pStyle w:val="ListBullet"/>
        <w:spacing w:after="40"/>
        <w:ind w:left="317"/>
      </w:pPr>
      <w:r>
        <w:t>Built weekly KPI reports on impressions, CTR, conversions, and revenue attribution.</w:t>
      </w:r>
    </w:p>
    <w:p>
      <w:pPr>
        <w:pStyle w:val="ListBullet"/>
        <w:spacing w:after="40"/>
        <w:ind w:left="317"/>
      </w:pPr>
      <w:r>
        <w:t>Identified underperforming campaigns in GA and applied fixes that improved click-throughs and conversions.</w:t>
      </w:r>
    </w:p>
    <w:p>
      <w:pPr>
        <w:spacing w:before="100" w:after="20"/>
      </w:pPr>
      <w:r>
        <w:rPr>
          <w:b/>
          <w:color w:val="1A1A2E"/>
          <w:sz w:val="21"/>
        </w:rPr>
        <w:t>DIGITAL MARKETING EXECUTIVE  |  FAMA Technologies</w:t>
      </w:r>
      <w:r>
        <w:rPr>
          <w:color w:val="5A5A5A"/>
          <w:sz w:val="18"/>
        </w:rPr>
        <w:t xml:space="preserve">      Feb 2021 – May 2022  ·  Hyderabad, India</w:t>
      </w:r>
    </w:p>
    <w:p>
      <w:pPr>
        <w:pStyle w:val="ListBullet"/>
        <w:spacing w:after="40"/>
        <w:ind w:left="317"/>
      </w:pPr>
      <w:r>
        <w:t>Planned integrated SEO, PPC, and content campaigns that raised organic sessions and inbound enquiries.</w:t>
      </w:r>
    </w:p>
    <w:p>
      <w:pPr>
        <w:pStyle w:val="ListBullet"/>
        <w:spacing w:after="40"/>
        <w:ind w:left="317"/>
      </w:pPr>
      <w:r>
        <w:t>Ran A/B and multivariate tests on landing pages and creatives, driving CRO improvements.</w:t>
      </w:r>
    </w:p>
    <w:p>
      <w:pPr>
        <w:pStyle w:val="ListBullet"/>
        <w:spacing w:after="40"/>
        <w:ind w:left="317"/>
      </w:pPr>
      <w:r>
        <w:t>Conducted technical SEO audits (crawl errors, page speed, schema gaps) and coordinated fixes with dev.</w:t>
      </w:r>
    </w:p>
    <w:p>
      <w:pPr>
        <w:pStyle w:val="ListBullet"/>
        <w:spacing w:after="40"/>
        <w:ind w:left="317"/>
      </w:pPr>
      <w:r>
        <w:t>Built search-intent-aligned content to grow topical authority and rankings.</w:t>
      </w:r>
    </w:p>
    <w:p>
      <w:pPr>
        <w:spacing w:before="100" w:after="20"/>
      </w:pPr>
      <w:r>
        <w:rPr>
          <w:b/>
          <w:color w:val="1A1A2E"/>
          <w:sz w:val="21"/>
        </w:rPr>
        <w:t>DIGITAL MARKETING EXECUTIVE  |  E-Rad Imaging &amp; Reporting Services Pvt Ltd</w:t>
      </w:r>
      <w:r>
        <w:rPr>
          <w:color w:val="5A5A5A"/>
          <w:sz w:val="18"/>
        </w:rPr>
        <w:t xml:space="preserve">      Jun 2019 – Sep 2020  ·  Hyderabad, India</w:t>
      </w:r>
    </w:p>
    <w:p>
      <w:pPr>
        <w:pStyle w:val="ListBullet"/>
        <w:spacing w:after="40"/>
        <w:ind w:left="317"/>
      </w:pPr>
      <w:r>
        <w:t>Managed end-to-end SEO — keyword research, on-page optimization, link building, and monthly reporting.</w:t>
      </w:r>
    </w:p>
    <w:p>
      <w:pPr>
        <w:pStyle w:val="ListBullet"/>
        <w:spacing w:after="40"/>
        <w:ind w:left="317"/>
      </w:pPr>
      <w:r>
        <w:t>Delivered monthly audit reports with prioritized actions that lifted domain visibility and rankings.</w:t>
      </w:r>
    </w:p>
    <w:p>
      <w:pPr>
        <w:pStyle w:val="ListBullet"/>
        <w:spacing w:after="40"/>
        <w:ind w:left="317"/>
      </w:pPr>
      <w:r>
        <w:t>Executed off-page SEO (guest posts, directories) to build domain authority.</w:t>
      </w:r>
    </w:p>
    <w:p>
      <w:pPr>
        <w:spacing w:before="100" w:after="20"/>
      </w:pPr>
      <w:r>
        <w:rPr>
          <w:b/>
          <w:color w:val="1A1A2E"/>
          <w:sz w:val="21"/>
        </w:rPr>
        <w:t>SEO &amp; SMO EXPERT  |  Promantra Synergies Pvt Ltd</w:t>
      </w:r>
      <w:r>
        <w:rPr>
          <w:color w:val="5A5A5A"/>
          <w:sz w:val="18"/>
        </w:rPr>
        <w:t xml:space="preserve">      Nov 2017 – May 2019  ·  Hyderabad, India</w:t>
      </w:r>
    </w:p>
    <w:p>
      <w:pPr>
        <w:pStyle w:val="ListBullet"/>
        <w:spacing w:after="40"/>
        <w:ind w:left="317"/>
      </w:pPr>
      <w:r>
        <w:t>Led SEO and social campaigns that grew brand visibility and reach across search and social.</w:t>
      </w:r>
    </w:p>
    <w:p>
      <w:pPr>
        <w:pStyle w:val="ListBullet"/>
        <w:spacing w:after="40"/>
        <w:ind w:left="317"/>
      </w:pPr>
      <w:r>
        <w:t>Built content and engagement strategies aligned with keyword and audience targeting.</w:t>
      </w:r>
    </w:p>
    <w:p>
      <w:pPr>
        <w:pStyle w:val="ListBullet"/>
        <w:spacing w:after="40"/>
        <w:ind w:left="317"/>
      </w:pPr>
      <w:r>
        <w:t>Ran competitor benchmarking and link-building outreach to strengthen domain authority.</w:t>
      </w:r>
    </w:p>
    <w:p>
      <w:pPr>
        <w:spacing w:before="100" w:after="20"/>
      </w:pPr>
      <w:r>
        <w:rPr>
          <w:b/>
          <w:color w:val="1A1A2E"/>
          <w:sz w:val="21"/>
        </w:rPr>
        <w:t>SEO EXECUTIVE  |  Digital Way Soft</w:t>
      </w:r>
      <w:r>
        <w:rPr>
          <w:color w:val="5A5A5A"/>
          <w:sz w:val="18"/>
        </w:rPr>
        <w:t xml:space="preserve">      Jan 2015 – Nov 2017  ·  Hyderabad, India</w:t>
      </w:r>
    </w:p>
    <w:p>
      <w:pPr>
        <w:pStyle w:val="ListBullet"/>
        <w:spacing w:after="40"/>
        <w:ind w:left="317"/>
      </w:pPr>
      <w:r>
        <w:t>Managed technical SEO, on-page, off-page, and keyword research across multiple client sites.</w:t>
      </w:r>
    </w:p>
    <w:p>
      <w:pPr>
        <w:pStyle w:val="ListBullet"/>
        <w:spacing w:after="40"/>
        <w:ind w:left="317"/>
      </w:pPr>
      <w:r>
        <w:t>Improved organic rankings through content optimization, internal linking, and meta fixes.</w:t>
      </w:r>
    </w:p>
    <w:p>
      <w:pPr>
        <w:spacing w:before="100" w:after="20"/>
      </w:pPr>
      <w:r>
        <w:rPr>
          <w:b/>
          <w:color w:val="1A1A2E"/>
          <w:sz w:val="21"/>
        </w:rPr>
        <w:t>SOFTWARE / JUNIOR TEST ENGINEER  |  Ainslee Software Technologies &amp; Corbz Data Info Solutions</w:t>
      </w:r>
      <w:r>
        <w:rPr>
          <w:color w:val="5A5A5A"/>
          <w:sz w:val="18"/>
        </w:rPr>
        <w:t xml:space="preserve">      May 2007 – Sep 2014  ·  Hyderabad, India</w:t>
      </w:r>
    </w:p>
    <w:p>
      <w:pPr>
        <w:pStyle w:val="ListBullet"/>
        <w:spacing w:after="40"/>
        <w:ind w:left="317"/>
      </w:pPr>
      <w:r>
        <w:t>Designed test plans, cases, and defect reports for web and enterprise projects (functional, regression, UAT).</w:t>
      </w:r>
    </w:p>
    <w:p>
      <w:pPr>
        <w:pStyle w:val="ListBullet"/>
        <w:spacing w:after="40"/>
        <w:ind w:left="317"/>
      </w:pPr>
      <w:r>
        <w:t>Built the analytical, root-cause base that now drives data-led marketing decisions.</w:t>
      </w:r>
    </w:p>
    <w:p>
      <w:pPr>
        <w:spacing w:before="200" w:after="60"/>
        <w:pBdr>
          <w:bottom w:val="single" w:sz="6" w:space="1" w:color="D9D9EC"/>
        </w:pBdr>
      </w:pPr>
      <w:r>
        <w:rPr>
          <w:rFonts w:ascii="Calibri" w:hAnsi="Calibri"/>
          <w:b/>
          <w:color w:val="4A4A8A"/>
          <w:sz w:val="24"/>
        </w:rPr>
        <w:t>FEATURED PROJECTS</w:t>
      </w:r>
    </w:p>
    <w:p>
      <w:pPr>
        <w:spacing w:before="100" w:after="20"/>
      </w:pPr>
      <w:r>
        <w:rPr>
          <w:b/>
          <w:color w:val="1A1A2E"/>
          <w:sz w:val="21"/>
        </w:rPr>
        <w:t>HOOK AI — AI Marketing Copy Engine</w:t>
      </w:r>
    </w:p>
    <w:p>
      <w:pPr>
        <w:spacing w:after="20"/>
      </w:pPr>
      <w:r>
        <w:rPr>
          <w:color w:val="5A5A5A"/>
          <w:sz w:val="18"/>
        </w:rPr>
        <w:t>Next.js | Supabase | TypeScript | Stripe &amp; Razorpay | Vercel | Groq AI</w:t>
      </w:r>
      <w:r>
        <w:rPr>
          <w:color w:val="4A4A8A"/>
          <w:sz w:val="17"/>
        </w:rPr>
        <w:t xml:space="preserve">   ·   github.com/gitvamshidhar-m/hook-ai-marketing-engine  |  Live: hook-ai-marketing-engine.vercel.app</w:t>
      </w:r>
    </w:p>
    <w:p>
      <w:pPr>
        <w:spacing w:after="40"/>
      </w:pPr>
      <w:r>
        <w:rPr>
          <w:sz w:val="20"/>
        </w:rPr>
        <w:t>An AI SaaS that writes conversion-ready marketing hooks, headlines, and ad copy across 15+ niches (real estate, SaaS, fitness, insurance, local SEO, pet, wedding, accounting, photography, career and more) — the complete toolkit a founder needs to win traffic, growth, and revenue.</w:t>
      </w:r>
    </w:p>
    <w:p>
      <w:pPr>
        <w:pStyle w:val="ListBullet"/>
        <w:spacing w:after="40"/>
        <w:ind w:left="317"/>
      </w:pPr>
      <w:r>
        <w:t>Owned positioning, strategy, and launch execution for the entire product.</w:t>
      </w:r>
    </w:p>
    <w:p>
      <w:pPr>
        <w:pStyle w:val="ListBullet"/>
        <w:spacing w:after="40"/>
        <w:ind w:left="317"/>
      </w:pPr>
      <w:r>
        <w:t>Executed a full SEO program — 30+ long-form blog posts, niche landing pages, auto sitemap, FAQ/HowTo schema — engineered to win rich results.</w:t>
      </w:r>
    </w:p>
    <w:p>
      <w:pPr>
        <w:pStyle w:val="ListBullet"/>
        <w:spacing w:after="40"/>
        <w:ind w:left="317"/>
      </w:pPr>
      <w:r>
        <w:t>Built the acquisition funnel — scheduled email flows, exit-intent lead capture, referral program, A/B hero testing with statistical-significance reporting to lift CTR.</w:t>
      </w:r>
    </w:p>
    <w:p>
      <w:pPr>
        <w:pStyle w:val="ListBullet"/>
        <w:spacing w:after="40"/>
        <w:ind w:left="317"/>
      </w:pPr>
      <w:r>
        <w:t>Full-stack Next.js app with Supabase database, auth, and real-time features; paid billing wired with Stripe &amp; Razorpay; 15+ niche AI copy generators powered by Groq AI.</w:t>
      </w:r>
    </w:p>
    <w:p>
      <w:pPr>
        <w:pStyle w:val="ListBullet"/>
        <w:spacing w:after="40"/>
        <w:ind w:left="317"/>
      </w:pPr>
      <w:r>
        <w:t>Shipped and scaled solo on Vercel — auth, billing, analytics, and growth dashboards all live.</w:t>
      </w:r>
    </w:p>
    <w:p>
      <w:pPr>
        <w:spacing w:before="100" w:after="20"/>
      </w:pPr>
      <w:r>
        <w:rPr>
          <w:b/>
          <w:color w:val="1A1A2E"/>
          <w:sz w:val="21"/>
        </w:rPr>
        <w:t>CREATIVE PREDICTOR — AI AD TESTING SUITE (v13.0)</w:t>
      </w:r>
    </w:p>
    <w:p>
      <w:pPr>
        <w:spacing w:after="20"/>
      </w:pPr>
      <w:r>
        <w:rPr>
          <w:color w:val="5A5A5A"/>
          <w:sz w:val="18"/>
        </w:rPr>
        <w:t>HTML/JS | Groq AI (Llama 3.3 70B) | OpenAI | HuggingFace Spaces</w:t>
      </w:r>
      <w:r>
        <w:rPr>
          <w:color w:val="4A4A8A"/>
          <w:sz w:val="17"/>
        </w:rPr>
        <w:t xml:space="preserve">   ·   Live: mvamshi56-creative-predictor.static.hf.space</w:t>
      </w:r>
    </w:p>
    <w:p>
      <w:pPr>
        <w:spacing w:after="40"/>
      </w:pPr>
      <w:r>
        <w:rPr>
          <w:sz w:val="20"/>
        </w:rPr>
        <w:t>An all-in-one ad and landing-page intelligence suite for paid-media teams: paste any ad creative and receive a scored prediction, a full marketing analysis, and clear next actions — in seconds.</w:t>
      </w:r>
    </w:p>
    <w:p>
      <w:pPr>
        <w:pStyle w:val="ListBullet"/>
        <w:spacing w:after="40"/>
        <w:ind w:left="317"/>
      </w:pPr>
      <w:r>
        <w:t>Ad Creative Analyzer predicts overall creative score, CTR, engagement, and conversion per platform (Meta, Google, LinkedIn, Instagram/Reels, TikTok).</w:t>
      </w:r>
    </w:p>
    <w:p>
      <w:pPr>
        <w:pStyle w:val="ListBullet"/>
        <w:spacing w:after="40"/>
        <w:ind w:left="317"/>
      </w:pPr>
      <w:r>
        <w:t>20+ decision modules — quality score, budget estimator, emotional arc, copy-length optimizer, ad-fatigue estimator, CRO checklist, ROAS calculator, attention heatmap, and more.</w:t>
      </w:r>
    </w:p>
    <w:p>
      <w:pPr>
        <w:pStyle w:val="ListBullet"/>
        <w:spacing w:after="40"/>
        <w:ind w:left="317"/>
      </w:pPr>
      <w:r>
        <w:t>Full A/B testing toolkit — side-by-side Version A vs B comparison, statistical-significance calculator, and A/B test idea generator.</w:t>
      </w:r>
    </w:p>
    <w:p>
      <w:pPr>
        <w:pStyle w:val="ListBullet"/>
        <w:spacing w:after="40"/>
        <w:ind w:left="317"/>
      </w:pPr>
      <w:r>
        <w:t>Competitor Ad Decoder and Landing Page Analyzer (SEO, GEO, AEO, CRO) with PDF/PPT report export.</w:t>
      </w:r>
    </w:p>
    <w:p>
      <w:pPr>
        <w:pStyle w:val="ListBullet"/>
        <w:spacing w:after="40"/>
        <w:ind w:left="317"/>
      </w:pPr>
      <w:r>
        <w:t>AI engine switchable across Groq, OpenAI, and HuggingFace; shipped 13 product iterations (v13.0).</w:t>
      </w:r>
    </w:p>
    <w:p>
      <w:pPr>
        <w:spacing w:before="100" w:after="20"/>
      </w:pPr>
      <w:r>
        <w:rPr>
          <w:b/>
          <w:color w:val="1A1A2E"/>
          <w:sz w:val="21"/>
        </w:rPr>
        <w:t>AI GROWTH STRATEGY GENERATOR</w:t>
      </w:r>
    </w:p>
    <w:p>
      <w:pPr>
        <w:spacing w:after="20"/>
      </w:pPr>
      <w:r>
        <w:rPr>
          <w:color w:val="5A5A5A"/>
          <w:sz w:val="18"/>
        </w:rPr>
        <w:t>Next.js | Vercel</w:t>
      </w:r>
      <w:r>
        <w:rPr>
          <w:color w:val="4A4A8A"/>
          <w:sz w:val="17"/>
        </w:rPr>
        <w:t xml:space="preserve">   ·   Live: strategy-generator-kwdf-beta.vercel.app</w:t>
      </w:r>
    </w:p>
    <w:p>
      <w:pPr>
        <w:spacing w:after="40"/>
      </w:pPr>
      <w:r>
        <w:rPr>
          <w:sz w:val="20"/>
        </w:rPr>
        <w:t>An AI-powered, funnel-based strategy generator that does in seconds what a growth consultant maps over days: take real business inputs and return a personalized, budget-optimized marketing strategy.</w:t>
      </w:r>
    </w:p>
    <w:p>
      <w:pPr>
        <w:pStyle w:val="ListBullet"/>
        <w:spacing w:after="40"/>
        <w:ind w:left="317"/>
      </w:pPr>
      <w:r>
        <w:t>Designed a guided conversion wizard capturing industry, monthly budget, primary goal, and strategy style (balanced / aggressive / conservative).</w:t>
      </w:r>
    </w:p>
    <w:p>
      <w:pPr>
        <w:pStyle w:val="ListBullet"/>
        <w:spacing w:after="40"/>
        <w:ind w:left="317"/>
      </w:pPr>
      <w:r>
        <w:t>Optional KPI targets (CPA, ROAS, conversion rate) and competitor mapping sharpen recommendations and run an instant SWOT.</w:t>
      </w:r>
    </w:p>
    <w:p>
      <w:pPr>
        <w:pStyle w:val="ListBullet"/>
        <w:spacing w:after="40"/>
        <w:ind w:left="317"/>
      </w:pPr>
      <w:r>
        <w:t>Built the scoring engine, funnel split (awareness to loyalty), and budget allocation logic in Next.js.</w:t>
      </w:r>
    </w:p>
    <w:p>
      <w:pPr>
        <w:pStyle w:val="ListBullet"/>
        <w:spacing w:after="40"/>
        <w:ind w:left="317"/>
      </w:pPr>
      <w:r>
        <w:t>Outputs a prioritized roadmap scored by effort vs. impact, with smart budget allocation across channels.</w:t>
      </w:r>
    </w:p>
    <w:p>
      <w:pPr>
        <w:spacing w:before="200" w:after="60"/>
        <w:pBdr>
          <w:bottom w:val="single" w:sz="6" w:space="1" w:color="D9D9EC"/>
        </w:pBdr>
      </w:pPr>
      <w:r>
        <w:rPr>
          <w:rFonts w:ascii="Calibri" w:hAnsi="Calibri"/>
          <w:b/>
          <w:color w:val="4A4A8A"/>
          <w:sz w:val="24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color w:val="4A4A8A"/>
                <w:sz w:val="19"/>
              </w:rPr>
              <w:t>AI &amp; AUTOMATION</w:t>
            </w:r>
          </w:p>
          <w:p>
            <w:pPr>
              <w:spacing w:after="80"/>
            </w:pPr>
            <w:r>
              <w:rPr>
                <w:sz w:val="18"/>
              </w:rPr>
              <w:t>Generative AI, Prompt Engineering, AI Agents, ChatGPT, Claude AI, Gemini AI, Perplexity AI, Marketing Automation, Workflow Automation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color w:val="4A4A8A"/>
                <w:sz w:val="19"/>
              </w:rPr>
              <w:t>SEO &amp; SEARCH</w:t>
            </w:r>
          </w:p>
          <w:p>
            <w:pPr>
              <w:spacing w:after="80"/>
            </w:pPr>
            <w:r>
              <w:rPr>
                <w:sz w:val="18"/>
              </w:rPr>
              <w:t>Technical SEO, Enterprise SEO, Local SEO, On-Page / Off-Page, E-E-A-T, Keyword Research, Competitor Analysis, Link Building, SEO Audits, AI-Powered SEO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color w:val="4A4A8A"/>
                <w:sz w:val="19"/>
              </w:rPr>
              <w:t>PAID MEDIA</w:t>
            </w:r>
          </w:p>
          <w:p>
            <w:pPr>
              <w:spacing w:after="80"/>
            </w:pPr>
            <w:r>
              <w:rPr>
                <w:sz w:val="18"/>
              </w:rPr>
              <w:t>PPC (Google Ads), LinkedIn Ads, Display &amp; Search, Lead Generation, CRO, Landing Page Optimization, Audience Segmentation, Funnel Optimization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color w:val="4A4A8A"/>
                <w:sz w:val="19"/>
              </w:rPr>
              <w:t>ANALYTICS</w:t>
            </w:r>
          </w:p>
          <w:p>
            <w:pPr>
              <w:spacing w:after="80"/>
            </w:pPr>
            <w:r>
              <w:rPr>
                <w:sz w:val="18"/>
              </w:rPr>
              <w:t>GA4, Looker Studio, Tableau, Data Visualization, Attribution Analysis, KPI Reporting, Conversion Tracking, ROI Measurement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color w:val="4A4A8A"/>
                <w:sz w:val="19"/>
              </w:rPr>
              <w:t>TOOLS &amp; PLATFORMS</w:t>
            </w:r>
          </w:p>
          <w:p>
            <w:pPr>
              <w:spacing w:after="80"/>
            </w:pPr>
            <w:r>
              <w:rPr>
                <w:sz w:val="18"/>
              </w:rPr>
              <w:t>SEMrush, Ahrefs, Moz, SpyFu, SimilarWeb, Screaming Frog, Search Console, Keyword Planner, Google Trends, Meta Business</w:t>
            </w:r>
          </w:p>
        </w:tc>
        <w:tc>
          <w:tcPr>
            <w:tcW w:type="dxa" w:w="5112"/>
          </w:tcPr>
          <w:p/>
        </w:tc>
      </w:tr>
    </w:tbl>
    <w:p>
      <w:pPr>
        <w:spacing w:before="200" w:after="60"/>
        <w:pBdr>
          <w:bottom w:val="single" w:sz="6" w:space="1" w:color="D9D9EC"/>
        </w:pBdr>
      </w:pPr>
      <w:r>
        <w:rPr>
          <w:rFonts w:ascii="Calibri" w:hAnsi="Calibri"/>
          <w:b/>
          <w:color w:val="4A4A8A"/>
          <w:sz w:val="24"/>
        </w:rPr>
        <w:t>EDUCATION · CERTIFICATIONS · LANGUAGES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sz w:val="19"/>
              </w:rPr>
              <w:t>M.TECH — POWER ELECTRONICS</w:t>
            </w:r>
          </w:p>
          <w:p>
            <w:pPr>
              <w:spacing w:after="60"/>
            </w:pPr>
            <w:r>
              <w:rPr>
                <w:color w:val="5A5A5A"/>
                <w:sz w:val="18"/>
              </w:rPr>
              <w:t>P.D.A College of Engineering, Karnataka (VTU)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sz w:val="19"/>
              </w:rPr>
              <w:t>Certifications</w:t>
            </w:r>
          </w:p>
          <w:p>
            <w:pPr>
              <w:spacing w:after="60"/>
            </w:pPr>
            <w:r>
              <w:rPr>
                <w:color w:val="5A5A5A"/>
                <w:sz w:val="18"/>
              </w:rPr>
              <w:t>Generative AI Mastermind (Outskill) · Advanced SEO: Search Factors (LinkedIn Learning) · Marketing Tools: Growth Marketing (LinkedIn Learning)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sz w:val="19"/>
              </w:rPr>
              <w:t>B.E. — ELECTRONICS &amp; COMMUNICATION</w:t>
            </w:r>
          </w:p>
          <w:p>
            <w:pPr>
              <w:spacing w:after="60"/>
            </w:pPr>
            <w:r>
              <w:rPr>
                <w:color w:val="5A5A5A"/>
                <w:sz w:val="18"/>
              </w:rPr>
              <w:t>Bellary Engineering College, Karnataka (VTU)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b/>
                <w:sz w:val="19"/>
              </w:rPr>
              <w:t>Languages</w:t>
            </w:r>
          </w:p>
          <w:p>
            <w:pPr>
              <w:spacing w:after="60"/>
            </w:pPr>
            <w:r>
              <w:rPr>
                <w:color w:val="5A5A5A"/>
                <w:sz w:val="18"/>
              </w:rPr>
              <w:t>English · Hindi · Telugu · Kannada</w:t>
            </w:r>
          </w:p>
        </w:tc>
      </w:tr>
    </w:tbl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69" w:lineRule="auto"/>
    </w:pPr>
    <w:rPr>
      <w:rFonts w:ascii="Calibri" w:hAnsi="Calibri" w:eastAsia="Calibri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