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系统知识导入模板（system_profile）</w:t>
      </w:r>
    </w:p>
    <w:p>
      <w:r>
        <w:t>说明：本模板用于编写系统架构/系统说明等文档，便于后续导入知识库（本期支持DOCX/PPTX/PDF/CSV）。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1440"/>
        <w:gridCol w:w="1440"/>
        <w:gridCol w:w="1440"/>
        <w:gridCol w:w="1440"/>
      </w:tblGrid>
      <w:tr>
        <w:tc>
          <w:tcPr>
            <w:tcW w:type="dxa" w:w="864"/>
          </w:tcPr>
          <w:p>
            <w:r>
              <w:t>系统名称</w:t>
            </w:r>
          </w:p>
        </w:tc>
        <w:tc>
          <w:tcPr>
            <w:tcW w:type="dxa" w:w="864"/>
          </w:tcPr>
          <w:p>
            <w:r>
              <w:t>系统简称</w:t>
            </w:r>
          </w:p>
        </w:tc>
        <w:tc>
          <w:tcPr>
            <w:tcW w:type="dxa" w:w="864"/>
          </w:tcPr>
          <w:p>
            <w:r>
              <w:t>系统分类</w:t>
            </w:r>
          </w:p>
        </w:tc>
        <w:tc>
          <w:tcPr>
            <w:tcW w:type="dxa" w:w="864"/>
          </w:tcPr>
          <w:p>
            <w:r>
              <w:t>业务目标</w:t>
            </w:r>
          </w:p>
        </w:tc>
        <w:tc>
          <w:tcPr>
            <w:tcW w:type="dxa" w:w="864"/>
          </w:tcPr>
          <w:p>
            <w:r>
              <w:t>核心功能</w:t>
            </w:r>
          </w:p>
        </w:tc>
        <w:tc>
          <w:tcPr>
            <w:tcW w:type="dxa" w:w="864"/>
          </w:tcPr>
          <w:p>
            <w:r>
              <w:t>系统边界(做什么)</w:t>
            </w:r>
          </w:p>
        </w:tc>
        <w:tc>
          <w:tcPr>
            <w:tcW w:type="dxa" w:w="864"/>
          </w:tcPr>
          <w:p>
            <w:r>
              <w:t>系统不做什么</w:t>
            </w:r>
          </w:p>
        </w:tc>
        <w:tc>
          <w:tcPr>
            <w:tcW w:type="dxa" w:w="864"/>
          </w:tcPr>
          <w:p>
            <w:r>
              <w:t>主要集成点/上下游</w:t>
            </w:r>
          </w:p>
        </w:tc>
        <w:tc>
          <w:tcPr>
            <w:tcW w:type="dxa" w:w="864"/>
          </w:tcPr>
          <w:p>
            <w:r>
              <w:t>关键约束</w:t>
            </w:r>
          </w:p>
        </w:tc>
        <w:tc>
          <w:tcPr>
            <w:tcW w:type="dxa" w:w="864"/>
          </w:tcPr>
          <w:p>
            <w:r>
              <w:t>技术栈</w:t>
            </w:r>
          </w:p>
        </w:tc>
        <w:tc>
          <w:tcPr>
            <w:tcW w:type="dxa" w:w="1440"/>
          </w:tcPr>
          <w:p>
            <w:r>
              <w:t>架构特点</w:t>
            </w:r>
          </w:p>
        </w:tc>
        <w:tc>
          <w:tcPr>
            <w:tcW w:type="dxa" w:w="1440"/>
          </w:tcPr>
          <w:p>
            <w:r>
              <w:t>性能指标</w:t>
            </w:r>
          </w:p>
        </w:tc>
        <w:tc>
          <w:tcPr>
            <w:tcW w:type="dxa" w:w="1440"/>
          </w:tcPr>
          <w:p>
            <w:r>
              <w:t>主要用户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864"/>
          </w:tcPr>
          <w:p>
            <w:r>
              <w:t>支付中台</w:t>
            </w:r>
          </w:p>
        </w:tc>
        <w:tc>
          <w:tcPr>
            <w:tcW w:type="dxa" w:w="864"/>
          </w:tcPr>
          <w:p>
            <w:r>
              <w:t>Payment</w:t>
            </w:r>
          </w:p>
        </w:tc>
        <w:tc>
          <w:tcPr>
            <w:tcW w:type="dxa" w:w="864"/>
          </w:tcPr>
          <w:p>
            <w:r>
              <w:t>中台系统</w:t>
            </w:r>
          </w:p>
        </w:tc>
        <w:tc>
          <w:tcPr>
            <w:tcW w:type="dxa" w:w="864"/>
          </w:tcPr>
          <w:p>
            <w:r>
              <w:t>统一支付渠道接入，整合第三方支付</w:t>
            </w:r>
          </w:p>
        </w:tc>
        <w:tc>
          <w:tcPr>
            <w:tcW w:type="dxa" w:w="864"/>
          </w:tcPr>
          <w:p>
            <w:r>
              <w:t>微信支付、支付宝支付、对账清算</w:t>
            </w:r>
          </w:p>
        </w:tc>
        <w:tc>
          <w:tcPr>
            <w:tcW w:type="dxa" w:w="864"/>
          </w:tcPr>
          <w:p>
            <w:r>
              <w:t>为各业务系统提供统一支付能力（接入、路由、签名、对账）</w:t>
            </w:r>
          </w:p>
        </w:tc>
        <w:tc>
          <w:tcPr>
            <w:tcW w:type="dxa" w:w="864"/>
          </w:tcPr>
          <w:p>
            <w:r>
              <w:t>不负责业务订单编排/营销规则/账户总账</w:t>
            </w:r>
          </w:p>
        </w:tc>
        <w:tc>
          <w:tcPr>
            <w:tcW w:type="dxa" w:w="864"/>
          </w:tcPr>
          <w:p>
            <w:r>
              <w:t>开放平台、核心系统、财务系统、外部支付渠道</w:t>
            </w:r>
          </w:p>
        </w:tc>
        <w:tc>
          <w:tcPr>
            <w:tcW w:type="dxa" w:w="864"/>
          </w:tcPr>
          <w:p>
            <w:r>
              <w:t>合规审计、交易可追溯；发布窗口受限；高可用要求</w:t>
            </w:r>
          </w:p>
        </w:tc>
        <w:tc>
          <w:tcPr>
            <w:tcW w:type="dxa" w:w="864"/>
          </w:tcPr>
          <w:p>
            <w:r>
              <w:t>Node.js、MySQL、Redis</w:t>
            </w:r>
          </w:p>
        </w:tc>
        <w:tc>
          <w:tcPr>
            <w:tcW w:type="dxa" w:w="1440"/>
          </w:tcPr>
          <w:p>
            <w:r>
              <w:t>分布式高可用、可水平扩展</w:t>
            </w:r>
          </w:p>
        </w:tc>
        <w:tc>
          <w:tcPr>
            <w:tcW w:type="dxa" w:w="1440"/>
          </w:tcPr>
          <w:p>
            <w:r>
              <w:t>TPS 10000+，单笔响应&lt;100ms</w:t>
            </w:r>
          </w:p>
        </w:tc>
        <w:tc>
          <w:tcPr>
            <w:tcW w:type="dxa" w:w="1440"/>
          </w:tcPr>
          <w:p>
            <w:r>
              <w:t>各业务系统、财务人员</w:t>
            </w:r>
          </w:p>
        </w:tc>
        <w:tc>
          <w:tcPr>
            <w:tcW w:type="dxa" w:w="1440"/>
          </w:tcPr>
          <w:p>
            <w:r>
              <w:t>示例行，可删除</w:t>
            </w:r>
          </w:p>
        </w:tc>
      </w:tr>
    </w:tbl>
    <w:p>
      <w:r>
        <w:t>建议：核心功能请用“顿号/逗号”分隔；性能指标请尽量量化。；系统边界/集成点/关键约束请尽量明确。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