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2880" w:firstLine="0"/>
        <w:contextualSpacing w:val="0"/>
        <w:rPr>
          <w:b w:val="1"/>
          <w:sz w:val="36"/>
          <w:szCs w:val="36"/>
        </w:rPr>
      </w:pPr>
      <w:r w:rsidDel="00000000" w:rsidR="00000000" w:rsidRPr="00000000">
        <w:rPr>
          <w:b w:val="1"/>
          <w:sz w:val="36"/>
          <w:szCs w:val="36"/>
          <w:rtl w:val="0"/>
        </w:rPr>
        <w:t xml:space="preserve">Social Media Filter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Objective: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eradicate all the similar type of posts.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Abstract: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With the exponential growth of social events and activities, news feed often gets flooded with plagiarized content or similar kind of posts which has made the user experience boring to a great extent. Irrespective of its implementation on big platform the concept is to prepare a filter that declutter all the plagiarized content on news feed, giving users a whole unique set of information. Now, when we talk about information, shared by different users or sources, they can appear in the form of user textual posts, images, blogs and videos. </w:t>
      </w:r>
    </w:p>
    <w:p w:rsidR="00000000" w:rsidDel="00000000" w:rsidP="00000000" w:rsidRDefault="00000000" w:rsidRPr="00000000">
      <w:pPr>
        <w:contextualSpacing w:val="0"/>
        <w:rPr/>
      </w:pPr>
      <w:r w:rsidDel="00000000" w:rsidR="00000000" w:rsidRPr="00000000">
        <w:rPr>
          <w:rtl w:val="0"/>
        </w:rPr>
        <w:t xml:space="preserve">Blogs are out of scope for this context as they represent opinion of a particular individual and can represent similar information from different viewpoints.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Source of content on wall: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social circle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Pages, the user has liked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Groups, the user has joined</w:t>
        <w:br w:type="textWrapping"/>
      </w:r>
    </w:p>
    <w:p w:rsidR="00000000" w:rsidDel="00000000" w:rsidP="00000000" w:rsidRDefault="00000000" w:rsidRPr="00000000">
      <w:pPr>
        <w:contextualSpacing w:val="0"/>
        <w:rPr/>
      </w:pPr>
      <w:r w:rsidDel="00000000" w:rsidR="00000000" w:rsidRPr="00000000">
        <w:rPr>
          <w:rtl w:val="0"/>
        </w:rPr>
        <w:t xml:space="preserve">Nature/Type of content: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Textual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Image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Video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Audio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Research and 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Every node in a network is connected to various different nodes through which the parent node receives information shared on the connected child nodes. Moreover, every node in itself plays both the role of a parent node and child node with respect to itself and other nodes in the network. However, while dealing with nodes that represent it is important to note that the information is shared via one way process, i.e. information shared on page is broadcasted to all the users subscribed to it whereas the reverse process is not applicable on node that represent the 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Possible solutions: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Adding a filter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