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D435C" w14:textId="01B44565" w:rsidR="00757846" w:rsidRDefault="00000000">
      <w:pPr>
        <w:spacing w:after="40"/>
        <w:rPr>
          <w:rFonts w:ascii="Aptos Display" w:hAnsi="Aptos Display"/>
          <w:b/>
          <w:color w:val="1F3756"/>
          <w:sz w:val="44"/>
          <w:lang w:val="es-ES"/>
        </w:rPr>
      </w:pPr>
      <w:r w:rsidRPr="00560FEE">
        <w:rPr>
          <w:rFonts w:ascii="Aptos Display" w:hAnsi="Aptos Display"/>
          <w:b/>
          <w:color w:val="1F3756"/>
          <w:sz w:val="44"/>
          <w:lang w:val="es-ES"/>
        </w:rPr>
        <w:t>Banco de ejemplos</w:t>
      </w:r>
      <w:r w:rsidR="003A13AD">
        <w:rPr>
          <w:rFonts w:ascii="Aptos Display" w:hAnsi="Aptos Display"/>
          <w:b/>
          <w:color w:val="1F3756"/>
          <w:sz w:val="44"/>
          <w:lang w:val="es-ES"/>
        </w:rPr>
        <w:t xml:space="preserve"> para el Caso 1</w:t>
      </w:r>
    </w:p>
    <w:p w14:paraId="5499B21A" w14:textId="77777777" w:rsidR="00757846" w:rsidRPr="00560FEE" w:rsidRDefault="00000000">
      <w:pPr>
        <w:pStyle w:val="Heading1"/>
        <w:spacing w:before="0" w:after="60"/>
        <w:rPr>
          <w:lang w:val="es-ES"/>
        </w:rPr>
      </w:pPr>
      <w:r w:rsidRPr="00560FEE">
        <w:rPr>
          <w:b w:val="0"/>
          <w:lang w:val="es-ES"/>
        </w:rPr>
        <w:t>Cómo usar este documento</w:t>
      </w:r>
    </w:p>
    <w:p w14:paraId="5A627399" w14:textId="19459352" w:rsidR="00560FEE" w:rsidRPr="00560FEE" w:rsidRDefault="00000000">
      <w:pPr>
        <w:spacing w:after="80"/>
        <w:rPr>
          <w:lang w:val="en-ES"/>
        </w:rPr>
      </w:pPr>
      <w:r w:rsidRPr="00560FEE">
        <w:rPr>
          <w:lang w:val="es-ES"/>
        </w:rPr>
        <w:t xml:space="preserve">Cada ejemplo está escrito </w:t>
      </w:r>
      <w:r w:rsidR="003A13AD">
        <w:rPr>
          <w:lang w:val="es-ES"/>
        </w:rPr>
        <w:t xml:space="preserve">de forma concreta y </w:t>
      </w:r>
      <w:r w:rsidRPr="00560FEE">
        <w:rPr>
          <w:lang w:val="es-ES"/>
        </w:rPr>
        <w:t xml:space="preserve">como una </w:t>
      </w:r>
      <w:r w:rsidR="003A13AD">
        <w:rPr>
          <w:lang w:val="es-ES"/>
        </w:rPr>
        <w:t xml:space="preserve">posible </w:t>
      </w:r>
      <w:r w:rsidRPr="00560FEE">
        <w:rPr>
          <w:lang w:val="es-ES"/>
        </w:rPr>
        <w:t>entrada para la etapa 1</w:t>
      </w:r>
    </w:p>
    <w:p w14:paraId="2055DEEB" w14:textId="77777777" w:rsidR="00757846" w:rsidRPr="00560FEE" w:rsidRDefault="00000000">
      <w:pPr>
        <w:pStyle w:val="Heading1"/>
        <w:spacing w:before="200" w:after="60"/>
        <w:rPr>
          <w:lang w:val="es-ES"/>
        </w:rPr>
      </w:pPr>
      <w:r w:rsidRPr="00560FEE">
        <w:rPr>
          <w:b w:val="0"/>
          <w:lang w:val="es-ES"/>
        </w:rPr>
        <w:t>Nutrición</w:t>
      </w:r>
    </w:p>
    <w:p w14:paraId="19559532" w14:textId="77777777" w:rsidR="00757846" w:rsidRPr="00560FEE" w:rsidRDefault="00000000">
      <w:pPr>
        <w:pStyle w:val="Heading2"/>
        <w:spacing w:before="160" w:after="40"/>
        <w:rPr>
          <w:lang w:val="es-ES"/>
        </w:rPr>
      </w:pPr>
      <w:r w:rsidRPr="00560FEE">
        <w:rPr>
          <w:b w:val="0"/>
          <w:lang w:val="es-ES"/>
        </w:rPr>
        <w:t>Ejemplo 1. Hábitos de desayuno y vida universitaria</w:t>
      </w:r>
    </w:p>
    <w:p w14:paraId="03495F02" w14:textId="77777777" w:rsidR="00757846" w:rsidRPr="00560FEE" w:rsidRDefault="00000000">
      <w:pPr>
        <w:spacing w:after="80"/>
        <w:rPr>
          <w:lang w:val="es-ES"/>
        </w:rPr>
      </w:pPr>
      <w:r w:rsidRPr="00560FEE">
        <w:rPr>
          <w:lang w:val="es-ES"/>
        </w:rPr>
        <w:t>Me interesa entender mejor cómo se relacionan los hábitos de desayuno con el funcionamiento diario de estudiantes universitarios. Tengo la impresión de que muchas personas saltan el desayuno o comen algo muy rápido y que eso podría afectar a su energía, concentración o incluso al resto de la ingesta del día. No sé si tendría más sentido mirar rendimiento académico, sensación de saciedad, organización del tiempo o calidad global de la dieta. Me gustaría convertir esto en una pregunta de investigación más concreta y viable.</w:t>
      </w:r>
    </w:p>
    <w:p w14:paraId="30CE79EA" w14:textId="77777777" w:rsidR="00757846" w:rsidRPr="00560FEE" w:rsidRDefault="00000000">
      <w:pPr>
        <w:pStyle w:val="Heading2"/>
        <w:spacing w:before="160" w:after="40"/>
        <w:rPr>
          <w:lang w:val="es-ES"/>
        </w:rPr>
      </w:pPr>
      <w:r w:rsidRPr="00560FEE">
        <w:rPr>
          <w:b w:val="0"/>
          <w:lang w:val="es-ES"/>
        </w:rPr>
        <w:t>Ejemplo 2. Desinformación nutricional en redes sociales</w:t>
      </w:r>
    </w:p>
    <w:p w14:paraId="7C27C399" w14:textId="18BCEB1F" w:rsidR="00757846" w:rsidRPr="00560FEE" w:rsidRDefault="00000000">
      <w:pPr>
        <w:spacing w:after="80"/>
        <w:rPr>
          <w:lang w:val="es-ES"/>
        </w:rPr>
      </w:pPr>
      <w:r w:rsidRPr="00560FEE">
        <w:rPr>
          <w:lang w:val="es-ES"/>
        </w:rPr>
        <w:t xml:space="preserve">Me interesa el impacto que puede tener la información nutricional que circula en redes sociales sobre lo que la gente cree y hace. Veo recomendaciones muy simplificadas, mensajes alarmistas y consejos de personas con mucha </w:t>
      </w:r>
      <w:r w:rsidR="006D0AC4" w:rsidRPr="00560FEE">
        <w:rPr>
          <w:lang w:val="es-ES"/>
        </w:rPr>
        <w:t>visibilidad,</w:t>
      </w:r>
      <w:r w:rsidRPr="00560FEE">
        <w:rPr>
          <w:lang w:val="es-ES"/>
        </w:rPr>
        <w:t xml:space="preserve"> pero poca base científica. No tengo claro si conviene centrarlo en estudiantes, en población general, en suplementos o en patrones alimentarios. Querría acotar la idea para que no se convierta en algo demasiado amplio.</w:t>
      </w:r>
    </w:p>
    <w:p w14:paraId="1C87C144" w14:textId="77777777" w:rsidR="00757846" w:rsidRPr="00560FEE" w:rsidRDefault="00000000">
      <w:pPr>
        <w:pStyle w:val="Heading2"/>
        <w:spacing w:before="160" w:after="40"/>
        <w:rPr>
          <w:lang w:val="es-ES"/>
        </w:rPr>
      </w:pPr>
      <w:r w:rsidRPr="00560FEE">
        <w:rPr>
          <w:b w:val="0"/>
          <w:lang w:val="es-ES"/>
        </w:rPr>
        <w:t>Ejemplo 3. Menús hospitalarios y experiencia del paciente</w:t>
      </w:r>
    </w:p>
    <w:p w14:paraId="1F0E0AC6" w14:textId="77777777" w:rsidR="00757846" w:rsidRPr="00560FEE" w:rsidRDefault="00000000">
      <w:pPr>
        <w:spacing w:after="80"/>
        <w:rPr>
          <w:lang w:val="es-ES"/>
        </w:rPr>
      </w:pPr>
      <w:r w:rsidRPr="00560FEE">
        <w:rPr>
          <w:lang w:val="es-ES"/>
        </w:rPr>
        <w:t>Me interesa la alimentación hospitalaria, pero no solo desde el punto de vista nutricional, sino también desde la experiencia del paciente. A veces se habla de adecuación nutricional, pero menos de aceptación, desperdicio, apetito, horarios o sensación de cuidado. No sé si debería enfocarlo en personas mayores, en pacientes con una patología concreta o en una unidad determinada. Necesito convertir esta idea en algo más manejable.</w:t>
      </w:r>
    </w:p>
    <w:p w14:paraId="78C002D3" w14:textId="77777777" w:rsidR="00757846" w:rsidRPr="00560FEE" w:rsidRDefault="00000000">
      <w:pPr>
        <w:pStyle w:val="Heading2"/>
        <w:spacing w:before="160" w:after="40"/>
        <w:rPr>
          <w:lang w:val="es-ES"/>
        </w:rPr>
      </w:pPr>
      <w:r w:rsidRPr="00560FEE">
        <w:rPr>
          <w:b w:val="0"/>
          <w:lang w:val="es-ES"/>
        </w:rPr>
        <w:t>Ejemplo 4. Uso de aplicaciones de registro dietético</w:t>
      </w:r>
    </w:p>
    <w:p w14:paraId="793961FE" w14:textId="77777777" w:rsidR="00757846" w:rsidRPr="00560FEE" w:rsidRDefault="00000000">
      <w:pPr>
        <w:spacing w:after="80"/>
        <w:rPr>
          <w:lang w:val="es-ES"/>
        </w:rPr>
      </w:pPr>
      <w:r w:rsidRPr="00560FEE">
        <w:rPr>
          <w:lang w:val="es-ES"/>
        </w:rPr>
        <w:t>Me interesa si las aplicaciones para registrar la alimentación realmente ayudan a mejorar la conciencia dietética o si acaban siendo poco sostenibles con el tiempo. Me pregunto si sirven más para seguimiento clínico, para educación nutricional o para autoobservación. No sé si lo importante sería medir adherencia, calidad del registro, motivación o cambios de conducta. Necesitaría una propuesta pequeña y realista para investigar algo de esto.</w:t>
      </w:r>
    </w:p>
    <w:p w14:paraId="29714B88" w14:textId="77777777" w:rsidR="00757846" w:rsidRPr="00560FEE" w:rsidRDefault="00000000">
      <w:pPr>
        <w:pStyle w:val="Heading2"/>
        <w:spacing w:before="160" w:after="40"/>
        <w:rPr>
          <w:lang w:val="es-ES"/>
        </w:rPr>
      </w:pPr>
      <w:r w:rsidRPr="00560FEE">
        <w:rPr>
          <w:b w:val="0"/>
          <w:lang w:val="es-ES"/>
        </w:rPr>
        <w:t>Ejemplo 5. Suplementación deportiva en población no profesional</w:t>
      </w:r>
    </w:p>
    <w:p w14:paraId="7A6B566D" w14:textId="77777777" w:rsidR="00757846" w:rsidRPr="00560FEE" w:rsidRDefault="00000000">
      <w:pPr>
        <w:spacing w:after="80"/>
        <w:rPr>
          <w:lang w:val="es-ES"/>
        </w:rPr>
      </w:pPr>
      <w:r w:rsidRPr="00560FEE">
        <w:rPr>
          <w:lang w:val="es-ES"/>
        </w:rPr>
        <w:t>Me interesa el uso de suplementos en personas físicamente activas que no son deportistas profesionales. Parece que hay mucho consumo de proteínas, creatina u otros productos con motivaciones y niveles de información muy distintos. No sé si tendría que centrarme en percepciones de seguridad, fuentes de información, patrones de uso o papel del consejo profesional. Me gustaría aterrizar esta idea en una pregunta factible.</w:t>
      </w:r>
    </w:p>
    <w:p w14:paraId="02DF9261" w14:textId="77777777" w:rsidR="00757846" w:rsidRPr="00560FEE" w:rsidRDefault="00000000">
      <w:pPr>
        <w:pStyle w:val="Heading2"/>
        <w:spacing w:before="160" w:after="40"/>
        <w:rPr>
          <w:lang w:val="es-ES"/>
        </w:rPr>
      </w:pPr>
      <w:r w:rsidRPr="00560FEE">
        <w:rPr>
          <w:b w:val="0"/>
          <w:lang w:val="es-ES"/>
        </w:rPr>
        <w:t>Ejemplo 6. Sostenibilidad y decisiones alimentarias en comedores</w:t>
      </w:r>
    </w:p>
    <w:p w14:paraId="55FF539A" w14:textId="77777777" w:rsidR="00757846" w:rsidRPr="00560FEE" w:rsidRDefault="00000000">
      <w:pPr>
        <w:spacing w:after="80"/>
        <w:rPr>
          <w:lang w:val="es-ES"/>
        </w:rPr>
      </w:pPr>
      <w:r w:rsidRPr="00560FEE">
        <w:rPr>
          <w:lang w:val="es-ES"/>
        </w:rPr>
        <w:t xml:space="preserve">Me interesa cómo influyen las consideraciones de sostenibilidad en las decisiones alimentarias dentro de espacios como cafeterías o comedores universitarios. Hay discursos sobre dieta saludable y sostenible, pero no sé qué pesa más a la hora de elegir: precio, hábito, conveniencia, sabor o preocupación ambiental. No sé </w:t>
      </w:r>
      <w:r w:rsidRPr="00560FEE">
        <w:rPr>
          <w:lang w:val="es-ES"/>
        </w:rPr>
        <w:lastRenderedPageBreak/>
        <w:t>si conviene estudiarlo como comportamiento alimentario, como percepción o como respuesta a cambios en la oferta. Quisiera transformarlo en una propuesta de estudio pequeña.</w:t>
      </w:r>
    </w:p>
    <w:p w14:paraId="3F3715E9" w14:textId="77777777" w:rsidR="00757846" w:rsidRPr="00560FEE" w:rsidRDefault="00757846">
      <w:pPr>
        <w:rPr>
          <w:lang w:val="es-ES"/>
        </w:rPr>
        <w:sectPr w:rsidR="00757846" w:rsidRPr="00560FEE">
          <w:pgSz w:w="12240" w:h="15840"/>
          <w:pgMar w:top="936" w:right="1152" w:bottom="936" w:left="1152" w:header="720" w:footer="720" w:gutter="0"/>
          <w:cols w:space="720"/>
          <w:docGrid w:linePitch="360"/>
        </w:sectPr>
      </w:pPr>
    </w:p>
    <w:p w14:paraId="3F5069C1" w14:textId="77777777" w:rsidR="00757846" w:rsidRPr="00560FEE" w:rsidRDefault="00000000">
      <w:pPr>
        <w:pStyle w:val="Heading1"/>
        <w:spacing w:before="200" w:after="60"/>
        <w:rPr>
          <w:lang w:val="es-ES"/>
        </w:rPr>
      </w:pPr>
      <w:r w:rsidRPr="00560FEE">
        <w:rPr>
          <w:b w:val="0"/>
          <w:lang w:val="es-ES"/>
        </w:rPr>
        <w:lastRenderedPageBreak/>
        <w:t>Fisioterapia</w:t>
      </w:r>
    </w:p>
    <w:p w14:paraId="0AF5F05A" w14:textId="77777777" w:rsidR="00757846" w:rsidRPr="00560FEE" w:rsidRDefault="00000000">
      <w:pPr>
        <w:pStyle w:val="Heading2"/>
        <w:spacing w:before="160" w:after="40"/>
        <w:rPr>
          <w:lang w:val="es-ES"/>
        </w:rPr>
      </w:pPr>
      <w:r w:rsidRPr="00560FEE">
        <w:rPr>
          <w:b w:val="0"/>
          <w:lang w:val="es-ES"/>
        </w:rPr>
        <w:t>Ejemplo 1. Adherencia a ejercicios domiciliarios</w:t>
      </w:r>
    </w:p>
    <w:p w14:paraId="18125B01" w14:textId="77777777" w:rsidR="00757846" w:rsidRPr="00560FEE" w:rsidRDefault="00000000">
      <w:pPr>
        <w:spacing w:after="80"/>
        <w:rPr>
          <w:lang w:val="es-ES"/>
        </w:rPr>
      </w:pPr>
      <w:r w:rsidRPr="00560FEE">
        <w:rPr>
          <w:lang w:val="es-ES"/>
        </w:rPr>
        <w:t xml:space="preserve">Me interesa por qué algunas personas siguen bien los ejercicios domiciliarios y otras no, incluso cuando aparentemente entienden la pauta. Sospecho que no todo depende de la motivación y que también influyen dolor, expectativas, tiempo disponible o relación con el profesional. No tengo claro si </w:t>
      </w:r>
      <w:proofErr w:type="gramStart"/>
      <w:r w:rsidRPr="00560FEE">
        <w:rPr>
          <w:lang w:val="es-ES"/>
        </w:rPr>
        <w:t>debería</w:t>
      </w:r>
      <w:proofErr w:type="gramEnd"/>
      <w:r w:rsidRPr="00560FEE">
        <w:rPr>
          <w:lang w:val="es-ES"/>
        </w:rPr>
        <w:t xml:space="preserve"> centrarme en una lesión concreta, en atención primaria o en otro contexto. Me gustaría convertir esto en una pregunta de investigación bien delimitada.</w:t>
      </w:r>
    </w:p>
    <w:p w14:paraId="1339F295" w14:textId="77777777" w:rsidR="00757846" w:rsidRPr="00560FEE" w:rsidRDefault="00000000">
      <w:pPr>
        <w:pStyle w:val="Heading2"/>
        <w:spacing w:before="160" w:after="40"/>
        <w:rPr>
          <w:lang w:val="es-ES"/>
        </w:rPr>
      </w:pPr>
      <w:r w:rsidRPr="00560FEE">
        <w:rPr>
          <w:b w:val="0"/>
          <w:lang w:val="es-ES"/>
        </w:rPr>
        <w:t xml:space="preserve">Ejemplo 2. </w:t>
      </w:r>
      <w:proofErr w:type="spellStart"/>
      <w:r w:rsidRPr="00560FEE">
        <w:rPr>
          <w:b w:val="0"/>
          <w:lang w:val="es-ES"/>
        </w:rPr>
        <w:t>Telerehabilitación</w:t>
      </w:r>
      <w:proofErr w:type="spellEnd"/>
      <w:r w:rsidRPr="00560FEE">
        <w:rPr>
          <w:b w:val="0"/>
          <w:lang w:val="es-ES"/>
        </w:rPr>
        <w:t xml:space="preserve"> y experiencia del paciente</w:t>
      </w:r>
    </w:p>
    <w:p w14:paraId="311C00F7" w14:textId="77777777" w:rsidR="00757846" w:rsidRPr="00560FEE" w:rsidRDefault="00000000">
      <w:pPr>
        <w:spacing w:after="80"/>
        <w:rPr>
          <w:lang w:val="es-ES"/>
        </w:rPr>
      </w:pPr>
      <w:r w:rsidRPr="00560FEE">
        <w:rPr>
          <w:lang w:val="es-ES"/>
        </w:rPr>
        <w:t xml:space="preserve">Me interesa cómo se vive la </w:t>
      </w:r>
      <w:proofErr w:type="spellStart"/>
      <w:r w:rsidRPr="00560FEE">
        <w:rPr>
          <w:lang w:val="es-ES"/>
        </w:rPr>
        <w:t>telerehabilitación</w:t>
      </w:r>
      <w:proofErr w:type="spellEnd"/>
      <w:r w:rsidRPr="00560FEE">
        <w:rPr>
          <w:lang w:val="es-ES"/>
        </w:rPr>
        <w:t xml:space="preserve"> en comparación con la atención presencial. Se habla mucho de accesibilidad y conveniencia, pero no sé si la experiencia cambia en términos de adherencia, confianza, comprensión de los ejercicios o percepción de seguimiento. Tampoco sé si debería centrarlo en pacientes concretos, en fisioterapeutas o en ambos. Necesito enfocar esta idea de manera más precisa.</w:t>
      </w:r>
    </w:p>
    <w:p w14:paraId="1A5DDE79" w14:textId="77777777" w:rsidR="00757846" w:rsidRPr="00560FEE" w:rsidRDefault="00000000">
      <w:pPr>
        <w:pStyle w:val="Heading2"/>
        <w:spacing w:before="160" w:after="40"/>
        <w:rPr>
          <w:lang w:val="es-ES"/>
        </w:rPr>
      </w:pPr>
      <w:r w:rsidRPr="00560FEE">
        <w:rPr>
          <w:b w:val="0"/>
          <w:lang w:val="es-ES"/>
        </w:rPr>
        <w:t>Ejemplo 3. Creencias sobre dolor persistente</w:t>
      </w:r>
    </w:p>
    <w:p w14:paraId="1E2C7A29" w14:textId="77777777" w:rsidR="00757846" w:rsidRPr="00560FEE" w:rsidRDefault="00000000">
      <w:pPr>
        <w:spacing w:after="80"/>
        <w:rPr>
          <w:lang w:val="es-ES"/>
        </w:rPr>
      </w:pPr>
      <w:r w:rsidRPr="00560FEE">
        <w:rPr>
          <w:lang w:val="es-ES"/>
        </w:rPr>
        <w:t>Me interesa cómo influyen las creencias de las personas sobre el dolor persistente en su recuperación y en su forma de participar en el tratamiento. A veces parece que la manera en que entienden el dolor condiciona mucho el movimiento, el miedo y la adherencia. No sé si debería estudiarlo en lumbalgia, en deportistas recreativos o en otra situación frecuente. Quiero bajar esta idea a una propuesta pequeña y realista.</w:t>
      </w:r>
    </w:p>
    <w:p w14:paraId="2B574532" w14:textId="77777777" w:rsidR="00757846" w:rsidRPr="00560FEE" w:rsidRDefault="00000000">
      <w:pPr>
        <w:pStyle w:val="Heading2"/>
        <w:spacing w:before="160" w:after="40"/>
        <w:rPr>
          <w:lang w:val="es-ES"/>
        </w:rPr>
      </w:pPr>
      <w:r w:rsidRPr="00560FEE">
        <w:rPr>
          <w:b w:val="0"/>
          <w:lang w:val="es-ES"/>
        </w:rPr>
        <w:t>Ejemplo 4. Feedback con vídeo en aprendizaje motor</w:t>
      </w:r>
    </w:p>
    <w:p w14:paraId="4E0661E2" w14:textId="77777777" w:rsidR="00757846" w:rsidRPr="00560FEE" w:rsidRDefault="00000000">
      <w:pPr>
        <w:spacing w:after="80"/>
        <w:rPr>
          <w:lang w:val="es-ES"/>
        </w:rPr>
      </w:pPr>
      <w:r w:rsidRPr="00560FEE">
        <w:rPr>
          <w:lang w:val="es-ES"/>
        </w:rPr>
        <w:t>Me interesa el uso de vídeo como herramienta de feedback en fisioterapia, tanto en aprendizaje motor como en educación del paciente. Me pregunto si realmente mejora la comprensión del movimiento o si a veces añade complejidad o dependencia. No sé si conviene pensarlo en el contexto de la formación de estudiantes, de pacientes concretos o de ambos. Necesito una versión más enfocada de esta idea.</w:t>
      </w:r>
    </w:p>
    <w:p w14:paraId="65E60952" w14:textId="77777777" w:rsidR="00757846" w:rsidRPr="00560FEE" w:rsidRDefault="00000000">
      <w:pPr>
        <w:pStyle w:val="Heading2"/>
        <w:spacing w:before="160" w:after="40"/>
        <w:rPr>
          <w:lang w:val="es-ES"/>
        </w:rPr>
      </w:pPr>
      <w:r w:rsidRPr="00560FEE">
        <w:rPr>
          <w:b w:val="0"/>
          <w:lang w:val="es-ES"/>
        </w:rPr>
        <w:t>Ejemplo 5. Prevención de caídas en personas mayores</w:t>
      </w:r>
    </w:p>
    <w:p w14:paraId="4500700C" w14:textId="77777777" w:rsidR="00757846" w:rsidRPr="00560FEE" w:rsidRDefault="00000000">
      <w:pPr>
        <w:spacing w:after="80"/>
        <w:rPr>
          <w:lang w:val="es-ES"/>
        </w:rPr>
      </w:pPr>
      <w:r w:rsidRPr="00560FEE">
        <w:rPr>
          <w:lang w:val="es-ES"/>
        </w:rPr>
        <w:t>Me interesa la prevención de caídas en personas mayores, pero me cuesta decidir desde qué ángulo abordarla. Podría centrarse en programas de ejercicio, percepción de riesgo, adherencia, miedo a caer o papel del entorno. No sé si debería pensar en ámbito comunitario, residencial o en seguimiento tras una caída previa. Me gustaría convertir esta preocupación general en una pregunta investigable.</w:t>
      </w:r>
    </w:p>
    <w:p w14:paraId="3CD74D5B" w14:textId="77777777" w:rsidR="00757846" w:rsidRPr="00560FEE" w:rsidRDefault="00000000">
      <w:pPr>
        <w:pStyle w:val="Heading2"/>
        <w:spacing w:before="160" w:after="40"/>
        <w:rPr>
          <w:lang w:val="es-ES"/>
        </w:rPr>
      </w:pPr>
      <w:r w:rsidRPr="00560FEE">
        <w:rPr>
          <w:b w:val="0"/>
          <w:lang w:val="es-ES"/>
        </w:rPr>
        <w:t>Ejemplo 6. Carga y recuperación en corredores recreativos</w:t>
      </w:r>
    </w:p>
    <w:p w14:paraId="2ABF8376" w14:textId="77777777" w:rsidR="00757846" w:rsidRPr="00560FEE" w:rsidRDefault="00000000">
      <w:pPr>
        <w:spacing w:after="80"/>
        <w:rPr>
          <w:lang w:val="es-ES"/>
        </w:rPr>
      </w:pPr>
      <w:r w:rsidRPr="00560FEE">
        <w:rPr>
          <w:lang w:val="es-ES"/>
        </w:rPr>
        <w:t>Me interesa cómo manejan la carga de entrenamiento y la recuperación las personas que corren de forma recreativa y consultan por molestias repetidas. No sé si el problema está más en la planificación, en las creencias sobre el dolor, en el descanso o en la presión por mantener la actividad. Tampoco sé si esto encaja mejor como estudio de experiencia, de patrones de conducta o de educación terapéutica. Necesito acotarlo.</w:t>
      </w:r>
    </w:p>
    <w:p w14:paraId="102312D2" w14:textId="77777777" w:rsidR="00757846" w:rsidRPr="00560FEE" w:rsidRDefault="00757846">
      <w:pPr>
        <w:rPr>
          <w:lang w:val="es-ES"/>
        </w:rPr>
        <w:sectPr w:rsidR="00757846" w:rsidRPr="00560FEE">
          <w:pgSz w:w="12240" w:h="15840"/>
          <w:pgMar w:top="936" w:right="1152" w:bottom="936" w:left="1152" w:header="720" w:footer="720" w:gutter="0"/>
          <w:cols w:space="720"/>
          <w:docGrid w:linePitch="360"/>
        </w:sectPr>
      </w:pPr>
    </w:p>
    <w:p w14:paraId="2C95CAAC" w14:textId="1F93293A" w:rsidR="00757846" w:rsidRPr="00560FEE" w:rsidRDefault="00AE143D">
      <w:pPr>
        <w:pStyle w:val="Heading1"/>
        <w:spacing w:before="200" w:after="60"/>
        <w:rPr>
          <w:lang w:val="es-ES"/>
        </w:rPr>
      </w:pPr>
      <w:r>
        <w:rPr>
          <w:b w:val="0"/>
          <w:lang w:val="es-ES"/>
        </w:rPr>
        <w:lastRenderedPageBreak/>
        <w:t>Ciencia</w:t>
      </w:r>
      <w:r w:rsidR="004273A4">
        <w:rPr>
          <w:b w:val="0"/>
          <w:lang w:val="es-ES"/>
        </w:rPr>
        <w:t>s</w:t>
      </w:r>
      <w:r>
        <w:rPr>
          <w:b w:val="0"/>
          <w:lang w:val="es-ES"/>
        </w:rPr>
        <w:t xml:space="preserve"> del deporte</w:t>
      </w:r>
    </w:p>
    <w:p w14:paraId="7C94AC35" w14:textId="0AD95FD5" w:rsidR="001B4EC1" w:rsidRPr="001B4EC1" w:rsidRDefault="001B4EC1" w:rsidP="001B4EC1">
      <w:pPr>
        <w:pStyle w:val="Heading2"/>
        <w:spacing w:before="160" w:after="40"/>
        <w:rPr>
          <w:b w:val="0"/>
          <w:lang w:val="es-ES"/>
        </w:rPr>
      </w:pPr>
      <w:r w:rsidRPr="00560FEE">
        <w:rPr>
          <w:b w:val="0"/>
          <w:lang w:val="es-ES"/>
        </w:rPr>
        <w:t xml:space="preserve">Ejemplo </w:t>
      </w:r>
      <w:r w:rsidRPr="001B4EC1">
        <w:rPr>
          <w:b w:val="0"/>
          <w:lang w:val="es-ES"/>
        </w:rPr>
        <w:t>1. Carga de entrenamiento y fatiga percibida</w:t>
      </w:r>
    </w:p>
    <w:p w14:paraId="6E9F7938" w14:textId="77777777" w:rsidR="001B4EC1" w:rsidRPr="001B4EC1" w:rsidRDefault="001B4EC1" w:rsidP="001B4EC1">
      <w:pPr>
        <w:rPr>
          <w:lang w:val="en-ES"/>
        </w:rPr>
      </w:pPr>
      <w:r w:rsidRPr="001B4EC1">
        <w:rPr>
          <w:lang w:val="en-ES"/>
        </w:rPr>
        <w:t>Me interesa estudiar cómo viven los estudiantes-deportistas la relación entre la carga de entrenamiento semanal y la sensación de fatiga acumulada. Da la impresión de que algunos toleran bien aumentos de carga, mientras que otros muestran rápido señales de agotamiento, peor recuperación o bajada del rendimiento. No tengo claro si conviene centrarlo en percepción subjetiva, en rendimiento o en ambas cosas. Me interesaría entender qué factores podrían estar influyendo en esas diferencias.</w:t>
      </w:r>
    </w:p>
    <w:p w14:paraId="76FA3EDE" w14:textId="503E32A3" w:rsidR="001B4EC1" w:rsidRPr="001B4EC1" w:rsidRDefault="001B4EC1" w:rsidP="001B4EC1">
      <w:pPr>
        <w:pStyle w:val="Heading2"/>
        <w:spacing w:before="160" w:after="40"/>
        <w:rPr>
          <w:b w:val="0"/>
          <w:lang w:val="es-ES"/>
        </w:rPr>
      </w:pPr>
      <w:r w:rsidRPr="00560FEE">
        <w:rPr>
          <w:b w:val="0"/>
          <w:lang w:val="es-ES"/>
        </w:rPr>
        <w:t xml:space="preserve">Ejemplo </w:t>
      </w:r>
      <w:r w:rsidRPr="001B4EC1">
        <w:rPr>
          <w:b w:val="0"/>
          <w:lang w:val="es-ES"/>
        </w:rPr>
        <w:t>2. Uso de wearables y autorregulación del ejercicio</w:t>
      </w:r>
    </w:p>
    <w:p w14:paraId="794ACFA5" w14:textId="77777777" w:rsidR="001B4EC1" w:rsidRPr="001B4EC1" w:rsidRDefault="001B4EC1" w:rsidP="001B4EC1">
      <w:pPr>
        <w:rPr>
          <w:lang w:val="en-ES"/>
        </w:rPr>
      </w:pPr>
      <w:r w:rsidRPr="001B4EC1">
        <w:rPr>
          <w:lang w:val="en-ES"/>
        </w:rPr>
        <w:t>Me interesa analizar si el uso de relojes deportivos y otros wearables realmente ayuda a los estudiantes a regular mejor su actividad física. Algunos parecen usar mucho los datos de frecuencia cardiaca, sueño o carga, pero no está claro si eso se traduce en mejores decisiones o simplemente en más dependencia del dispositivo. Tampoco sé si el foco debería ponerse en hábitos de entrenamiento, motivación o percepción de control. Me gustaría convertir esto en una propuesta pequeña y realista.</w:t>
      </w:r>
    </w:p>
    <w:p w14:paraId="460CD6AA" w14:textId="7D298342" w:rsidR="001B4EC1" w:rsidRPr="001B4EC1" w:rsidRDefault="001B4EC1" w:rsidP="001B4EC1">
      <w:pPr>
        <w:pStyle w:val="Heading2"/>
        <w:spacing w:before="160" w:after="40"/>
        <w:rPr>
          <w:b w:val="0"/>
          <w:lang w:val="es-ES"/>
        </w:rPr>
      </w:pPr>
      <w:r w:rsidRPr="00560FEE">
        <w:rPr>
          <w:b w:val="0"/>
          <w:lang w:val="es-ES"/>
        </w:rPr>
        <w:t xml:space="preserve">Ejemplo </w:t>
      </w:r>
      <w:r w:rsidRPr="001B4EC1">
        <w:rPr>
          <w:b w:val="0"/>
          <w:lang w:val="es-ES"/>
        </w:rPr>
        <w:t>3. Prevención de lesiones en deportes de equipo</w:t>
      </w:r>
    </w:p>
    <w:p w14:paraId="75941CFC" w14:textId="77777777" w:rsidR="001B4EC1" w:rsidRPr="001B4EC1" w:rsidRDefault="001B4EC1" w:rsidP="001B4EC1">
      <w:pPr>
        <w:rPr>
          <w:lang w:val="en-ES"/>
        </w:rPr>
      </w:pPr>
      <w:r w:rsidRPr="001B4EC1">
        <w:rPr>
          <w:lang w:val="en-ES"/>
        </w:rPr>
        <w:t>Querría estudiar algo relacionado con la prevención de lesiones en estudiantes que practican deportes de equipo. Se habla mucho de calentamiento, fuerza preventiva, control de carga y técnica, pero en la práctica no siempre se sabe qué se sigue realmente y qué no. Me interesa entender si el problema está en el conocimiento, en la adherencia o en las condiciones del entrenamiento. No sé todavía si conviene centrarlo en una lesión concreta o en prevención de forma más general.</w:t>
      </w:r>
    </w:p>
    <w:p w14:paraId="4E28D899" w14:textId="3C9D7855" w:rsidR="001B4EC1" w:rsidRPr="001B4EC1" w:rsidRDefault="001B4EC1" w:rsidP="001B4EC1">
      <w:pPr>
        <w:pStyle w:val="Heading2"/>
        <w:spacing w:before="160" w:after="40"/>
        <w:rPr>
          <w:b w:val="0"/>
          <w:lang w:val="es-ES"/>
        </w:rPr>
      </w:pPr>
      <w:r w:rsidRPr="00560FEE">
        <w:rPr>
          <w:b w:val="0"/>
          <w:lang w:val="es-ES"/>
        </w:rPr>
        <w:t xml:space="preserve">Ejemplo </w:t>
      </w:r>
      <w:r w:rsidRPr="001B4EC1">
        <w:rPr>
          <w:b w:val="0"/>
          <w:lang w:val="es-ES"/>
        </w:rPr>
        <w:t>4. Imagen corporal y práctica deportiva</w:t>
      </w:r>
    </w:p>
    <w:p w14:paraId="100A3263" w14:textId="77777777" w:rsidR="001B4EC1" w:rsidRPr="001B4EC1" w:rsidRDefault="001B4EC1" w:rsidP="001B4EC1">
      <w:pPr>
        <w:rPr>
          <w:lang w:val="en-ES"/>
        </w:rPr>
      </w:pPr>
      <w:r w:rsidRPr="001B4EC1">
        <w:rPr>
          <w:lang w:val="en-ES"/>
        </w:rPr>
        <w:t>Me interesa explorar la relación entre práctica deportiva, imagen corporal y bienestar en estudiantes universitarios. En algunos casos el deporte parece asociarse con una vivencia positiva del cuerpo, pero en otros puede ir acompañado de presión estética, comparación social o insatisfacción. No tengo claro si debería enfocarlo en un tipo concreto de práctica deportiva o mantenerlo más abierto. Me gustaría transformarlo en una pregunta de estudio más clara y manejable.</w:t>
      </w:r>
    </w:p>
    <w:p w14:paraId="723BBA68" w14:textId="001E2A60" w:rsidR="001B4EC1" w:rsidRPr="001B4EC1" w:rsidRDefault="001B4EC1" w:rsidP="001B4EC1">
      <w:pPr>
        <w:pStyle w:val="Heading2"/>
        <w:spacing w:before="160" w:after="40"/>
        <w:rPr>
          <w:b w:val="0"/>
          <w:lang w:val="es-ES"/>
        </w:rPr>
      </w:pPr>
      <w:r w:rsidRPr="00560FEE">
        <w:rPr>
          <w:b w:val="0"/>
          <w:lang w:val="es-ES"/>
        </w:rPr>
        <w:t xml:space="preserve">Ejemplo </w:t>
      </w:r>
      <w:r w:rsidRPr="001B4EC1">
        <w:rPr>
          <w:b w:val="0"/>
          <w:lang w:val="es-ES"/>
        </w:rPr>
        <w:t>5. Toma de decisiones tácticas en deporte</w:t>
      </w:r>
    </w:p>
    <w:p w14:paraId="786B1BB1" w14:textId="77777777" w:rsidR="001B4EC1" w:rsidRPr="001B4EC1" w:rsidRDefault="001B4EC1" w:rsidP="001B4EC1">
      <w:pPr>
        <w:rPr>
          <w:lang w:val="en-ES"/>
        </w:rPr>
      </w:pPr>
      <w:r w:rsidRPr="001B4EC1">
        <w:rPr>
          <w:lang w:val="en-ES"/>
        </w:rPr>
        <w:t>Me interesa estudiar cómo aprenden los estudiantes a tomar decisiones tácticas en situaciones de juego, por ejemplo en deportes colectivos. A veces parece que entienden la teoría, pero luego les cuesta aplicarla cuando la situación es rápida, cambiante y con presión temporal. No sé si esto habría que abordarlo como un problema de percepción, de comprensión táctica o de transferencia entre teoría y práctica. Me gustaría aterrizarlo en una propuesta pequeña que tenga sentido en docencia o entrenamiento.</w:t>
      </w:r>
    </w:p>
    <w:p w14:paraId="40125581" w14:textId="204C6205" w:rsidR="001B4EC1" w:rsidRPr="001B4EC1" w:rsidRDefault="001B4EC1" w:rsidP="001B4EC1">
      <w:pPr>
        <w:pStyle w:val="Heading2"/>
        <w:spacing w:before="160" w:after="40"/>
        <w:rPr>
          <w:b w:val="0"/>
          <w:lang w:val="es-ES"/>
        </w:rPr>
      </w:pPr>
      <w:r w:rsidRPr="00560FEE">
        <w:rPr>
          <w:b w:val="0"/>
          <w:lang w:val="es-ES"/>
        </w:rPr>
        <w:t xml:space="preserve">Ejemplo </w:t>
      </w:r>
      <w:r w:rsidRPr="001B4EC1">
        <w:rPr>
          <w:b w:val="0"/>
          <w:lang w:val="es-ES"/>
        </w:rPr>
        <w:t>6. Sueño, recuperación y rendimiento académico-deportivo</w:t>
      </w:r>
    </w:p>
    <w:p w14:paraId="1A67079D" w14:textId="77777777" w:rsidR="001B4EC1" w:rsidRPr="001B4EC1" w:rsidRDefault="001B4EC1" w:rsidP="001B4EC1">
      <w:pPr>
        <w:rPr>
          <w:lang w:val="en-ES"/>
        </w:rPr>
      </w:pPr>
      <w:r w:rsidRPr="001B4EC1">
        <w:rPr>
          <w:lang w:val="en-ES"/>
        </w:rPr>
        <w:t>Quiero trabajar una idea relacionada con sueño, recuperación y funcionamiento diario en estudiantes que compaginan estudios y entrenamiento. Da la impresión de que la falta de descanso afecta no solo al rendimiento físico, sino también a concentración, motivación y organización personal. No sé si la propuesta debería centrarse en hábitos de sueño, en percepción de recuperación o en cómo gestionan la doble exigencia académica y deportiva. Me interesa que la idea termine en un estudio pequeño pero reconocible.</w:t>
      </w:r>
    </w:p>
    <w:p w14:paraId="49F6731F" w14:textId="77777777" w:rsidR="001B4EC1" w:rsidRPr="001B4EC1" w:rsidRDefault="001B4EC1">
      <w:pPr>
        <w:rPr>
          <w:lang w:val="en-ES"/>
        </w:rPr>
        <w:sectPr w:rsidR="001B4EC1" w:rsidRPr="001B4EC1">
          <w:pgSz w:w="12240" w:h="15840"/>
          <w:pgMar w:top="936" w:right="1152" w:bottom="936" w:left="1152" w:header="720" w:footer="720" w:gutter="0"/>
          <w:cols w:space="720"/>
          <w:docGrid w:linePitch="360"/>
        </w:sectPr>
      </w:pPr>
    </w:p>
    <w:p w14:paraId="0EAB5431" w14:textId="77777777" w:rsidR="00757846" w:rsidRPr="00560FEE" w:rsidRDefault="00000000">
      <w:pPr>
        <w:pStyle w:val="Heading1"/>
        <w:spacing w:before="200" w:after="60"/>
        <w:rPr>
          <w:lang w:val="es-ES"/>
        </w:rPr>
      </w:pPr>
      <w:r w:rsidRPr="00560FEE">
        <w:rPr>
          <w:b w:val="0"/>
          <w:lang w:val="es-ES"/>
        </w:rPr>
        <w:lastRenderedPageBreak/>
        <w:t>Enfermería</w:t>
      </w:r>
    </w:p>
    <w:p w14:paraId="5DC98CCD" w14:textId="77777777" w:rsidR="00757846" w:rsidRPr="00560FEE" w:rsidRDefault="00000000">
      <w:pPr>
        <w:pStyle w:val="Heading2"/>
        <w:spacing w:before="160" w:after="40"/>
        <w:rPr>
          <w:lang w:val="es-ES"/>
        </w:rPr>
      </w:pPr>
      <w:r w:rsidRPr="00560FEE">
        <w:rPr>
          <w:b w:val="0"/>
          <w:lang w:val="es-ES"/>
        </w:rPr>
        <w:t>Ejemplo 1. Seguridad y calidad del pase de turno</w:t>
      </w:r>
    </w:p>
    <w:p w14:paraId="182B8CBC" w14:textId="77777777" w:rsidR="00757846" w:rsidRPr="00560FEE" w:rsidRDefault="00000000">
      <w:pPr>
        <w:spacing w:after="80"/>
        <w:rPr>
          <w:lang w:val="es-ES"/>
        </w:rPr>
      </w:pPr>
      <w:r w:rsidRPr="00560FEE">
        <w:rPr>
          <w:lang w:val="es-ES"/>
        </w:rPr>
        <w:t>Me interesa la calidad del pase de turno en enfermería porque parece un momento pequeño pero muy cargado de consecuencias para la seguridad. No sé si tendría más sentido mirar estructura de la información, interrupciones, experiencia profesional o percepción de utilidad por parte del equipo. Tampoco sé si enfocarlo en un área concreta como hospitalización, urgencias o cuidados intensivos. Necesito convertirlo en una pregunta de investigación más acotada.</w:t>
      </w:r>
    </w:p>
    <w:p w14:paraId="59C2D03A" w14:textId="77777777" w:rsidR="00757846" w:rsidRPr="00560FEE" w:rsidRDefault="00000000">
      <w:pPr>
        <w:pStyle w:val="Heading2"/>
        <w:spacing w:before="160" w:after="40"/>
        <w:rPr>
          <w:lang w:val="es-ES"/>
        </w:rPr>
      </w:pPr>
      <w:r w:rsidRPr="00560FEE">
        <w:rPr>
          <w:b w:val="0"/>
          <w:lang w:val="es-ES"/>
        </w:rPr>
        <w:t>Ejemplo 2. Simulación clínica y confianza profesional</w:t>
      </w:r>
    </w:p>
    <w:p w14:paraId="21BB294C" w14:textId="77777777" w:rsidR="00757846" w:rsidRPr="00560FEE" w:rsidRDefault="00000000">
      <w:pPr>
        <w:spacing w:after="80"/>
        <w:rPr>
          <w:lang w:val="es-ES"/>
        </w:rPr>
      </w:pPr>
      <w:r w:rsidRPr="00560FEE">
        <w:rPr>
          <w:lang w:val="es-ES"/>
        </w:rPr>
        <w:t xml:space="preserve">Me interesa la simulación clínica en la formación enfermera, sobre todo cómo influye en la confianza y en la toma de decisiones de estudiantes. Se suele asumir que ayuda mucho, pero no siempre está claro qué parte del proceso es la más formativa: el escenario, el feedback, la repetición o el </w:t>
      </w:r>
      <w:proofErr w:type="spellStart"/>
      <w:r w:rsidRPr="00560FEE">
        <w:rPr>
          <w:lang w:val="es-ES"/>
        </w:rPr>
        <w:t>debriefing</w:t>
      </w:r>
      <w:proofErr w:type="spellEnd"/>
      <w:r w:rsidRPr="00560FEE">
        <w:rPr>
          <w:lang w:val="es-ES"/>
        </w:rPr>
        <w:t>. No sé si conviene centrarme en una competencia concreta o en una experiencia más global. Quiero aterrizar esta idea.</w:t>
      </w:r>
    </w:p>
    <w:p w14:paraId="242C157D" w14:textId="77777777" w:rsidR="00757846" w:rsidRPr="00560FEE" w:rsidRDefault="00000000">
      <w:pPr>
        <w:pStyle w:val="Heading2"/>
        <w:spacing w:before="160" w:after="40"/>
        <w:rPr>
          <w:lang w:val="es-ES"/>
        </w:rPr>
      </w:pPr>
      <w:r w:rsidRPr="00560FEE">
        <w:rPr>
          <w:b w:val="0"/>
          <w:lang w:val="es-ES"/>
        </w:rPr>
        <w:t>Ejemplo 3. Relación con familias en situaciones complejas</w:t>
      </w:r>
    </w:p>
    <w:p w14:paraId="4A411DD2" w14:textId="77777777" w:rsidR="00757846" w:rsidRPr="00560FEE" w:rsidRDefault="00000000">
      <w:pPr>
        <w:spacing w:after="80"/>
        <w:rPr>
          <w:lang w:val="es-ES"/>
        </w:rPr>
      </w:pPr>
      <w:r w:rsidRPr="00560FEE">
        <w:rPr>
          <w:lang w:val="es-ES"/>
        </w:rPr>
        <w:t>Me interesa cómo viven las enfermeras la comunicación con familiares en situaciones clínicas complejas, especialmente cuando hay incertidumbre, tensión o expectativas difíciles de manejar. Tengo la sensación de que es un área muy importante pero poco visible en comparación con otros aspectos técnicos. No sé si debería enfocarlo en unidades concretas, en enfermeras noveles o en formación previa. Necesito una propuesta pequeña y realista.</w:t>
      </w:r>
    </w:p>
    <w:p w14:paraId="3F21F115" w14:textId="77777777" w:rsidR="00757846" w:rsidRPr="00560FEE" w:rsidRDefault="00000000">
      <w:pPr>
        <w:pStyle w:val="Heading2"/>
        <w:spacing w:before="160" w:after="40"/>
        <w:rPr>
          <w:lang w:val="es-ES"/>
        </w:rPr>
      </w:pPr>
      <w:r w:rsidRPr="00560FEE">
        <w:rPr>
          <w:b w:val="0"/>
          <w:lang w:val="es-ES"/>
        </w:rPr>
        <w:t>Ejemplo 4. Adherencia a medidas de prevención de infecciones</w:t>
      </w:r>
    </w:p>
    <w:p w14:paraId="142A8CC5" w14:textId="77777777" w:rsidR="00757846" w:rsidRPr="00560FEE" w:rsidRDefault="00000000">
      <w:pPr>
        <w:spacing w:after="80"/>
        <w:rPr>
          <w:lang w:val="es-ES"/>
        </w:rPr>
      </w:pPr>
      <w:r w:rsidRPr="00560FEE">
        <w:rPr>
          <w:lang w:val="es-ES"/>
        </w:rPr>
        <w:t>Me interesa por qué algunas prácticas de prevención de infecciones se mantienen bien en el tiempo y otras se relajan incluso cuando todo el mundo conoce su importancia. No sé si el foco debería estar en cultura de unidad, carga de trabajo, recordatorios, liderazgo o percepción del riesgo. Tampoco sé si conviene estudiarlo en estudiantes, en personal en activo o en ambos. Querría acotar esta idea para que sea investigable.</w:t>
      </w:r>
    </w:p>
    <w:p w14:paraId="3F6728C0" w14:textId="77777777" w:rsidR="00757846" w:rsidRPr="00560FEE" w:rsidRDefault="00000000">
      <w:pPr>
        <w:pStyle w:val="Heading2"/>
        <w:spacing w:before="160" w:after="40"/>
        <w:rPr>
          <w:lang w:val="es-ES"/>
        </w:rPr>
      </w:pPr>
      <w:r w:rsidRPr="00560FEE">
        <w:rPr>
          <w:b w:val="0"/>
          <w:lang w:val="es-ES"/>
        </w:rPr>
        <w:t>Ejemplo 5. Estrés moral y prácticas clínicas</w:t>
      </w:r>
    </w:p>
    <w:p w14:paraId="739316A7" w14:textId="77777777" w:rsidR="00757846" w:rsidRPr="00560FEE" w:rsidRDefault="00000000">
      <w:pPr>
        <w:spacing w:after="80"/>
        <w:rPr>
          <w:lang w:val="es-ES"/>
        </w:rPr>
      </w:pPr>
      <w:r w:rsidRPr="00560FEE">
        <w:rPr>
          <w:lang w:val="es-ES"/>
        </w:rPr>
        <w:t>Me interesa el estrés moral en enfermería y cómo puede afectar a la experiencia laboral y a la relación con el cuidado. Se habla bastante de sobrecarga y burnout, pero me interesa la parte más ligada a situaciones donde la persona siente que no puede actuar como considera correcto. No sé si esto debería estudiarse en estudiantes en prácticas, en enfermeras recién incorporadas o en ámbitos clínicos concretos. Necesito una pregunta más precisa.</w:t>
      </w:r>
    </w:p>
    <w:p w14:paraId="6CD8FAC1" w14:textId="77777777" w:rsidR="00757846" w:rsidRPr="00560FEE" w:rsidRDefault="00000000">
      <w:pPr>
        <w:pStyle w:val="Heading2"/>
        <w:spacing w:before="160" w:after="40"/>
        <w:rPr>
          <w:lang w:val="es-ES"/>
        </w:rPr>
      </w:pPr>
      <w:r w:rsidRPr="00560FEE">
        <w:rPr>
          <w:b w:val="0"/>
          <w:lang w:val="es-ES"/>
        </w:rPr>
        <w:t>Ejemplo 6. Uso de herramientas digitales de apoyo a decisiones</w:t>
      </w:r>
    </w:p>
    <w:p w14:paraId="5B18A224" w14:textId="77777777" w:rsidR="00757846" w:rsidRPr="00560FEE" w:rsidRDefault="00000000">
      <w:pPr>
        <w:spacing w:after="80"/>
        <w:rPr>
          <w:lang w:val="es-ES"/>
        </w:rPr>
      </w:pPr>
      <w:r w:rsidRPr="00560FEE">
        <w:rPr>
          <w:lang w:val="es-ES"/>
        </w:rPr>
        <w:t>Me interesa cómo se están usando herramientas digitales o sistemas de apoyo a decisiones en entornos de enfermería. No me queda claro si se perciben como ayuda real, como carga adicional o como algo que modifica la autonomía y la responsabilidad profesional. Tampoco sé si debería mirar formación, experiencia de uso, seguridad o confianza en la herramienta. Me gustaría convertir esta idea en un pequeño estudio plausible.</w:t>
      </w:r>
    </w:p>
    <w:p w14:paraId="4AFEEA3E" w14:textId="77777777" w:rsidR="00757846" w:rsidRDefault="00757846">
      <w:pPr>
        <w:rPr>
          <w:lang w:val="es-ES"/>
        </w:rPr>
      </w:pPr>
    </w:p>
    <w:p w14:paraId="3CCA2074" w14:textId="77777777" w:rsidR="00674792" w:rsidRPr="00560FEE" w:rsidRDefault="00674792">
      <w:pPr>
        <w:rPr>
          <w:lang w:val="es-ES"/>
        </w:rPr>
      </w:pPr>
    </w:p>
    <w:sectPr w:rsidR="00674792" w:rsidRPr="00560FEE"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1027913">
    <w:abstractNumId w:val="8"/>
  </w:num>
  <w:num w:numId="2" w16cid:durableId="661466306">
    <w:abstractNumId w:val="6"/>
  </w:num>
  <w:num w:numId="3" w16cid:durableId="2042974492">
    <w:abstractNumId w:val="5"/>
  </w:num>
  <w:num w:numId="4" w16cid:durableId="22827883">
    <w:abstractNumId w:val="4"/>
  </w:num>
  <w:num w:numId="5" w16cid:durableId="2020348800">
    <w:abstractNumId w:val="7"/>
  </w:num>
  <w:num w:numId="6" w16cid:durableId="1105426019">
    <w:abstractNumId w:val="3"/>
  </w:num>
  <w:num w:numId="7" w16cid:durableId="1177501761">
    <w:abstractNumId w:val="2"/>
  </w:num>
  <w:num w:numId="8" w16cid:durableId="1434744134">
    <w:abstractNumId w:val="1"/>
  </w:num>
  <w:num w:numId="9" w16cid:durableId="124938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AC7"/>
    <w:rsid w:val="00034616"/>
    <w:rsid w:val="0006063C"/>
    <w:rsid w:val="0015074B"/>
    <w:rsid w:val="001B4EC1"/>
    <w:rsid w:val="0029639D"/>
    <w:rsid w:val="002A2316"/>
    <w:rsid w:val="00326F90"/>
    <w:rsid w:val="003A13AD"/>
    <w:rsid w:val="004273A4"/>
    <w:rsid w:val="00560FEE"/>
    <w:rsid w:val="00674792"/>
    <w:rsid w:val="006D0AC4"/>
    <w:rsid w:val="00757846"/>
    <w:rsid w:val="00996940"/>
    <w:rsid w:val="00AA1D8D"/>
    <w:rsid w:val="00AE143D"/>
    <w:rsid w:val="00B47730"/>
    <w:rsid w:val="00CB0664"/>
    <w:rsid w:val="00D02167"/>
    <w:rsid w:val="00F617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076FD"/>
  <w14:defaultImageDpi w14:val="300"/>
  <w15:docId w15:val="{C130C5DF-0E93-E845-8896-13F52474C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EC1"/>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1849</Words>
  <Characters>10541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Gilbert</cp:lastModifiedBy>
  <cp:revision>9</cp:revision>
  <dcterms:created xsi:type="dcterms:W3CDTF">2013-12-23T23:15:00Z</dcterms:created>
  <dcterms:modified xsi:type="dcterms:W3CDTF">2026-03-17T15:51:00Z</dcterms:modified>
  <cp:category/>
</cp:coreProperties>
</file>