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1AC" w:rsidRPr="001E081A" w:rsidRDefault="006B36D3" w:rsidP="004471AC">
      <w:pPr>
        <w:rPr>
          <w:rFonts w:ascii="Calibri" w:hAnsi="Calibri"/>
          <w:b/>
          <w:color w:val="000000"/>
          <w:sz w:val="21"/>
          <w:szCs w:val="21"/>
        </w:rPr>
      </w:pPr>
      <w:r>
        <w:rPr>
          <w:rFonts w:ascii="Calibri" w:hAnsi="Calibri"/>
          <w:b/>
          <w:color w:val="000000"/>
          <w:sz w:val="21"/>
          <w:szCs w:val="21"/>
        </w:rPr>
        <w:t>GGIE Identity Use Case Requirements</w:t>
      </w:r>
      <w:r w:rsidR="00577628">
        <w:rPr>
          <w:rFonts w:ascii="Calibri" w:hAnsi="Calibri"/>
          <w:b/>
          <w:color w:val="000000"/>
          <w:sz w:val="21"/>
          <w:szCs w:val="21"/>
        </w:rPr>
        <w:t xml:space="preserve"> v.1</w:t>
      </w:r>
      <w:r>
        <w:rPr>
          <w:rFonts w:ascii="Calibri" w:hAnsi="Calibri"/>
          <w:b/>
          <w:color w:val="000000"/>
          <w:sz w:val="21"/>
          <w:szCs w:val="21"/>
        </w:rPr>
        <w:t xml:space="preserve">: </w:t>
      </w:r>
    </w:p>
    <w:p w:rsidR="004471AC" w:rsidRDefault="004471AC" w:rsidP="004471AC">
      <w:pPr>
        <w:rPr>
          <w:rFonts w:ascii="Calibri" w:hAnsi="Calibri"/>
          <w:color w:val="000000"/>
          <w:sz w:val="21"/>
          <w:szCs w:val="21"/>
        </w:rPr>
      </w:pPr>
      <w:bookmarkStart w:id="0" w:name="_GoBack"/>
      <w:bookmarkEnd w:id="0"/>
    </w:p>
    <w:p w:rsidR="001E081A" w:rsidRDefault="001E081A" w:rsidP="001E081A">
      <w:pPr>
        <w:rPr>
          <w:rFonts w:ascii="Calibri" w:hAnsi="Calibri"/>
          <w:color w:val="000000"/>
          <w:sz w:val="21"/>
          <w:szCs w:val="21"/>
        </w:rPr>
      </w:pPr>
      <w:r w:rsidRPr="001E081A">
        <w:rPr>
          <w:rFonts w:ascii="Calibri" w:hAnsi="Calibri"/>
          <w:color w:val="000000"/>
          <w:sz w:val="21"/>
          <w:szCs w:val="21"/>
        </w:rPr>
        <w:t>The key words "MUST", "MUST NOT", "REQUIRED", "SHALL", "SHALL</w:t>
      </w:r>
      <w:r>
        <w:rPr>
          <w:rFonts w:ascii="Calibri" w:hAnsi="Calibri"/>
          <w:color w:val="000000"/>
          <w:sz w:val="21"/>
          <w:szCs w:val="21"/>
        </w:rPr>
        <w:t xml:space="preserve"> </w:t>
      </w:r>
      <w:r w:rsidRPr="001E081A">
        <w:rPr>
          <w:rFonts w:ascii="Calibri" w:hAnsi="Calibri"/>
          <w:color w:val="000000"/>
          <w:sz w:val="21"/>
          <w:szCs w:val="21"/>
        </w:rPr>
        <w:t xml:space="preserve">NOT", "SHOULD", "SHOULD NOT", </w:t>
      </w:r>
      <w:r>
        <w:rPr>
          <w:rFonts w:ascii="Calibri" w:hAnsi="Calibri"/>
          <w:color w:val="000000"/>
          <w:sz w:val="21"/>
          <w:szCs w:val="21"/>
        </w:rPr>
        <w:t>“</w:t>
      </w:r>
      <w:r w:rsidRPr="001E081A">
        <w:rPr>
          <w:rFonts w:ascii="Calibri" w:hAnsi="Calibri"/>
          <w:color w:val="000000"/>
          <w:sz w:val="21"/>
          <w:szCs w:val="21"/>
        </w:rPr>
        <w:t>RECOMMENDED",  "MAY", and</w:t>
      </w:r>
      <w:r>
        <w:rPr>
          <w:rFonts w:ascii="Calibri" w:hAnsi="Calibri"/>
          <w:color w:val="000000"/>
          <w:sz w:val="21"/>
          <w:szCs w:val="21"/>
        </w:rPr>
        <w:t xml:space="preserve"> </w:t>
      </w:r>
      <w:r w:rsidRPr="001E081A">
        <w:rPr>
          <w:rFonts w:ascii="Calibri" w:hAnsi="Calibri"/>
          <w:color w:val="000000"/>
          <w:sz w:val="21"/>
          <w:szCs w:val="21"/>
        </w:rPr>
        <w:t>"OPTIONAL" in this document are to be interpreted as described in</w:t>
      </w:r>
      <w:r>
        <w:rPr>
          <w:rFonts w:ascii="Calibri" w:hAnsi="Calibri"/>
          <w:color w:val="000000"/>
          <w:sz w:val="21"/>
          <w:szCs w:val="21"/>
        </w:rPr>
        <w:t xml:space="preserve"> </w:t>
      </w:r>
      <w:r w:rsidRPr="001E081A">
        <w:rPr>
          <w:rFonts w:ascii="Calibri" w:hAnsi="Calibri"/>
          <w:color w:val="000000"/>
          <w:sz w:val="21"/>
          <w:szCs w:val="21"/>
        </w:rPr>
        <w:t>RFC 2119.</w:t>
      </w:r>
    </w:p>
    <w:p w:rsidR="001E081A" w:rsidRDefault="001E081A" w:rsidP="001E081A">
      <w:pPr>
        <w:rPr>
          <w:rFonts w:ascii="Calibri" w:hAnsi="Calibri"/>
          <w:color w:val="000000"/>
          <w:sz w:val="21"/>
          <w:szCs w:val="21"/>
        </w:rPr>
      </w:pPr>
    </w:p>
    <w:p w:rsidR="004471AC" w:rsidRPr="001E081A" w:rsidRDefault="004471AC" w:rsidP="001E081A">
      <w:pPr>
        <w:rPr>
          <w:rFonts w:ascii="Calibri" w:hAnsi="Calibri"/>
          <w:b/>
          <w:color w:val="000000"/>
          <w:sz w:val="21"/>
          <w:szCs w:val="21"/>
        </w:rPr>
      </w:pPr>
      <w:r w:rsidRPr="001E081A">
        <w:rPr>
          <w:rFonts w:ascii="Calibri" w:hAnsi="Calibri"/>
          <w:b/>
          <w:color w:val="000000"/>
          <w:sz w:val="21"/>
          <w:szCs w:val="21"/>
        </w:rPr>
        <w:t>Privacy Requirements</w:t>
      </w:r>
    </w:p>
    <w:p w:rsidR="00382AE8" w:rsidRDefault="001E081A" w:rsidP="001E081A">
      <w:pPr>
        <w:pStyle w:val="ListParagraph"/>
        <w:numPr>
          <w:ilvl w:val="0"/>
          <w:numId w:val="7"/>
        </w:numPr>
        <w:rPr>
          <w:rFonts w:ascii="Calibri" w:hAnsi="Calibri"/>
          <w:color w:val="000000"/>
          <w:sz w:val="21"/>
          <w:szCs w:val="21"/>
        </w:rPr>
      </w:pPr>
      <w:r>
        <w:rPr>
          <w:rFonts w:ascii="Calibri" w:hAnsi="Calibri"/>
          <w:color w:val="000000"/>
          <w:sz w:val="21"/>
          <w:szCs w:val="21"/>
        </w:rPr>
        <w:t>On</w:t>
      </w:r>
      <w:r w:rsidR="00D31445">
        <w:rPr>
          <w:rFonts w:ascii="Calibri" w:hAnsi="Calibri"/>
          <w:color w:val="000000"/>
          <w:sz w:val="21"/>
          <w:szCs w:val="21"/>
        </w:rPr>
        <w:t>line</w:t>
      </w:r>
      <w:r w:rsidR="000D4E5B" w:rsidRPr="00382AE8">
        <w:rPr>
          <w:rFonts w:ascii="Calibri" w:hAnsi="Calibri"/>
          <w:color w:val="000000"/>
          <w:sz w:val="21"/>
          <w:szCs w:val="21"/>
        </w:rPr>
        <w:t xml:space="preserve"> anonymity</w:t>
      </w:r>
      <w:r>
        <w:rPr>
          <w:rFonts w:ascii="Calibri" w:hAnsi="Calibri"/>
          <w:color w:val="000000"/>
          <w:sz w:val="21"/>
          <w:szCs w:val="21"/>
        </w:rPr>
        <w:t>: Personally Identifiable Information (</w:t>
      </w:r>
      <w:r w:rsidR="00382AE8" w:rsidRPr="00382AE8">
        <w:rPr>
          <w:rFonts w:ascii="Calibri" w:hAnsi="Calibri"/>
          <w:color w:val="000000"/>
          <w:sz w:val="21"/>
          <w:szCs w:val="21"/>
        </w:rPr>
        <w:t>PII</w:t>
      </w:r>
      <w:r>
        <w:rPr>
          <w:rFonts w:ascii="Calibri" w:hAnsi="Calibri"/>
          <w:color w:val="000000"/>
          <w:sz w:val="21"/>
          <w:szCs w:val="21"/>
        </w:rPr>
        <w:t>)</w:t>
      </w:r>
      <w:r w:rsidR="00382AE8" w:rsidRPr="00382AE8">
        <w:rPr>
          <w:rFonts w:ascii="Calibri" w:hAnsi="Calibri"/>
          <w:color w:val="000000"/>
          <w:sz w:val="21"/>
          <w:szCs w:val="21"/>
        </w:rPr>
        <w:t xml:space="preserve"> </w:t>
      </w:r>
      <w:r>
        <w:rPr>
          <w:rFonts w:ascii="Calibri" w:hAnsi="Calibri"/>
          <w:color w:val="000000"/>
          <w:sz w:val="21"/>
          <w:szCs w:val="21"/>
        </w:rPr>
        <w:t xml:space="preserve">shall </w:t>
      </w:r>
      <w:r w:rsidR="00382AE8" w:rsidRPr="00382AE8">
        <w:rPr>
          <w:rFonts w:ascii="Calibri" w:hAnsi="Calibri"/>
          <w:color w:val="000000"/>
          <w:sz w:val="21"/>
          <w:szCs w:val="21"/>
        </w:rPr>
        <w:t xml:space="preserve">not </w:t>
      </w:r>
      <w:r>
        <w:rPr>
          <w:rFonts w:ascii="Calibri" w:hAnsi="Calibri"/>
          <w:color w:val="000000"/>
          <w:sz w:val="21"/>
          <w:szCs w:val="21"/>
        </w:rPr>
        <w:t xml:space="preserve">be </w:t>
      </w:r>
      <w:r w:rsidR="00382AE8" w:rsidRPr="00382AE8">
        <w:rPr>
          <w:rFonts w:ascii="Calibri" w:hAnsi="Calibri"/>
          <w:color w:val="000000"/>
          <w:sz w:val="21"/>
          <w:szCs w:val="21"/>
        </w:rPr>
        <w:t>provide</w:t>
      </w:r>
      <w:r w:rsidR="00E13DD6">
        <w:rPr>
          <w:rFonts w:ascii="Calibri" w:hAnsi="Calibri"/>
          <w:color w:val="000000"/>
          <w:sz w:val="21"/>
          <w:szCs w:val="21"/>
        </w:rPr>
        <w:t>d</w:t>
      </w:r>
      <w:r w:rsidR="00382AE8" w:rsidRPr="00382AE8">
        <w:rPr>
          <w:rFonts w:ascii="Calibri" w:hAnsi="Calibri"/>
          <w:color w:val="000000"/>
          <w:sz w:val="21"/>
          <w:szCs w:val="21"/>
        </w:rPr>
        <w:t xml:space="preserve"> </w:t>
      </w:r>
      <w:r w:rsidR="00D31445">
        <w:rPr>
          <w:rFonts w:ascii="Calibri" w:hAnsi="Calibri"/>
          <w:color w:val="000000"/>
          <w:sz w:val="21"/>
          <w:szCs w:val="21"/>
        </w:rPr>
        <w:t xml:space="preserve">during </w:t>
      </w:r>
      <w:r w:rsidR="00382AE8" w:rsidRPr="00382AE8">
        <w:rPr>
          <w:rFonts w:ascii="Calibri" w:hAnsi="Calibri"/>
          <w:color w:val="000000"/>
          <w:sz w:val="21"/>
          <w:szCs w:val="21"/>
        </w:rPr>
        <w:t xml:space="preserve">online activities </w:t>
      </w:r>
      <w:r w:rsidR="004B37BB">
        <w:rPr>
          <w:rFonts w:ascii="Calibri" w:hAnsi="Calibri"/>
          <w:color w:val="000000"/>
          <w:sz w:val="21"/>
          <w:szCs w:val="21"/>
        </w:rPr>
        <w:t>in a manner that</w:t>
      </w:r>
      <w:r w:rsidR="00880082">
        <w:rPr>
          <w:rFonts w:ascii="Calibri" w:hAnsi="Calibri"/>
          <w:color w:val="000000"/>
          <w:sz w:val="21"/>
          <w:szCs w:val="21"/>
        </w:rPr>
        <w:t xml:space="preserve">, </w:t>
      </w:r>
      <w:r w:rsidR="004B37BB">
        <w:rPr>
          <w:rFonts w:ascii="Calibri" w:hAnsi="Calibri"/>
          <w:color w:val="000000"/>
          <w:sz w:val="21"/>
          <w:szCs w:val="21"/>
        </w:rPr>
        <w:t>either by itself or when combined with other data</w:t>
      </w:r>
      <w:r w:rsidR="00880082">
        <w:rPr>
          <w:rFonts w:ascii="Calibri" w:hAnsi="Calibri"/>
          <w:color w:val="000000"/>
          <w:sz w:val="21"/>
          <w:szCs w:val="21"/>
        </w:rPr>
        <w:t>, be used</w:t>
      </w:r>
      <w:r w:rsidR="004B37BB">
        <w:rPr>
          <w:rFonts w:ascii="Calibri" w:hAnsi="Calibri"/>
          <w:color w:val="000000"/>
          <w:sz w:val="21"/>
          <w:szCs w:val="21"/>
        </w:rPr>
        <w:t xml:space="preserve"> to identify the user or the user’s device(s) </w:t>
      </w:r>
      <w:r w:rsidR="00382AE8" w:rsidRPr="00382AE8">
        <w:rPr>
          <w:rFonts w:ascii="Calibri" w:hAnsi="Calibri"/>
          <w:color w:val="000000"/>
          <w:sz w:val="21"/>
          <w:szCs w:val="21"/>
        </w:rPr>
        <w:t xml:space="preserve">without the consent of the user. PII includes </w:t>
      </w:r>
    </w:p>
    <w:p w:rsidR="00382AE8" w:rsidRPr="00D31445" w:rsidRDefault="00382AE8" w:rsidP="001E081A">
      <w:pPr>
        <w:pStyle w:val="ListParagraph"/>
        <w:numPr>
          <w:ilvl w:val="1"/>
          <w:numId w:val="7"/>
        </w:numPr>
        <w:rPr>
          <w:rFonts w:ascii="Calibri" w:hAnsi="Calibri"/>
          <w:color w:val="000000"/>
          <w:sz w:val="21"/>
          <w:szCs w:val="21"/>
        </w:rPr>
      </w:pPr>
      <w:r w:rsidRPr="00D31445">
        <w:rPr>
          <w:rFonts w:ascii="Calibri" w:hAnsi="Calibri"/>
          <w:color w:val="000000"/>
          <w:sz w:val="21"/>
          <w:szCs w:val="21"/>
        </w:rPr>
        <w:t xml:space="preserve">Traditional personal information such as name, address, social security number, license number, </w:t>
      </w:r>
      <w:r w:rsidR="00D31445">
        <w:rPr>
          <w:rFonts w:ascii="Calibri" w:hAnsi="Calibri"/>
          <w:color w:val="000000"/>
          <w:sz w:val="21"/>
          <w:szCs w:val="21"/>
        </w:rPr>
        <w:t>m</w:t>
      </w:r>
      <w:r w:rsidRPr="00D31445">
        <w:rPr>
          <w:rFonts w:ascii="Calibri" w:hAnsi="Calibri"/>
          <w:color w:val="000000"/>
          <w:sz w:val="21"/>
          <w:szCs w:val="21"/>
        </w:rPr>
        <w:t>emberships, travel information, etc.</w:t>
      </w:r>
    </w:p>
    <w:p w:rsidR="004471AC" w:rsidRPr="00382AE8" w:rsidRDefault="004471AC" w:rsidP="001E081A">
      <w:pPr>
        <w:pStyle w:val="ListParagraph"/>
        <w:numPr>
          <w:ilvl w:val="3"/>
          <w:numId w:val="7"/>
        </w:numPr>
        <w:rPr>
          <w:rFonts w:ascii="Calibri" w:hAnsi="Calibri"/>
          <w:color w:val="000000"/>
          <w:sz w:val="21"/>
          <w:szCs w:val="21"/>
        </w:rPr>
      </w:pPr>
      <w:r w:rsidRPr="00382AE8">
        <w:rPr>
          <w:rFonts w:ascii="Calibri" w:hAnsi="Calibri"/>
          <w:color w:val="000000"/>
          <w:sz w:val="21"/>
          <w:szCs w:val="21"/>
        </w:rPr>
        <w:t>IP address</w:t>
      </w:r>
      <w:r w:rsidR="000D4E5B" w:rsidRPr="00382AE8">
        <w:rPr>
          <w:rFonts w:ascii="Calibri" w:hAnsi="Calibri"/>
          <w:color w:val="000000"/>
          <w:sz w:val="21"/>
          <w:szCs w:val="21"/>
        </w:rPr>
        <w:t>es</w:t>
      </w:r>
    </w:p>
    <w:p w:rsidR="004471AC" w:rsidRDefault="004471AC" w:rsidP="001E081A">
      <w:pPr>
        <w:pStyle w:val="ListParagraph"/>
        <w:numPr>
          <w:ilvl w:val="3"/>
          <w:numId w:val="7"/>
        </w:numPr>
        <w:rPr>
          <w:rFonts w:ascii="Calibri" w:hAnsi="Calibri"/>
          <w:color w:val="000000"/>
          <w:sz w:val="21"/>
          <w:szCs w:val="21"/>
        </w:rPr>
      </w:pPr>
      <w:r>
        <w:rPr>
          <w:rFonts w:ascii="Calibri" w:hAnsi="Calibri"/>
          <w:color w:val="000000"/>
          <w:sz w:val="21"/>
          <w:szCs w:val="21"/>
        </w:rPr>
        <w:t>MAC address</w:t>
      </w:r>
      <w:r w:rsidR="000D4E5B">
        <w:rPr>
          <w:rFonts w:ascii="Calibri" w:hAnsi="Calibri"/>
          <w:color w:val="000000"/>
          <w:sz w:val="21"/>
          <w:szCs w:val="21"/>
        </w:rPr>
        <w:t>es</w:t>
      </w:r>
    </w:p>
    <w:p w:rsidR="004471AC" w:rsidRDefault="00E13DD6" w:rsidP="001E081A">
      <w:pPr>
        <w:pStyle w:val="ListParagraph"/>
        <w:numPr>
          <w:ilvl w:val="3"/>
          <w:numId w:val="7"/>
        </w:numPr>
        <w:rPr>
          <w:rFonts w:ascii="Calibri" w:hAnsi="Calibri"/>
          <w:color w:val="000000"/>
          <w:sz w:val="21"/>
          <w:szCs w:val="21"/>
        </w:rPr>
      </w:pPr>
      <w:r>
        <w:rPr>
          <w:rFonts w:ascii="Calibri" w:hAnsi="Calibri"/>
          <w:color w:val="000000"/>
          <w:sz w:val="21"/>
          <w:szCs w:val="21"/>
        </w:rPr>
        <w:t>D</w:t>
      </w:r>
      <w:r w:rsidR="004471AC">
        <w:rPr>
          <w:rFonts w:ascii="Calibri" w:hAnsi="Calibri"/>
          <w:color w:val="000000"/>
          <w:sz w:val="21"/>
          <w:szCs w:val="21"/>
        </w:rPr>
        <w:t>evice (PC/Tablet/mobile, router, modem, other) hardware, software</w:t>
      </w:r>
      <w:r w:rsidR="00D31445">
        <w:rPr>
          <w:rFonts w:ascii="Calibri" w:hAnsi="Calibri"/>
          <w:color w:val="000000"/>
          <w:sz w:val="21"/>
          <w:szCs w:val="21"/>
        </w:rPr>
        <w:t>, firmware,</w:t>
      </w:r>
      <w:r w:rsidR="004471AC">
        <w:rPr>
          <w:rFonts w:ascii="Calibri" w:hAnsi="Calibri"/>
          <w:color w:val="000000"/>
          <w:sz w:val="21"/>
          <w:szCs w:val="21"/>
        </w:rPr>
        <w:t xml:space="preserve"> and </w:t>
      </w:r>
      <w:r w:rsidR="00D31445">
        <w:rPr>
          <w:rFonts w:ascii="Calibri" w:hAnsi="Calibri"/>
          <w:color w:val="000000"/>
          <w:sz w:val="21"/>
          <w:szCs w:val="21"/>
        </w:rPr>
        <w:t>app</w:t>
      </w:r>
      <w:r w:rsidR="004471AC">
        <w:rPr>
          <w:rFonts w:ascii="Calibri" w:hAnsi="Calibri"/>
          <w:color w:val="000000"/>
          <w:sz w:val="21"/>
          <w:szCs w:val="21"/>
        </w:rPr>
        <w:t xml:space="preserve"> fingerprint</w:t>
      </w:r>
      <w:r w:rsidR="000D4E5B">
        <w:rPr>
          <w:rFonts w:ascii="Calibri" w:hAnsi="Calibri"/>
          <w:color w:val="000000"/>
          <w:sz w:val="21"/>
          <w:szCs w:val="21"/>
        </w:rPr>
        <w:t>s</w:t>
      </w:r>
    </w:p>
    <w:p w:rsidR="00382AE8" w:rsidRDefault="00E13DD6" w:rsidP="001E081A">
      <w:pPr>
        <w:pStyle w:val="ListParagraph"/>
        <w:numPr>
          <w:ilvl w:val="3"/>
          <w:numId w:val="7"/>
        </w:numPr>
        <w:rPr>
          <w:rFonts w:ascii="Calibri" w:hAnsi="Calibri"/>
          <w:color w:val="000000"/>
          <w:sz w:val="21"/>
          <w:szCs w:val="21"/>
        </w:rPr>
      </w:pPr>
      <w:r>
        <w:rPr>
          <w:rFonts w:ascii="Calibri" w:hAnsi="Calibri"/>
          <w:color w:val="000000"/>
          <w:sz w:val="21"/>
          <w:szCs w:val="21"/>
        </w:rPr>
        <w:t>O</w:t>
      </w:r>
      <w:r w:rsidR="004471AC" w:rsidRPr="004471AC">
        <w:rPr>
          <w:rFonts w:ascii="Calibri" w:hAnsi="Calibri"/>
          <w:color w:val="000000"/>
          <w:sz w:val="21"/>
          <w:szCs w:val="21"/>
        </w:rPr>
        <w:t>ther PII (TBD)</w:t>
      </w:r>
    </w:p>
    <w:p w:rsidR="00382AE8" w:rsidRPr="00063273" w:rsidRDefault="00880082" w:rsidP="00063273">
      <w:pPr>
        <w:ind w:left="360"/>
        <w:rPr>
          <w:rFonts w:ascii="Calibri" w:hAnsi="Calibri"/>
          <w:color w:val="000000"/>
          <w:sz w:val="21"/>
          <w:szCs w:val="21"/>
        </w:rPr>
      </w:pPr>
      <w:r w:rsidRPr="00063273">
        <w:rPr>
          <w:rFonts w:ascii="Calibri" w:hAnsi="Calibri"/>
          <w:color w:val="000000"/>
          <w:sz w:val="21"/>
          <w:szCs w:val="21"/>
        </w:rPr>
        <w:t xml:space="preserve">Note: </w:t>
      </w:r>
      <w:r w:rsidR="00D31445" w:rsidRPr="00063273">
        <w:rPr>
          <w:rFonts w:ascii="Calibri" w:hAnsi="Calibri"/>
          <w:color w:val="000000"/>
          <w:sz w:val="21"/>
          <w:szCs w:val="21"/>
        </w:rPr>
        <w:t xml:space="preserve">The requirements for anonymity </w:t>
      </w:r>
      <w:r w:rsidR="000D4E5B" w:rsidRPr="00063273">
        <w:rPr>
          <w:rFonts w:ascii="Calibri" w:hAnsi="Calibri"/>
          <w:color w:val="000000"/>
          <w:sz w:val="21"/>
          <w:szCs w:val="21"/>
        </w:rPr>
        <w:t>do not include PII voluntarily provided by the user directly by entering information on form</w:t>
      </w:r>
      <w:r w:rsidR="008B4785" w:rsidRPr="00063273">
        <w:rPr>
          <w:rFonts w:ascii="Calibri" w:hAnsi="Calibri"/>
          <w:color w:val="000000"/>
          <w:sz w:val="21"/>
          <w:szCs w:val="21"/>
        </w:rPr>
        <w:t xml:space="preserve"> or via opt-in settings that enable PII to be provided. </w:t>
      </w:r>
    </w:p>
    <w:p w:rsidR="00D31445" w:rsidRDefault="00382AE8" w:rsidP="001E081A">
      <w:pPr>
        <w:pStyle w:val="ListParagraph"/>
        <w:numPr>
          <w:ilvl w:val="0"/>
          <w:numId w:val="7"/>
        </w:numPr>
        <w:rPr>
          <w:rFonts w:ascii="Calibri" w:hAnsi="Calibri"/>
          <w:color w:val="000000"/>
          <w:sz w:val="21"/>
          <w:szCs w:val="21"/>
        </w:rPr>
      </w:pPr>
      <w:r>
        <w:rPr>
          <w:rFonts w:ascii="Calibri" w:hAnsi="Calibri"/>
          <w:color w:val="000000"/>
          <w:sz w:val="21"/>
          <w:szCs w:val="21"/>
        </w:rPr>
        <w:t>V</w:t>
      </w:r>
      <w:r w:rsidRPr="00382AE8">
        <w:rPr>
          <w:rFonts w:ascii="Calibri" w:hAnsi="Calibri"/>
          <w:color w:val="000000"/>
          <w:sz w:val="21"/>
          <w:szCs w:val="21"/>
        </w:rPr>
        <w:t xml:space="preserve">oluntarily entering information </w:t>
      </w:r>
      <w:r w:rsidR="00880082">
        <w:rPr>
          <w:rFonts w:ascii="Calibri" w:hAnsi="Calibri"/>
          <w:color w:val="000000"/>
          <w:sz w:val="21"/>
          <w:szCs w:val="21"/>
        </w:rPr>
        <w:t>shall</w:t>
      </w:r>
      <w:r w:rsidRPr="00382AE8">
        <w:rPr>
          <w:rFonts w:ascii="Calibri" w:hAnsi="Calibri"/>
          <w:color w:val="000000"/>
          <w:sz w:val="21"/>
          <w:szCs w:val="21"/>
        </w:rPr>
        <w:t xml:space="preserve"> not enable PII of other forms to be provided without the users consent</w:t>
      </w:r>
      <w:r w:rsidR="00D31445">
        <w:rPr>
          <w:rFonts w:ascii="Calibri" w:hAnsi="Calibri"/>
          <w:color w:val="000000"/>
          <w:sz w:val="21"/>
          <w:szCs w:val="21"/>
        </w:rPr>
        <w:t xml:space="preserve"> or opt-in</w:t>
      </w:r>
      <w:r w:rsidRPr="00382AE8">
        <w:rPr>
          <w:rFonts w:ascii="Calibri" w:hAnsi="Calibri"/>
          <w:color w:val="000000"/>
          <w:sz w:val="21"/>
          <w:szCs w:val="21"/>
        </w:rPr>
        <w:t xml:space="preserve">. </w:t>
      </w:r>
    </w:p>
    <w:p w:rsidR="000D4E5B" w:rsidRPr="00382AE8" w:rsidRDefault="00D31445" w:rsidP="001E081A">
      <w:pPr>
        <w:pStyle w:val="ListParagraph"/>
        <w:numPr>
          <w:ilvl w:val="0"/>
          <w:numId w:val="7"/>
        </w:numPr>
        <w:rPr>
          <w:rFonts w:ascii="Calibri" w:hAnsi="Calibri"/>
          <w:color w:val="000000"/>
          <w:sz w:val="21"/>
          <w:szCs w:val="21"/>
        </w:rPr>
      </w:pPr>
      <w:r>
        <w:rPr>
          <w:rFonts w:ascii="Calibri" w:hAnsi="Calibri"/>
          <w:color w:val="000000"/>
          <w:sz w:val="21"/>
          <w:szCs w:val="21"/>
        </w:rPr>
        <w:t>Anonymity may use of one or more 3</w:t>
      </w:r>
      <w:r w:rsidRPr="00E13DD6">
        <w:rPr>
          <w:rFonts w:ascii="Calibri" w:hAnsi="Calibri"/>
          <w:color w:val="000000"/>
          <w:sz w:val="21"/>
          <w:szCs w:val="21"/>
        </w:rPr>
        <w:t>rd</w:t>
      </w:r>
      <w:r>
        <w:rPr>
          <w:rFonts w:ascii="Calibri" w:hAnsi="Calibri"/>
          <w:color w:val="000000"/>
          <w:sz w:val="21"/>
          <w:szCs w:val="21"/>
        </w:rPr>
        <w:t xml:space="preserve"> party services to block, eliminate, </w:t>
      </w:r>
      <w:r w:rsidR="004B37BB">
        <w:rPr>
          <w:rFonts w:ascii="Calibri" w:hAnsi="Calibri"/>
          <w:color w:val="000000"/>
          <w:sz w:val="21"/>
          <w:szCs w:val="21"/>
        </w:rPr>
        <w:t xml:space="preserve">encrypt, </w:t>
      </w:r>
      <w:r>
        <w:rPr>
          <w:rFonts w:ascii="Calibri" w:hAnsi="Calibri"/>
          <w:color w:val="000000"/>
          <w:sz w:val="21"/>
          <w:szCs w:val="21"/>
        </w:rPr>
        <w:t xml:space="preserve">or obfuscate </w:t>
      </w:r>
      <w:r w:rsidR="004B37BB">
        <w:rPr>
          <w:rFonts w:ascii="Calibri" w:hAnsi="Calibri"/>
          <w:color w:val="000000"/>
          <w:sz w:val="21"/>
          <w:szCs w:val="21"/>
        </w:rPr>
        <w:t xml:space="preserve">or otherwise make unusable </w:t>
      </w:r>
      <w:r>
        <w:rPr>
          <w:rFonts w:ascii="Calibri" w:hAnsi="Calibri"/>
          <w:color w:val="000000"/>
          <w:sz w:val="21"/>
          <w:szCs w:val="21"/>
        </w:rPr>
        <w:t>certain PII from being exchanged or discovered.</w:t>
      </w:r>
    </w:p>
    <w:p w:rsidR="008B4785" w:rsidRDefault="00063273" w:rsidP="001E081A">
      <w:pPr>
        <w:pStyle w:val="ListParagraph"/>
        <w:numPr>
          <w:ilvl w:val="0"/>
          <w:numId w:val="7"/>
        </w:numPr>
        <w:rPr>
          <w:rFonts w:ascii="Calibri" w:hAnsi="Calibri"/>
          <w:color w:val="000000"/>
          <w:sz w:val="21"/>
          <w:szCs w:val="21"/>
        </w:rPr>
      </w:pPr>
      <w:r>
        <w:rPr>
          <w:rFonts w:ascii="Calibri" w:hAnsi="Calibri"/>
          <w:color w:val="000000"/>
          <w:sz w:val="21"/>
          <w:szCs w:val="21"/>
        </w:rPr>
        <w:t>A p</w:t>
      </w:r>
      <w:r w:rsidR="008B4785">
        <w:rPr>
          <w:rFonts w:ascii="Calibri" w:hAnsi="Calibri"/>
          <w:color w:val="000000"/>
          <w:sz w:val="21"/>
          <w:szCs w:val="21"/>
        </w:rPr>
        <w:t xml:space="preserve">seudonym </w:t>
      </w:r>
      <w:r>
        <w:rPr>
          <w:rFonts w:ascii="Calibri" w:hAnsi="Calibri"/>
          <w:color w:val="000000"/>
          <w:sz w:val="21"/>
          <w:szCs w:val="21"/>
        </w:rPr>
        <w:t>is</w:t>
      </w:r>
      <w:r w:rsidR="008B4785">
        <w:rPr>
          <w:rFonts w:ascii="Calibri" w:hAnsi="Calibri"/>
          <w:color w:val="000000"/>
          <w:sz w:val="21"/>
          <w:szCs w:val="21"/>
        </w:rPr>
        <w:t xml:space="preserve"> </w:t>
      </w:r>
      <w:r>
        <w:rPr>
          <w:rFonts w:ascii="Calibri" w:hAnsi="Calibri"/>
          <w:color w:val="000000"/>
          <w:sz w:val="21"/>
          <w:szCs w:val="21"/>
        </w:rPr>
        <w:t xml:space="preserve">a disguised </w:t>
      </w:r>
      <w:r w:rsidR="000D4E5B">
        <w:rPr>
          <w:rFonts w:ascii="Calibri" w:hAnsi="Calibri"/>
          <w:color w:val="000000"/>
          <w:sz w:val="21"/>
          <w:szCs w:val="21"/>
        </w:rPr>
        <w:t xml:space="preserve">identity </w:t>
      </w:r>
      <w:r w:rsidR="00382AE8">
        <w:rPr>
          <w:rFonts w:ascii="Calibri" w:hAnsi="Calibri"/>
          <w:color w:val="000000"/>
          <w:sz w:val="21"/>
          <w:szCs w:val="21"/>
        </w:rPr>
        <w:t>(</w:t>
      </w:r>
      <w:r>
        <w:rPr>
          <w:rFonts w:ascii="Calibri" w:hAnsi="Calibri"/>
          <w:color w:val="000000"/>
          <w:sz w:val="21"/>
          <w:szCs w:val="21"/>
        </w:rPr>
        <w:t xml:space="preserve">a </w:t>
      </w:r>
      <w:r w:rsidR="00382AE8">
        <w:rPr>
          <w:rFonts w:ascii="Calibri" w:hAnsi="Calibri"/>
          <w:color w:val="000000"/>
          <w:sz w:val="21"/>
          <w:szCs w:val="21"/>
        </w:rPr>
        <w:t>pseudonym)</w:t>
      </w:r>
      <w:r>
        <w:rPr>
          <w:rFonts w:ascii="Calibri" w:hAnsi="Calibri"/>
          <w:color w:val="000000"/>
          <w:sz w:val="21"/>
          <w:szCs w:val="21"/>
        </w:rPr>
        <w:t xml:space="preserve"> that must not disclose the true (legal) identity of the holder. </w:t>
      </w:r>
    </w:p>
    <w:p w:rsidR="00D31445" w:rsidRDefault="00D31445" w:rsidP="001E081A">
      <w:pPr>
        <w:pStyle w:val="ListParagraph"/>
        <w:numPr>
          <w:ilvl w:val="0"/>
          <w:numId w:val="7"/>
        </w:numPr>
        <w:rPr>
          <w:rFonts w:ascii="Calibri" w:hAnsi="Calibri"/>
          <w:color w:val="000000"/>
          <w:sz w:val="21"/>
          <w:szCs w:val="21"/>
        </w:rPr>
      </w:pPr>
      <w:r>
        <w:rPr>
          <w:rFonts w:ascii="Calibri" w:hAnsi="Calibri"/>
          <w:color w:val="000000"/>
          <w:sz w:val="21"/>
          <w:szCs w:val="21"/>
        </w:rPr>
        <w:t>Pseudonymity requires online anonymity</w:t>
      </w:r>
      <w:r w:rsidR="00B71140">
        <w:rPr>
          <w:rFonts w:ascii="Calibri" w:hAnsi="Calibri"/>
          <w:color w:val="000000"/>
          <w:sz w:val="21"/>
          <w:szCs w:val="21"/>
        </w:rPr>
        <w:t>.</w:t>
      </w:r>
      <w:r>
        <w:rPr>
          <w:rFonts w:ascii="Calibri" w:hAnsi="Calibri"/>
          <w:color w:val="000000"/>
          <w:sz w:val="21"/>
          <w:szCs w:val="21"/>
        </w:rPr>
        <w:t xml:space="preserve"> </w:t>
      </w:r>
    </w:p>
    <w:p w:rsidR="008B4785" w:rsidRDefault="00B71140" w:rsidP="001E081A">
      <w:pPr>
        <w:pStyle w:val="ListParagraph"/>
        <w:numPr>
          <w:ilvl w:val="0"/>
          <w:numId w:val="7"/>
        </w:numPr>
        <w:rPr>
          <w:rFonts w:ascii="Calibri" w:hAnsi="Calibri"/>
          <w:color w:val="000000"/>
          <w:sz w:val="21"/>
          <w:szCs w:val="21"/>
        </w:rPr>
      </w:pPr>
      <w:r>
        <w:rPr>
          <w:rFonts w:ascii="Calibri" w:hAnsi="Calibri"/>
          <w:color w:val="000000"/>
          <w:sz w:val="21"/>
          <w:szCs w:val="21"/>
        </w:rPr>
        <w:t>The user shall have the ability to create or delete their p</w:t>
      </w:r>
      <w:r w:rsidR="008B4785">
        <w:rPr>
          <w:rFonts w:ascii="Calibri" w:hAnsi="Calibri"/>
          <w:color w:val="000000"/>
          <w:sz w:val="21"/>
          <w:szCs w:val="21"/>
        </w:rPr>
        <w:t>seudonym</w:t>
      </w:r>
      <w:r>
        <w:rPr>
          <w:rFonts w:ascii="Calibri" w:hAnsi="Calibri"/>
          <w:color w:val="000000"/>
          <w:sz w:val="21"/>
          <w:szCs w:val="21"/>
        </w:rPr>
        <w:t>(</w:t>
      </w:r>
      <w:r w:rsidR="008B4785">
        <w:rPr>
          <w:rFonts w:ascii="Calibri" w:hAnsi="Calibri"/>
          <w:color w:val="000000"/>
          <w:sz w:val="21"/>
          <w:szCs w:val="21"/>
        </w:rPr>
        <w:t>s</w:t>
      </w:r>
      <w:r>
        <w:rPr>
          <w:rFonts w:ascii="Calibri" w:hAnsi="Calibri"/>
          <w:color w:val="000000"/>
          <w:sz w:val="21"/>
          <w:szCs w:val="21"/>
        </w:rPr>
        <w:t>).</w:t>
      </w:r>
      <w:r w:rsidR="008B4785">
        <w:rPr>
          <w:rFonts w:ascii="Calibri" w:hAnsi="Calibri"/>
          <w:color w:val="000000"/>
          <w:sz w:val="21"/>
          <w:szCs w:val="21"/>
        </w:rPr>
        <w:t xml:space="preserve"> </w:t>
      </w:r>
    </w:p>
    <w:p w:rsidR="00382AE8" w:rsidRPr="00B71140" w:rsidRDefault="00B71140" w:rsidP="00B71140">
      <w:pPr>
        <w:ind w:left="360"/>
        <w:rPr>
          <w:rFonts w:ascii="Calibri" w:hAnsi="Calibri"/>
          <w:color w:val="000000"/>
          <w:sz w:val="21"/>
          <w:szCs w:val="21"/>
        </w:rPr>
      </w:pPr>
      <w:r>
        <w:rPr>
          <w:rFonts w:ascii="Calibri" w:hAnsi="Calibri"/>
          <w:color w:val="000000"/>
          <w:sz w:val="21"/>
          <w:szCs w:val="21"/>
        </w:rPr>
        <w:t xml:space="preserve">Note: </w:t>
      </w:r>
      <w:r w:rsidR="00382AE8" w:rsidRPr="00B71140">
        <w:rPr>
          <w:rFonts w:ascii="Calibri" w:hAnsi="Calibri"/>
          <w:color w:val="000000"/>
          <w:sz w:val="21"/>
          <w:szCs w:val="21"/>
        </w:rPr>
        <w:t xml:space="preserve">The deletion of a pseudonym does not necessarily eliminate information that was previously linked to that identity. </w:t>
      </w:r>
    </w:p>
    <w:p w:rsidR="008B4785" w:rsidRDefault="00B71140" w:rsidP="001E081A">
      <w:pPr>
        <w:pStyle w:val="ListParagraph"/>
        <w:numPr>
          <w:ilvl w:val="0"/>
          <w:numId w:val="7"/>
        </w:numPr>
        <w:rPr>
          <w:rFonts w:ascii="Calibri" w:hAnsi="Calibri"/>
          <w:color w:val="000000"/>
          <w:sz w:val="21"/>
          <w:szCs w:val="21"/>
        </w:rPr>
      </w:pPr>
      <w:r>
        <w:rPr>
          <w:rFonts w:ascii="Calibri" w:hAnsi="Calibri"/>
          <w:color w:val="000000"/>
          <w:sz w:val="21"/>
          <w:szCs w:val="21"/>
        </w:rPr>
        <w:t>An u</w:t>
      </w:r>
      <w:r w:rsidR="008B4785">
        <w:rPr>
          <w:rFonts w:ascii="Calibri" w:hAnsi="Calibri"/>
          <w:color w:val="000000"/>
          <w:sz w:val="21"/>
          <w:szCs w:val="21"/>
        </w:rPr>
        <w:t xml:space="preserve">nlinked pseudonym </w:t>
      </w:r>
      <w:r>
        <w:rPr>
          <w:rFonts w:ascii="Calibri" w:hAnsi="Calibri"/>
          <w:color w:val="000000"/>
          <w:sz w:val="21"/>
          <w:szCs w:val="21"/>
        </w:rPr>
        <w:t>must not be connected</w:t>
      </w:r>
      <w:r w:rsidR="003E4DE6">
        <w:rPr>
          <w:rFonts w:ascii="Calibri" w:hAnsi="Calibri"/>
          <w:color w:val="000000"/>
          <w:sz w:val="21"/>
          <w:szCs w:val="21"/>
        </w:rPr>
        <w:t>, without user consent,</w:t>
      </w:r>
      <w:r w:rsidR="008B4785">
        <w:rPr>
          <w:rFonts w:ascii="Calibri" w:hAnsi="Calibri"/>
          <w:color w:val="000000"/>
          <w:sz w:val="21"/>
          <w:szCs w:val="21"/>
        </w:rPr>
        <w:t xml:space="preserve"> to other identities previously </w:t>
      </w:r>
      <w:r>
        <w:rPr>
          <w:rFonts w:ascii="Calibri" w:hAnsi="Calibri"/>
          <w:color w:val="000000"/>
          <w:sz w:val="21"/>
          <w:szCs w:val="21"/>
        </w:rPr>
        <w:t>created</w:t>
      </w:r>
      <w:r w:rsidR="008B4785">
        <w:rPr>
          <w:rFonts w:ascii="Calibri" w:hAnsi="Calibri"/>
          <w:color w:val="000000"/>
          <w:sz w:val="21"/>
          <w:szCs w:val="21"/>
        </w:rPr>
        <w:t xml:space="preserve">, </w:t>
      </w:r>
      <w:r>
        <w:rPr>
          <w:rFonts w:ascii="Calibri" w:hAnsi="Calibri"/>
          <w:color w:val="000000"/>
          <w:sz w:val="21"/>
          <w:szCs w:val="21"/>
        </w:rPr>
        <w:t xml:space="preserve">currently </w:t>
      </w:r>
      <w:r w:rsidR="008B4785">
        <w:rPr>
          <w:rFonts w:ascii="Calibri" w:hAnsi="Calibri"/>
          <w:color w:val="000000"/>
          <w:sz w:val="21"/>
          <w:szCs w:val="21"/>
        </w:rPr>
        <w:t xml:space="preserve">in use, or subsequently created by the user. </w:t>
      </w:r>
    </w:p>
    <w:p w:rsidR="008B4785" w:rsidRDefault="00B71140" w:rsidP="001E081A">
      <w:pPr>
        <w:pStyle w:val="ListParagraph"/>
        <w:numPr>
          <w:ilvl w:val="0"/>
          <w:numId w:val="7"/>
        </w:numPr>
        <w:rPr>
          <w:rFonts w:ascii="Calibri" w:hAnsi="Calibri"/>
          <w:color w:val="000000"/>
          <w:sz w:val="21"/>
          <w:szCs w:val="21"/>
        </w:rPr>
      </w:pPr>
      <w:r>
        <w:rPr>
          <w:rFonts w:ascii="Calibri" w:hAnsi="Calibri"/>
          <w:color w:val="000000"/>
          <w:sz w:val="21"/>
          <w:szCs w:val="21"/>
        </w:rPr>
        <w:t>A l</w:t>
      </w:r>
      <w:r w:rsidR="008B4785">
        <w:rPr>
          <w:rFonts w:ascii="Calibri" w:hAnsi="Calibri"/>
          <w:color w:val="000000"/>
          <w:sz w:val="21"/>
          <w:szCs w:val="21"/>
        </w:rPr>
        <w:t xml:space="preserve">inked pseudonym </w:t>
      </w:r>
      <w:r>
        <w:rPr>
          <w:rFonts w:ascii="Calibri" w:hAnsi="Calibri"/>
          <w:color w:val="000000"/>
          <w:sz w:val="21"/>
          <w:szCs w:val="21"/>
        </w:rPr>
        <w:t xml:space="preserve">may </w:t>
      </w:r>
      <w:r w:rsidR="008B4785">
        <w:rPr>
          <w:rFonts w:ascii="Calibri" w:hAnsi="Calibri"/>
          <w:color w:val="000000"/>
          <w:sz w:val="21"/>
          <w:szCs w:val="21"/>
        </w:rPr>
        <w:t xml:space="preserve">be linked to other </w:t>
      </w:r>
      <w:r>
        <w:rPr>
          <w:rFonts w:ascii="Calibri" w:hAnsi="Calibri"/>
          <w:color w:val="000000"/>
          <w:sz w:val="21"/>
          <w:szCs w:val="21"/>
        </w:rPr>
        <w:t xml:space="preserve">pseudonyms, to their true (legal) identity and to specific PII </w:t>
      </w:r>
      <w:r w:rsidR="008B4785">
        <w:rPr>
          <w:rFonts w:ascii="Calibri" w:hAnsi="Calibri"/>
          <w:color w:val="000000"/>
          <w:sz w:val="21"/>
          <w:szCs w:val="21"/>
        </w:rPr>
        <w:t xml:space="preserve">under the control of the </w:t>
      </w:r>
      <w:r>
        <w:rPr>
          <w:rFonts w:ascii="Calibri" w:hAnsi="Calibri"/>
          <w:color w:val="000000"/>
          <w:sz w:val="21"/>
          <w:szCs w:val="21"/>
        </w:rPr>
        <w:t xml:space="preserve">owner </w:t>
      </w:r>
      <w:r w:rsidR="008B4785">
        <w:rPr>
          <w:rFonts w:ascii="Calibri" w:hAnsi="Calibri"/>
          <w:color w:val="000000"/>
          <w:sz w:val="21"/>
          <w:szCs w:val="21"/>
        </w:rPr>
        <w:t xml:space="preserve">of the pseudonym. </w:t>
      </w:r>
    </w:p>
    <w:p w:rsidR="00382AE8" w:rsidRPr="00382AE8" w:rsidRDefault="00B71140" w:rsidP="001E081A">
      <w:pPr>
        <w:pStyle w:val="ListParagraph"/>
        <w:numPr>
          <w:ilvl w:val="0"/>
          <w:numId w:val="7"/>
        </w:numPr>
        <w:rPr>
          <w:rFonts w:ascii="Calibri" w:hAnsi="Calibri"/>
          <w:color w:val="000000"/>
          <w:sz w:val="21"/>
          <w:szCs w:val="21"/>
        </w:rPr>
      </w:pPr>
      <w:r>
        <w:rPr>
          <w:rFonts w:ascii="Calibri" w:hAnsi="Calibri"/>
          <w:color w:val="000000"/>
          <w:sz w:val="21"/>
          <w:szCs w:val="21"/>
        </w:rPr>
        <w:t>L</w:t>
      </w:r>
      <w:r w:rsidR="008B4785">
        <w:rPr>
          <w:rFonts w:ascii="Calibri" w:hAnsi="Calibri"/>
          <w:color w:val="000000"/>
          <w:sz w:val="21"/>
          <w:szCs w:val="21"/>
        </w:rPr>
        <w:t xml:space="preserve">ink(s) </w:t>
      </w:r>
      <w:r>
        <w:rPr>
          <w:rFonts w:ascii="Calibri" w:hAnsi="Calibri"/>
          <w:color w:val="000000"/>
          <w:sz w:val="21"/>
          <w:szCs w:val="21"/>
        </w:rPr>
        <w:t xml:space="preserve">between pseudonyms and to specific PII already linked to it under control of the user must be able to be </w:t>
      </w:r>
      <w:r w:rsidR="008B4785">
        <w:rPr>
          <w:rFonts w:ascii="Calibri" w:hAnsi="Calibri"/>
          <w:color w:val="000000"/>
          <w:sz w:val="21"/>
          <w:szCs w:val="21"/>
        </w:rPr>
        <w:t xml:space="preserve">modified or eliminated under the </w:t>
      </w:r>
      <w:r>
        <w:rPr>
          <w:rFonts w:ascii="Calibri" w:hAnsi="Calibri"/>
          <w:color w:val="000000"/>
          <w:sz w:val="21"/>
          <w:szCs w:val="21"/>
        </w:rPr>
        <w:t xml:space="preserve">owner’s </w:t>
      </w:r>
      <w:r w:rsidR="008B4785">
        <w:rPr>
          <w:rFonts w:ascii="Calibri" w:hAnsi="Calibri"/>
          <w:color w:val="000000"/>
          <w:sz w:val="21"/>
          <w:szCs w:val="21"/>
        </w:rPr>
        <w:t xml:space="preserve">control. </w:t>
      </w:r>
    </w:p>
    <w:p w:rsidR="004471AC" w:rsidRDefault="00D31445" w:rsidP="001E081A">
      <w:pPr>
        <w:pStyle w:val="ListParagraph"/>
        <w:numPr>
          <w:ilvl w:val="0"/>
          <w:numId w:val="7"/>
        </w:numPr>
        <w:rPr>
          <w:rFonts w:ascii="Calibri" w:hAnsi="Calibri"/>
          <w:color w:val="000000"/>
          <w:sz w:val="21"/>
          <w:szCs w:val="21"/>
        </w:rPr>
      </w:pPr>
      <w:r>
        <w:rPr>
          <w:rFonts w:ascii="Calibri" w:hAnsi="Calibri"/>
          <w:color w:val="000000"/>
          <w:sz w:val="21"/>
          <w:szCs w:val="21"/>
        </w:rPr>
        <w:t>Pseudonyms may use a 3</w:t>
      </w:r>
      <w:r w:rsidRPr="00E13DD6">
        <w:rPr>
          <w:rFonts w:ascii="Calibri" w:hAnsi="Calibri"/>
          <w:color w:val="000000"/>
          <w:sz w:val="21"/>
          <w:szCs w:val="21"/>
        </w:rPr>
        <w:t>rd</w:t>
      </w:r>
      <w:r>
        <w:rPr>
          <w:rFonts w:ascii="Calibri" w:hAnsi="Calibri"/>
          <w:color w:val="000000"/>
          <w:sz w:val="21"/>
          <w:szCs w:val="21"/>
        </w:rPr>
        <w:t xml:space="preserve"> party service to assign and/or maintain the pseudonym</w:t>
      </w:r>
      <w:r w:rsidR="00B71140">
        <w:rPr>
          <w:rFonts w:ascii="Calibri" w:hAnsi="Calibri"/>
          <w:color w:val="000000"/>
          <w:sz w:val="21"/>
          <w:szCs w:val="21"/>
        </w:rPr>
        <w:t>(s)</w:t>
      </w:r>
      <w:r>
        <w:rPr>
          <w:rFonts w:ascii="Calibri" w:hAnsi="Calibri"/>
          <w:color w:val="000000"/>
          <w:sz w:val="21"/>
          <w:szCs w:val="21"/>
        </w:rPr>
        <w:t xml:space="preserve"> and the links between pseudonyms and other </w:t>
      </w:r>
      <w:r w:rsidR="00B71140">
        <w:rPr>
          <w:rFonts w:ascii="Calibri" w:hAnsi="Calibri"/>
          <w:color w:val="000000"/>
          <w:sz w:val="21"/>
          <w:szCs w:val="21"/>
        </w:rPr>
        <w:t>PII.</w:t>
      </w:r>
    </w:p>
    <w:p w:rsidR="003E4DE6" w:rsidRDefault="003E4DE6" w:rsidP="001E081A">
      <w:pPr>
        <w:pStyle w:val="ListParagraph"/>
        <w:numPr>
          <w:ilvl w:val="0"/>
          <w:numId w:val="7"/>
        </w:numPr>
        <w:rPr>
          <w:rFonts w:ascii="Calibri" w:hAnsi="Calibri"/>
          <w:color w:val="000000"/>
          <w:sz w:val="21"/>
          <w:szCs w:val="21"/>
        </w:rPr>
      </w:pPr>
      <w:r>
        <w:rPr>
          <w:rFonts w:ascii="Calibri" w:hAnsi="Calibri"/>
          <w:color w:val="000000"/>
          <w:sz w:val="21"/>
          <w:szCs w:val="21"/>
        </w:rPr>
        <w:t>Pseudonyms s</w:t>
      </w:r>
      <w:r w:rsidR="00B71140">
        <w:rPr>
          <w:rFonts w:ascii="Calibri" w:hAnsi="Calibri"/>
          <w:color w:val="000000"/>
          <w:sz w:val="21"/>
          <w:szCs w:val="21"/>
        </w:rPr>
        <w:t>hall</w:t>
      </w:r>
      <w:r>
        <w:rPr>
          <w:rFonts w:ascii="Calibri" w:hAnsi="Calibri"/>
          <w:color w:val="000000"/>
          <w:sz w:val="21"/>
          <w:szCs w:val="21"/>
        </w:rPr>
        <w:t xml:space="preserve"> be unique to the individual creating it. See Naming Requirements. </w:t>
      </w:r>
    </w:p>
    <w:p w:rsidR="003E4DE6" w:rsidRDefault="003E4DE6" w:rsidP="001E081A">
      <w:pPr>
        <w:pStyle w:val="ListParagraph"/>
        <w:numPr>
          <w:ilvl w:val="0"/>
          <w:numId w:val="7"/>
        </w:numPr>
        <w:rPr>
          <w:rFonts w:ascii="Calibri" w:hAnsi="Calibri"/>
          <w:color w:val="000000"/>
          <w:sz w:val="21"/>
          <w:szCs w:val="21"/>
        </w:rPr>
      </w:pPr>
      <w:r>
        <w:rPr>
          <w:rFonts w:ascii="Calibri" w:hAnsi="Calibri"/>
          <w:color w:val="000000"/>
          <w:sz w:val="21"/>
          <w:szCs w:val="21"/>
        </w:rPr>
        <w:t xml:space="preserve">Pseudonyms may require a means to ensure that the actual pseudonym being used is encrypted, obfuscated, hashed, or otherwise concealed from others while being communicated to deter tracking by unknown parties. </w:t>
      </w:r>
    </w:p>
    <w:p w:rsidR="001E081A" w:rsidRDefault="001E081A" w:rsidP="001E081A">
      <w:pPr>
        <w:rPr>
          <w:rFonts w:ascii="Calibri" w:hAnsi="Calibri"/>
          <w:color w:val="000000"/>
          <w:sz w:val="21"/>
          <w:szCs w:val="21"/>
        </w:rPr>
      </w:pPr>
    </w:p>
    <w:p w:rsidR="004471AC" w:rsidRPr="001E081A" w:rsidRDefault="004471AC" w:rsidP="001E081A">
      <w:pPr>
        <w:rPr>
          <w:b/>
          <w:color w:val="000000"/>
        </w:rPr>
      </w:pPr>
      <w:r w:rsidRPr="001E081A">
        <w:rPr>
          <w:rFonts w:ascii="Calibri" w:hAnsi="Calibri"/>
          <w:b/>
          <w:color w:val="000000"/>
          <w:sz w:val="21"/>
          <w:szCs w:val="21"/>
        </w:rPr>
        <w:t>Naming Requirements</w:t>
      </w:r>
    </w:p>
    <w:p w:rsidR="004B37BB" w:rsidRDefault="004B37BB" w:rsidP="001E081A">
      <w:pPr>
        <w:pStyle w:val="ListParagraph"/>
        <w:numPr>
          <w:ilvl w:val="0"/>
          <w:numId w:val="7"/>
        </w:numPr>
        <w:rPr>
          <w:rFonts w:ascii="Calibri" w:hAnsi="Calibri"/>
          <w:color w:val="000000"/>
          <w:sz w:val="21"/>
          <w:szCs w:val="21"/>
        </w:rPr>
      </w:pPr>
      <w:r>
        <w:rPr>
          <w:rFonts w:ascii="Calibri" w:hAnsi="Calibri"/>
          <w:color w:val="000000"/>
          <w:sz w:val="21"/>
          <w:szCs w:val="21"/>
        </w:rPr>
        <w:t>A</w:t>
      </w:r>
      <w:r w:rsidR="003E4DE6">
        <w:rPr>
          <w:rFonts w:ascii="Calibri" w:hAnsi="Calibri"/>
          <w:color w:val="000000"/>
          <w:sz w:val="21"/>
          <w:szCs w:val="21"/>
        </w:rPr>
        <w:t xml:space="preserve"> pseudonym </w:t>
      </w:r>
      <w:r w:rsidR="003C6FB0">
        <w:rPr>
          <w:rFonts w:ascii="Calibri" w:hAnsi="Calibri"/>
          <w:color w:val="000000"/>
          <w:sz w:val="21"/>
          <w:szCs w:val="21"/>
        </w:rPr>
        <w:t>must</w:t>
      </w:r>
      <w:r w:rsidR="003E4DE6">
        <w:rPr>
          <w:rFonts w:ascii="Calibri" w:hAnsi="Calibri"/>
          <w:color w:val="000000"/>
          <w:sz w:val="21"/>
          <w:szCs w:val="21"/>
        </w:rPr>
        <w:t xml:space="preserve"> be human readable. </w:t>
      </w:r>
    </w:p>
    <w:p w:rsidR="003E4DE6" w:rsidRDefault="004B37BB" w:rsidP="001E081A">
      <w:pPr>
        <w:pStyle w:val="ListParagraph"/>
        <w:numPr>
          <w:ilvl w:val="0"/>
          <w:numId w:val="7"/>
        </w:numPr>
        <w:rPr>
          <w:rFonts w:ascii="Calibri" w:hAnsi="Calibri"/>
          <w:color w:val="000000"/>
          <w:sz w:val="21"/>
          <w:szCs w:val="21"/>
        </w:rPr>
      </w:pPr>
      <w:r>
        <w:rPr>
          <w:rFonts w:ascii="Calibri" w:hAnsi="Calibri"/>
          <w:color w:val="000000"/>
          <w:sz w:val="21"/>
          <w:szCs w:val="21"/>
        </w:rPr>
        <w:t xml:space="preserve">A pseudonym must </w:t>
      </w:r>
      <w:r w:rsidR="003E4DE6">
        <w:rPr>
          <w:rFonts w:ascii="Calibri" w:hAnsi="Calibri"/>
          <w:color w:val="000000"/>
          <w:sz w:val="21"/>
          <w:szCs w:val="21"/>
        </w:rPr>
        <w:t xml:space="preserve">include or be linked to a unique number or code to enable the many online activities that require data and metadata to be gathered and reused for current and </w:t>
      </w:r>
      <w:r>
        <w:rPr>
          <w:rFonts w:ascii="Calibri" w:hAnsi="Calibri"/>
          <w:color w:val="000000"/>
          <w:sz w:val="21"/>
          <w:szCs w:val="21"/>
        </w:rPr>
        <w:t>future activities.</w:t>
      </w:r>
    </w:p>
    <w:p w:rsidR="00D16C57" w:rsidRDefault="00D16C57" w:rsidP="001E081A">
      <w:pPr>
        <w:pStyle w:val="ListParagraph"/>
        <w:numPr>
          <w:ilvl w:val="0"/>
          <w:numId w:val="7"/>
        </w:numPr>
        <w:rPr>
          <w:rFonts w:ascii="Calibri" w:hAnsi="Calibri"/>
          <w:color w:val="000000"/>
          <w:sz w:val="21"/>
          <w:szCs w:val="21"/>
        </w:rPr>
      </w:pPr>
      <w:r>
        <w:rPr>
          <w:rFonts w:ascii="Calibri" w:hAnsi="Calibri"/>
          <w:color w:val="000000"/>
          <w:sz w:val="21"/>
          <w:szCs w:val="21"/>
        </w:rPr>
        <w:t xml:space="preserve">The human readable form of a pseudonym </w:t>
      </w:r>
      <w:r w:rsidR="003C6FB0">
        <w:rPr>
          <w:rFonts w:ascii="Calibri" w:hAnsi="Calibri"/>
          <w:color w:val="000000"/>
          <w:sz w:val="21"/>
          <w:szCs w:val="21"/>
        </w:rPr>
        <w:t xml:space="preserve">should </w:t>
      </w:r>
      <w:r>
        <w:rPr>
          <w:rFonts w:ascii="Calibri" w:hAnsi="Calibri"/>
          <w:color w:val="000000"/>
          <w:sz w:val="21"/>
          <w:szCs w:val="21"/>
        </w:rPr>
        <w:t xml:space="preserve">not have to be globally unique although some uses may require uniqueness within its domain of use. e.g. membership in an organization. </w:t>
      </w:r>
    </w:p>
    <w:p w:rsidR="00D16C57" w:rsidRPr="003E4DE6" w:rsidRDefault="00D16C57" w:rsidP="001E081A">
      <w:pPr>
        <w:pStyle w:val="ListParagraph"/>
        <w:numPr>
          <w:ilvl w:val="0"/>
          <w:numId w:val="7"/>
        </w:numPr>
        <w:rPr>
          <w:rFonts w:ascii="Calibri" w:hAnsi="Calibri"/>
          <w:color w:val="000000"/>
          <w:sz w:val="21"/>
          <w:szCs w:val="21"/>
        </w:rPr>
      </w:pPr>
      <w:r>
        <w:rPr>
          <w:rFonts w:ascii="Calibri" w:hAnsi="Calibri"/>
          <w:color w:val="000000"/>
          <w:sz w:val="21"/>
          <w:szCs w:val="21"/>
        </w:rPr>
        <w:t>A 3</w:t>
      </w:r>
      <w:r w:rsidRPr="001E081A">
        <w:rPr>
          <w:rFonts w:ascii="Calibri" w:hAnsi="Calibri"/>
          <w:color w:val="000000"/>
          <w:sz w:val="21"/>
          <w:szCs w:val="21"/>
        </w:rPr>
        <w:t>rd</w:t>
      </w:r>
      <w:r>
        <w:rPr>
          <w:rFonts w:ascii="Calibri" w:hAnsi="Calibri"/>
          <w:color w:val="000000"/>
          <w:sz w:val="21"/>
          <w:szCs w:val="21"/>
        </w:rPr>
        <w:t xml:space="preserve"> party may be used to assign or otherwise create a unique pseudonym on request from a user or </w:t>
      </w:r>
      <w:r w:rsidR="003C6FB0">
        <w:rPr>
          <w:rFonts w:ascii="Calibri" w:hAnsi="Calibri"/>
          <w:color w:val="000000"/>
          <w:sz w:val="21"/>
          <w:szCs w:val="21"/>
        </w:rPr>
        <w:t xml:space="preserve">for a </w:t>
      </w:r>
      <w:r>
        <w:rPr>
          <w:rFonts w:ascii="Calibri" w:hAnsi="Calibri"/>
          <w:color w:val="000000"/>
          <w:sz w:val="21"/>
          <w:szCs w:val="21"/>
        </w:rPr>
        <w:t xml:space="preserve">specific use. </w:t>
      </w:r>
    </w:p>
    <w:p w:rsidR="004471AC" w:rsidRPr="003E4DE6" w:rsidRDefault="004471AC" w:rsidP="001E081A">
      <w:pPr>
        <w:pStyle w:val="ListParagraph"/>
        <w:ind w:left="360"/>
        <w:rPr>
          <w:rFonts w:ascii="Calibri" w:hAnsi="Calibri"/>
          <w:color w:val="000000"/>
          <w:sz w:val="21"/>
          <w:szCs w:val="21"/>
        </w:rPr>
      </w:pPr>
    </w:p>
    <w:p w:rsidR="003E4DE6" w:rsidRPr="001E081A" w:rsidRDefault="004471AC" w:rsidP="001E081A">
      <w:pPr>
        <w:rPr>
          <w:color w:val="000000"/>
        </w:rPr>
      </w:pPr>
      <w:r w:rsidRPr="003C207C">
        <w:rPr>
          <w:rFonts w:ascii="Calibri" w:hAnsi="Calibri"/>
          <w:b/>
          <w:color w:val="000000"/>
          <w:sz w:val="21"/>
          <w:szCs w:val="21"/>
        </w:rPr>
        <w:t>Ease of Use Requirements</w:t>
      </w:r>
      <w:r w:rsidR="00D31445" w:rsidRPr="003C207C">
        <w:rPr>
          <w:rFonts w:ascii="Calibri" w:hAnsi="Calibri"/>
          <w:b/>
          <w:color w:val="000000"/>
          <w:sz w:val="21"/>
          <w:szCs w:val="21"/>
        </w:rPr>
        <w:br/>
      </w:r>
      <w:r w:rsidR="00D31445" w:rsidRPr="001E081A">
        <w:rPr>
          <w:rFonts w:ascii="Calibri" w:hAnsi="Calibri"/>
          <w:color w:val="000000"/>
          <w:sz w:val="21"/>
          <w:szCs w:val="21"/>
        </w:rPr>
        <w:t xml:space="preserve">Although there are numerous means to obtain anonymity and pseudonymity for online activities, most today are complex and not understood by the typical user. </w:t>
      </w:r>
      <w:r w:rsidR="003E4DE6" w:rsidRPr="001E081A">
        <w:rPr>
          <w:rFonts w:ascii="Calibri" w:hAnsi="Calibri"/>
          <w:color w:val="000000"/>
          <w:sz w:val="21"/>
          <w:szCs w:val="21"/>
        </w:rPr>
        <w:t>F</w:t>
      </w:r>
      <w:r w:rsidR="00D31445" w:rsidRPr="001E081A">
        <w:rPr>
          <w:rFonts w:ascii="Calibri" w:hAnsi="Calibri"/>
          <w:color w:val="000000"/>
          <w:sz w:val="21"/>
          <w:szCs w:val="21"/>
        </w:rPr>
        <w:t xml:space="preserve">ew users are aware of the amount of information they provide in their online activities and how that information is or can be used and misused. </w:t>
      </w:r>
    </w:p>
    <w:p w:rsidR="00D31445" w:rsidRPr="00D16C57" w:rsidRDefault="00E13DD6" w:rsidP="001E081A">
      <w:pPr>
        <w:pStyle w:val="ListParagraph"/>
        <w:numPr>
          <w:ilvl w:val="0"/>
          <w:numId w:val="7"/>
        </w:numPr>
        <w:rPr>
          <w:color w:val="000000"/>
        </w:rPr>
      </w:pPr>
      <w:r>
        <w:rPr>
          <w:rFonts w:ascii="Calibri" w:hAnsi="Calibri"/>
          <w:color w:val="000000"/>
          <w:sz w:val="21"/>
          <w:szCs w:val="21"/>
        </w:rPr>
        <w:t>T</w:t>
      </w:r>
      <w:r w:rsidR="00D31445">
        <w:rPr>
          <w:rFonts w:ascii="Calibri" w:hAnsi="Calibri"/>
          <w:color w:val="000000"/>
          <w:sz w:val="21"/>
          <w:szCs w:val="21"/>
        </w:rPr>
        <w:t xml:space="preserve">he </w:t>
      </w:r>
      <w:r w:rsidR="00D16C57">
        <w:rPr>
          <w:rFonts w:ascii="Calibri" w:hAnsi="Calibri"/>
          <w:color w:val="000000"/>
          <w:sz w:val="21"/>
          <w:szCs w:val="21"/>
        </w:rPr>
        <w:t xml:space="preserve">methods necessary </w:t>
      </w:r>
      <w:r w:rsidR="00D31445">
        <w:rPr>
          <w:rFonts w:ascii="Calibri" w:hAnsi="Calibri"/>
          <w:color w:val="000000"/>
          <w:sz w:val="21"/>
          <w:szCs w:val="21"/>
        </w:rPr>
        <w:t>to achieve anonymity and pseudonymity must be simple to und</w:t>
      </w:r>
      <w:r w:rsidR="003E4DE6">
        <w:rPr>
          <w:rFonts w:ascii="Calibri" w:hAnsi="Calibri"/>
          <w:color w:val="000000"/>
          <w:sz w:val="21"/>
          <w:szCs w:val="21"/>
        </w:rPr>
        <w:t xml:space="preserve">erstand and use </w:t>
      </w:r>
      <w:r w:rsidR="00D16C57">
        <w:rPr>
          <w:rFonts w:ascii="Calibri" w:hAnsi="Calibri"/>
          <w:color w:val="000000"/>
          <w:sz w:val="21"/>
          <w:szCs w:val="21"/>
        </w:rPr>
        <w:t xml:space="preserve">such as, for example, </w:t>
      </w:r>
      <w:r w:rsidR="003E4DE6">
        <w:rPr>
          <w:rFonts w:ascii="Calibri" w:hAnsi="Calibri"/>
          <w:color w:val="000000"/>
          <w:sz w:val="21"/>
          <w:szCs w:val="21"/>
        </w:rPr>
        <w:t xml:space="preserve">the </w:t>
      </w:r>
      <w:r w:rsidR="00D16C57">
        <w:rPr>
          <w:rFonts w:ascii="Calibri" w:hAnsi="Calibri"/>
          <w:color w:val="000000"/>
          <w:sz w:val="21"/>
          <w:szCs w:val="21"/>
        </w:rPr>
        <w:t xml:space="preserve">methods used for parental control of online access for children </w:t>
      </w:r>
      <w:r w:rsidR="003E4DE6">
        <w:rPr>
          <w:rFonts w:ascii="Calibri" w:hAnsi="Calibri"/>
          <w:color w:val="000000"/>
          <w:sz w:val="21"/>
          <w:szCs w:val="21"/>
        </w:rPr>
        <w:t xml:space="preserve">today. </w:t>
      </w:r>
    </w:p>
    <w:p w:rsidR="00D16C57" w:rsidRPr="003E4DE6" w:rsidRDefault="00D16C57" w:rsidP="001E081A">
      <w:pPr>
        <w:pStyle w:val="ListParagraph"/>
        <w:numPr>
          <w:ilvl w:val="0"/>
          <w:numId w:val="7"/>
        </w:numPr>
        <w:rPr>
          <w:color w:val="000000"/>
        </w:rPr>
      </w:pPr>
      <w:r>
        <w:rPr>
          <w:rFonts w:ascii="Calibri" w:hAnsi="Calibri"/>
          <w:color w:val="000000"/>
          <w:sz w:val="21"/>
          <w:szCs w:val="21"/>
        </w:rPr>
        <w:t xml:space="preserve">Due to the lack of understanding of the issues and complexity of accessing settings e.g. for routers, settings should be set by default to anonymous or such settings should be made simple, clear and obvious to users during initial setup with simple temporary or application specific </w:t>
      </w:r>
      <w:r w:rsidR="00EB519B">
        <w:rPr>
          <w:rFonts w:ascii="Calibri" w:hAnsi="Calibri"/>
          <w:color w:val="000000"/>
          <w:sz w:val="21"/>
          <w:szCs w:val="21"/>
        </w:rPr>
        <w:t xml:space="preserve">user driven </w:t>
      </w:r>
      <w:r>
        <w:rPr>
          <w:rFonts w:ascii="Calibri" w:hAnsi="Calibri"/>
          <w:color w:val="000000"/>
          <w:sz w:val="21"/>
          <w:szCs w:val="21"/>
        </w:rPr>
        <w:t>overrides available for services that require it</w:t>
      </w:r>
      <w:r w:rsidR="003C6FB0">
        <w:rPr>
          <w:rFonts w:ascii="Calibri" w:hAnsi="Calibri"/>
          <w:color w:val="000000"/>
          <w:sz w:val="21"/>
          <w:szCs w:val="21"/>
        </w:rPr>
        <w:t xml:space="preserve"> under control of the user</w:t>
      </w:r>
      <w:r>
        <w:rPr>
          <w:rFonts w:ascii="Calibri" w:hAnsi="Calibri"/>
          <w:color w:val="000000"/>
          <w:sz w:val="21"/>
          <w:szCs w:val="21"/>
        </w:rPr>
        <w:t xml:space="preserve">. </w:t>
      </w:r>
    </w:p>
    <w:p w:rsidR="004471AC" w:rsidRPr="003E4DE6" w:rsidRDefault="004471AC" w:rsidP="003E4DE6">
      <w:pPr>
        <w:pStyle w:val="ListParagraph"/>
        <w:rPr>
          <w:rFonts w:ascii="Calibri" w:hAnsi="Calibri"/>
          <w:color w:val="000000"/>
          <w:sz w:val="21"/>
          <w:szCs w:val="21"/>
        </w:rPr>
      </w:pPr>
    </w:p>
    <w:p w:rsidR="004471AC" w:rsidRPr="001E081A" w:rsidRDefault="004471AC" w:rsidP="001E081A">
      <w:pPr>
        <w:rPr>
          <w:b/>
          <w:color w:val="000000"/>
        </w:rPr>
      </w:pPr>
      <w:r w:rsidRPr="001E081A">
        <w:rPr>
          <w:rFonts w:ascii="Calibri" w:hAnsi="Calibri"/>
          <w:b/>
          <w:color w:val="000000"/>
          <w:sz w:val="21"/>
          <w:szCs w:val="21"/>
        </w:rPr>
        <w:t>Issuer Requirements</w:t>
      </w:r>
    </w:p>
    <w:p w:rsidR="003C207C" w:rsidRDefault="003C207C" w:rsidP="001E081A">
      <w:pPr>
        <w:pStyle w:val="ListParagraph"/>
        <w:numPr>
          <w:ilvl w:val="0"/>
          <w:numId w:val="7"/>
        </w:numPr>
        <w:rPr>
          <w:rFonts w:ascii="Calibri" w:hAnsi="Calibri"/>
          <w:color w:val="000000"/>
          <w:sz w:val="21"/>
          <w:szCs w:val="21"/>
        </w:rPr>
      </w:pPr>
      <w:r>
        <w:rPr>
          <w:rFonts w:ascii="Calibri" w:hAnsi="Calibri"/>
          <w:color w:val="000000"/>
          <w:sz w:val="21"/>
          <w:szCs w:val="21"/>
        </w:rPr>
        <w:t xml:space="preserve">An issuer of a pseudonym shall create a unique pseudonym based on the user’s input (the human readable form). </w:t>
      </w:r>
    </w:p>
    <w:p w:rsidR="004471AC" w:rsidRPr="003E4DE6" w:rsidRDefault="003C207C" w:rsidP="001E081A">
      <w:pPr>
        <w:pStyle w:val="ListParagraph"/>
        <w:numPr>
          <w:ilvl w:val="0"/>
          <w:numId w:val="7"/>
        </w:numPr>
        <w:rPr>
          <w:rFonts w:ascii="Calibri" w:hAnsi="Calibri"/>
          <w:color w:val="000000"/>
          <w:sz w:val="21"/>
          <w:szCs w:val="21"/>
        </w:rPr>
      </w:pPr>
      <w:r>
        <w:rPr>
          <w:rFonts w:ascii="Calibri" w:hAnsi="Calibri"/>
          <w:color w:val="000000"/>
          <w:sz w:val="21"/>
          <w:szCs w:val="21"/>
        </w:rPr>
        <w:t xml:space="preserve">An issuer of a pseudonym shall maintain anonymity for the user except as specified by the user and any legal/regulatory requirements. </w:t>
      </w:r>
      <w:r w:rsidR="00EB519B">
        <w:rPr>
          <w:rFonts w:ascii="Calibri" w:hAnsi="Calibri"/>
          <w:color w:val="000000"/>
          <w:sz w:val="21"/>
          <w:szCs w:val="21"/>
        </w:rPr>
        <w:br/>
      </w:r>
    </w:p>
    <w:p w:rsidR="004471AC" w:rsidRPr="001E081A" w:rsidRDefault="004471AC" w:rsidP="001E081A">
      <w:pPr>
        <w:rPr>
          <w:b/>
          <w:color w:val="000000"/>
        </w:rPr>
      </w:pPr>
      <w:r w:rsidRPr="001E081A">
        <w:rPr>
          <w:rFonts w:ascii="Calibri" w:hAnsi="Calibri"/>
          <w:b/>
          <w:color w:val="000000"/>
          <w:sz w:val="21"/>
          <w:szCs w:val="21"/>
        </w:rPr>
        <w:t>User Requirements</w:t>
      </w:r>
    </w:p>
    <w:p w:rsidR="00EB519B" w:rsidRDefault="00EB519B" w:rsidP="001E081A">
      <w:pPr>
        <w:pStyle w:val="ListParagraph"/>
        <w:numPr>
          <w:ilvl w:val="0"/>
          <w:numId w:val="7"/>
        </w:numPr>
        <w:rPr>
          <w:rFonts w:ascii="Calibri" w:hAnsi="Calibri"/>
          <w:color w:val="000000"/>
          <w:sz w:val="21"/>
          <w:szCs w:val="21"/>
        </w:rPr>
      </w:pPr>
      <w:r>
        <w:rPr>
          <w:rFonts w:ascii="Calibri" w:hAnsi="Calibri"/>
          <w:color w:val="000000"/>
          <w:sz w:val="21"/>
          <w:szCs w:val="21"/>
        </w:rPr>
        <w:t xml:space="preserve">Users should only be required to understand the higher level </w:t>
      </w:r>
      <w:r w:rsidR="004F1FB3">
        <w:rPr>
          <w:rFonts w:ascii="Calibri" w:hAnsi="Calibri"/>
          <w:color w:val="000000"/>
          <w:sz w:val="21"/>
          <w:szCs w:val="21"/>
        </w:rPr>
        <w:t xml:space="preserve">goals </w:t>
      </w:r>
      <w:r>
        <w:rPr>
          <w:rFonts w:ascii="Calibri" w:hAnsi="Calibri"/>
          <w:color w:val="000000"/>
          <w:sz w:val="21"/>
          <w:szCs w:val="21"/>
        </w:rPr>
        <w:t xml:space="preserve">of </w:t>
      </w:r>
      <w:r w:rsidR="004F1FB3">
        <w:rPr>
          <w:rFonts w:ascii="Calibri" w:hAnsi="Calibri"/>
          <w:color w:val="000000"/>
          <w:sz w:val="21"/>
          <w:szCs w:val="21"/>
        </w:rPr>
        <w:t xml:space="preserve">online </w:t>
      </w:r>
      <w:r>
        <w:rPr>
          <w:rFonts w:ascii="Calibri" w:hAnsi="Calibri"/>
          <w:color w:val="000000"/>
          <w:sz w:val="21"/>
          <w:szCs w:val="21"/>
        </w:rPr>
        <w:t xml:space="preserve">anonymity and </w:t>
      </w:r>
      <w:r w:rsidR="004F1FB3">
        <w:rPr>
          <w:rFonts w:ascii="Calibri" w:hAnsi="Calibri"/>
          <w:color w:val="000000"/>
          <w:sz w:val="21"/>
          <w:szCs w:val="21"/>
        </w:rPr>
        <w:t xml:space="preserve">the use of </w:t>
      </w:r>
      <w:r>
        <w:rPr>
          <w:rFonts w:ascii="Calibri" w:hAnsi="Calibri"/>
          <w:color w:val="000000"/>
          <w:sz w:val="21"/>
          <w:szCs w:val="21"/>
        </w:rPr>
        <w:t xml:space="preserve">unique identities (pseudonyms). They should not be required to understand the underlying mechanisms and settings required to achieve them. </w:t>
      </w:r>
    </w:p>
    <w:p w:rsidR="004471AC" w:rsidRPr="003E4DE6" w:rsidRDefault="004F1FB3" w:rsidP="001E081A">
      <w:pPr>
        <w:pStyle w:val="ListParagraph"/>
        <w:numPr>
          <w:ilvl w:val="0"/>
          <w:numId w:val="7"/>
        </w:numPr>
        <w:rPr>
          <w:rFonts w:ascii="Calibri" w:hAnsi="Calibri"/>
          <w:color w:val="000000"/>
          <w:sz w:val="21"/>
          <w:szCs w:val="21"/>
        </w:rPr>
      </w:pPr>
      <w:r>
        <w:rPr>
          <w:rFonts w:ascii="Calibri" w:hAnsi="Calibri"/>
          <w:color w:val="000000"/>
          <w:sz w:val="21"/>
          <w:szCs w:val="21"/>
        </w:rPr>
        <w:t xml:space="preserve">In situations where achieving these goals crosses device </w:t>
      </w:r>
      <w:r w:rsidR="003C6FB0">
        <w:rPr>
          <w:rFonts w:ascii="Calibri" w:hAnsi="Calibri"/>
          <w:color w:val="000000"/>
          <w:sz w:val="21"/>
          <w:szCs w:val="21"/>
        </w:rPr>
        <w:t>and/</w:t>
      </w:r>
      <w:r>
        <w:rPr>
          <w:rFonts w:ascii="Calibri" w:hAnsi="Calibri"/>
          <w:color w:val="000000"/>
          <w:sz w:val="21"/>
          <w:szCs w:val="21"/>
        </w:rPr>
        <w:t xml:space="preserve">or application boundaries standards </w:t>
      </w:r>
      <w:r w:rsidR="003C6FB0">
        <w:rPr>
          <w:rFonts w:ascii="Calibri" w:hAnsi="Calibri"/>
          <w:color w:val="000000"/>
          <w:sz w:val="21"/>
          <w:szCs w:val="21"/>
        </w:rPr>
        <w:t>may</w:t>
      </w:r>
      <w:r>
        <w:rPr>
          <w:rFonts w:ascii="Calibri" w:hAnsi="Calibri"/>
          <w:color w:val="000000"/>
          <w:sz w:val="21"/>
          <w:szCs w:val="21"/>
        </w:rPr>
        <w:t xml:space="preserve"> be required to allow the user to propagate their choices across the boundaries without having to coordinate individual settings at each point. For example, a setting to “anonymous” </w:t>
      </w:r>
      <w:r w:rsidR="003C6FB0">
        <w:rPr>
          <w:rFonts w:ascii="Calibri" w:hAnsi="Calibri"/>
          <w:color w:val="000000"/>
          <w:sz w:val="21"/>
          <w:szCs w:val="21"/>
        </w:rPr>
        <w:t>should</w:t>
      </w:r>
      <w:r>
        <w:rPr>
          <w:rFonts w:ascii="Calibri" w:hAnsi="Calibri"/>
          <w:color w:val="000000"/>
          <w:sz w:val="21"/>
          <w:szCs w:val="21"/>
        </w:rPr>
        <w:t xml:space="preserve"> inform multiple devices and/or applications to ensure PII is not made available through local settings</w:t>
      </w:r>
      <w:r w:rsidR="003C6FB0">
        <w:rPr>
          <w:rFonts w:ascii="Calibri" w:hAnsi="Calibri"/>
          <w:color w:val="000000"/>
          <w:sz w:val="21"/>
          <w:szCs w:val="21"/>
        </w:rPr>
        <w:t xml:space="preserve"> (e.g. a router with a fixed IP address) without the user having to make changes to each device and application settings. This may be accomplished </w:t>
      </w:r>
      <w:r>
        <w:rPr>
          <w:rFonts w:ascii="Calibri" w:hAnsi="Calibri"/>
          <w:color w:val="000000"/>
          <w:sz w:val="21"/>
          <w:szCs w:val="21"/>
        </w:rPr>
        <w:t xml:space="preserve">by </w:t>
      </w:r>
      <w:r w:rsidR="003C6FB0">
        <w:rPr>
          <w:rFonts w:ascii="Calibri" w:hAnsi="Calibri"/>
          <w:color w:val="000000"/>
          <w:sz w:val="21"/>
          <w:szCs w:val="21"/>
        </w:rPr>
        <w:t xml:space="preserve">the </w:t>
      </w:r>
      <w:r>
        <w:rPr>
          <w:rFonts w:ascii="Calibri" w:hAnsi="Calibri"/>
          <w:color w:val="000000"/>
          <w:sz w:val="21"/>
          <w:szCs w:val="21"/>
        </w:rPr>
        <w:t>use of a trusted 3</w:t>
      </w:r>
      <w:r w:rsidRPr="004F1FB3">
        <w:rPr>
          <w:rFonts w:ascii="Calibri" w:hAnsi="Calibri"/>
          <w:color w:val="000000"/>
          <w:sz w:val="21"/>
          <w:szCs w:val="21"/>
          <w:vertAlign w:val="superscript"/>
        </w:rPr>
        <w:t>rd</w:t>
      </w:r>
      <w:r>
        <w:rPr>
          <w:rFonts w:ascii="Calibri" w:hAnsi="Calibri"/>
          <w:color w:val="000000"/>
          <w:sz w:val="21"/>
          <w:szCs w:val="21"/>
        </w:rPr>
        <w:t xml:space="preserve"> party as an intermediary</w:t>
      </w:r>
      <w:r w:rsidR="003C6FB0">
        <w:rPr>
          <w:rFonts w:ascii="Calibri" w:hAnsi="Calibri"/>
          <w:color w:val="000000"/>
          <w:sz w:val="21"/>
          <w:szCs w:val="21"/>
        </w:rPr>
        <w:t>, a proxy service</w:t>
      </w:r>
      <w:r>
        <w:rPr>
          <w:rFonts w:ascii="Calibri" w:hAnsi="Calibri"/>
          <w:color w:val="000000"/>
          <w:sz w:val="21"/>
          <w:szCs w:val="21"/>
        </w:rPr>
        <w:t xml:space="preserve">, or other means. </w:t>
      </w:r>
      <w:r w:rsidR="00EB519B">
        <w:rPr>
          <w:rFonts w:ascii="Calibri" w:hAnsi="Calibri"/>
          <w:color w:val="000000"/>
          <w:sz w:val="21"/>
          <w:szCs w:val="21"/>
        </w:rPr>
        <w:br/>
      </w:r>
    </w:p>
    <w:p w:rsidR="004471AC" w:rsidRPr="001E081A" w:rsidRDefault="004471AC" w:rsidP="001E081A">
      <w:pPr>
        <w:rPr>
          <w:b/>
          <w:color w:val="000000"/>
        </w:rPr>
      </w:pPr>
      <w:r w:rsidRPr="001E081A">
        <w:rPr>
          <w:rFonts w:ascii="Calibri" w:hAnsi="Calibri"/>
          <w:b/>
          <w:color w:val="000000"/>
          <w:sz w:val="21"/>
          <w:szCs w:val="21"/>
        </w:rPr>
        <w:t>Processor/Workflow Requirements</w:t>
      </w:r>
    </w:p>
    <w:p w:rsidR="004471AC" w:rsidRPr="003E4DE6" w:rsidRDefault="00EB519B" w:rsidP="001E081A">
      <w:pPr>
        <w:pStyle w:val="ListParagraph"/>
        <w:numPr>
          <w:ilvl w:val="1"/>
          <w:numId w:val="7"/>
        </w:numPr>
        <w:rPr>
          <w:rFonts w:ascii="Calibri" w:hAnsi="Calibri"/>
          <w:color w:val="000000"/>
          <w:sz w:val="21"/>
          <w:szCs w:val="21"/>
        </w:rPr>
      </w:pPr>
      <w:r>
        <w:rPr>
          <w:rFonts w:ascii="Calibri" w:hAnsi="Calibri"/>
          <w:color w:val="000000"/>
          <w:sz w:val="21"/>
          <w:szCs w:val="21"/>
        </w:rPr>
        <w:br/>
      </w:r>
    </w:p>
    <w:p w:rsidR="004471AC" w:rsidRPr="001E081A" w:rsidRDefault="004471AC" w:rsidP="001E081A">
      <w:pPr>
        <w:rPr>
          <w:b/>
          <w:color w:val="000000"/>
        </w:rPr>
      </w:pPr>
      <w:r w:rsidRPr="001E081A">
        <w:rPr>
          <w:rFonts w:ascii="Calibri" w:hAnsi="Calibri"/>
          <w:b/>
          <w:color w:val="000000"/>
          <w:sz w:val="21"/>
          <w:szCs w:val="21"/>
        </w:rPr>
        <w:t>Device Requirements</w:t>
      </w:r>
    </w:p>
    <w:p w:rsidR="004471AC" w:rsidRDefault="003E4DE6" w:rsidP="001E081A">
      <w:pPr>
        <w:pStyle w:val="ListParagraph"/>
        <w:numPr>
          <w:ilvl w:val="0"/>
          <w:numId w:val="7"/>
        </w:numPr>
        <w:rPr>
          <w:rFonts w:ascii="Calibri" w:hAnsi="Calibri"/>
          <w:color w:val="000000"/>
          <w:sz w:val="21"/>
          <w:szCs w:val="21"/>
        </w:rPr>
      </w:pPr>
      <w:r w:rsidRPr="003E4DE6">
        <w:rPr>
          <w:rFonts w:ascii="Calibri" w:hAnsi="Calibri"/>
          <w:color w:val="000000"/>
          <w:sz w:val="21"/>
          <w:szCs w:val="21"/>
        </w:rPr>
        <w:t xml:space="preserve">Devices </w:t>
      </w:r>
      <w:r w:rsidR="003C6FB0">
        <w:rPr>
          <w:rFonts w:ascii="Calibri" w:hAnsi="Calibri"/>
          <w:color w:val="000000"/>
          <w:sz w:val="21"/>
          <w:szCs w:val="21"/>
        </w:rPr>
        <w:t>shall</w:t>
      </w:r>
      <w:r>
        <w:rPr>
          <w:rFonts w:ascii="Calibri" w:hAnsi="Calibri"/>
          <w:color w:val="000000"/>
          <w:sz w:val="21"/>
          <w:szCs w:val="21"/>
        </w:rPr>
        <w:t xml:space="preserve"> include the ability to block, obfuscate, </w:t>
      </w:r>
      <w:r w:rsidR="00EB519B">
        <w:rPr>
          <w:rFonts w:ascii="Calibri" w:hAnsi="Calibri"/>
          <w:color w:val="000000"/>
          <w:sz w:val="21"/>
          <w:szCs w:val="21"/>
        </w:rPr>
        <w:t xml:space="preserve">encrypt </w:t>
      </w:r>
      <w:r>
        <w:rPr>
          <w:rFonts w:ascii="Calibri" w:hAnsi="Calibri"/>
          <w:color w:val="000000"/>
          <w:sz w:val="21"/>
          <w:szCs w:val="21"/>
        </w:rPr>
        <w:t xml:space="preserve">or otherwise ensure that PII associated with the device such as MAC addresses, IP addresses assigned to it, device related fingerprints, etc., is not made available without user consent. </w:t>
      </w:r>
    </w:p>
    <w:p w:rsidR="00EB519B" w:rsidRDefault="00EB519B" w:rsidP="001E081A">
      <w:pPr>
        <w:pStyle w:val="ListParagraph"/>
        <w:numPr>
          <w:ilvl w:val="0"/>
          <w:numId w:val="7"/>
        </w:numPr>
        <w:rPr>
          <w:rFonts w:ascii="Calibri" w:hAnsi="Calibri"/>
          <w:color w:val="000000"/>
          <w:sz w:val="21"/>
          <w:szCs w:val="21"/>
        </w:rPr>
      </w:pPr>
      <w:r>
        <w:rPr>
          <w:rFonts w:ascii="Calibri" w:hAnsi="Calibri"/>
          <w:color w:val="000000"/>
          <w:sz w:val="21"/>
          <w:szCs w:val="21"/>
        </w:rPr>
        <w:t>Devices may be required to store PII in a secure manner. This may include the ability to secure PII associated with different pseudonyms separately to ensure it is only accessible to services/applications associated with that pseudonym.</w:t>
      </w:r>
    </w:p>
    <w:p w:rsidR="003E4DE6" w:rsidRPr="003E4DE6" w:rsidRDefault="003E4DE6" w:rsidP="003E4DE6">
      <w:pPr>
        <w:pStyle w:val="ListParagraph"/>
        <w:rPr>
          <w:rFonts w:ascii="Calibri" w:hAnsi="Calibri"/>
          <w:color w:val="000000"/>
          <w:sz w:val="21"/>
          <w:szCs w:val="21"/>
        </w:rPr>
      </w:pPr>
    </w:p>
    <w:p w:rsidR="004471AC" w:rsidRPr="001E081A" w:rsidRDefault="004471AC" w:rsidP="001E081A">
      <w:pPr>
        <w:rPr>
          <w:color w:val="000000"/>
        </w:rPr>
      </w:pPr>
      <w:r w:rsidRPr="001E081A">
        <w:rPr>
          <w:rFonts w:ascii="Calibri" w:hAnsi="Calibri"/>
          <w:b/>
          <w:color w:val="000000"/>
          <w:sz w:val="21"/>
          <w:szCs w:val="21"/>
        </w:rPr>
        <w:t>Security Requirements</w:t>
      </w:r>
      <w:r w:rsidR="00A03CCB" w:rsidRPr="001E081A">
        <w:rPr>
          <w:rFonts w:ascii="Calibri" w:hAnsi="Calibri"/>
          <w:b/>
          <w:color w:val="000000"/>
          <w:sz w:val="21"/>
          <w:szCs w:val="21"/>
        </w:rPr>
        <w:br/>
      </w:r>
      <w:r w:rsidR="00A03CCB" w:rsidRPr="001E081A">
        <w:rPr>
          <w:rFonts w:ascii="Calibri" w:hAnsi="Calibri"/>
          <w:color w:val="000000"/>
          <w:sz w:val="21"/>
          <w:szCs w:val="21"/>
        </w:rPr>
        <w:t xml:space="preserve">The concept of PII is somewhat vague and defined differently in different domains and regulatory regimes. To secure PII some assumptions will need to be made with respect to exactly what this group includes in its definition. </w:t>
      </w:r>
    </w:p>
    <w:p w:rsidR="00A03CCB" w:rsidRDefault="00A03CCB" w:rsidP="001E081A">
      <w:pPr>
        <w:pStyle w:val="ListParagraph"/>
        <w:numPr>
          <w:ilvl w:val="0"/>
          <w:numId w:val="7"/>
        </w:numPr>
        <w:rPr>
          <w:rFonts w:ascii="Calibri" w:hAnsi="Calibri"/>
          <w:color w:val="000000"/>
          <w:sz w:val="21"/>
          <w:szCs w:val="21"/>
        </w:rPr>
      </w:pPr>
      <w:r>
        <w:rPr>
          <w:rFonts w:ascii="Calibri" w:hAnsi="Calibri"/>
          <w:color w:val="000000"/>
          <w:sz w:val="21"/>
          <w:szCs w:val="21"/>
        </w:rPr>
        <w:t>Device PII: IP address; MAC address; hardware, firmware fingerprints; location; S/N; make/model; others</w:t>
      </w:r>
    </w:p>
    <w:p w:rsidR="004471AC" w:rsidRPr="003E4DE6" w:rsidRDefault="00A03CCB" w:rsidP="001E081A">
      <w:pPr>
        <w:pStyle w:val="ListParagraph"/>
        <w:numPr>
          <w:ilvl w:val="0"/>
          <w:numId w:val="7"/>
        </w:numPr>
        <w:rPr>
          <w:rFonts w:ascii="Calibri" w:hAnsi="Calibri"/>
          <w:color w:val="000000"/>
          <w:sz w:val="21"/>
          <w:szCs w:val="21"/>
        </w:rPr>
      </w:pPr>
      <w:r>
        <w:rPr>
          <w:rFonts w:ascii="Calibri" w:hAnsi="Calibri"/>
          <w:color w:val="000000"/>
          <w:sz w:val="21"/>
          <w:szCs w:val="21"/>
        </w:rPr>
        <w:t>Sof</w:t>
      </w:r>
      <w:r w:rsidR="003C6FB0">
        <w:rPr>
          <w:rFonts w:ascii="Calibri" w:hAnsi="Calibri"/>
          <w:color w:val="000000"/>
          <w:sz w:val="21"/>
          <w:szCs w:val="21"/>
        </w:rPr>
        <w:t xml:space="preserve">tware PII: Software, browser and </w:t>
      </w:r>
      <w:r>
        <w:rPr>
          <w:rFonts w:ascii="Calibri" w:hAnsi="Calibri"/>
          <w:color w:val="000000"/>
          <w:sz w:val="21"/>
          <w:szCs w:val="21"/>
        </w:rPr>
        <w:t>app fingerprints; Software</w:t>
      </w:r>
      <w:r w:rsidR="003C6FB0">
        <w:rPr>
          <w:rFonts w:ascii="Calibri" w:hAnsi="Calibri"/>
          <w:color w:val="000000"/>
          <w:sz w:val="21"/>
          <w:szCs w:val="21"/>
        </w:rPr>
        <w:t>, browser</w:t>
      </w:r>
      <w:r>
        <w:rPr>
          <w:rFonts w:ascii="Calibri" w:hAnsi="Calibri"/>
          <w:color w:val="000000"/>
          <w:sz w:val="21"/>
          <w:szCs w:val="21"/>
        </w:rPr>
        <w:t xml:space="preserve"> and app us</w:t>
      </w:r>
      <w:r w:rsidR="003C6FB0">
        <w:rPr>
          <w:rFonts w:ascii="Calibri" w:hAnsi="Calibri"/>
          <w:color w:val="000000"/>
          <w:sz w:val="21"/>
          <w:szCs w:val="21"/>
        </w:rPr>
        <w:t>er-</w:t>
      </w:r>
      <w:r>
        <w:rPr>
          <w:rFonts w:ascii="Calibri" w:hAnsi="Calibri"/>
          <w:color w:val="000000"/>
          <w:sz w:val="21"/>
          <w:szCs w:val="21"/>
        </w:rPr>
        <w:t>specific PII (settings, name, address, business, registration numbers, location</w:t>
      </w:r>
      <w:r w:rsidR="003C6FB0">
        <w:rPr>
          <w:rFonts w:ascii="Calibri" w:hAnsi="Calibri"/>
          <w:color w:val="000000"/>
          <w:sz w:val="21"/>
          <w:szCs w:val="21"/>
        </w:rPr>
        <w:t xml:space="preserve">, memberships, history, etc.). </w:t>
      </w:r>
      <w:r w:rsidR="00E13DD6">
        <w:rPr>
          <w:rFonts w:ascii="Calibri" w:hAnsi="Calibri"/>
          <w:color w:val="000000"/>
          <w:sz w:val="21"/>
          <w:szCs w:val="21"/>
        </w:rPr>
        <w:br/>
      </w:r>
    </w:p>
    <w:p w:rsidR="004471AC" w:rsidRPr="001E081A" w:rsidRDefault="004471AC" w:rsidP="001E081A">
      <w:pPr>
        <w:rPr>
          <w:b/>
          <w:color w:val="000000"/>
        </w:rPr>
      </w:pPr>
      <w:r w:rsidRPr="001E081A">
        <w:rPr>
          <w:rFonts w:ascii="Calibri" w:hAnsi="Calibri"/>
          <w:b/>
          <w:color w:val="000000"/>
          <w:sz w:val="21"/>
          <w:szCs w:val="21"/>
        </w:rPr>
        <w:t>Business Requirements</w:t>
      </w:r>
    </w:p>
    <w:p w:rsidR="00157353" w:rsidRDefault="00EB519B" w:rsidP="00157353">
      <w:pPr>
        <w:rPr>
          <w:rFonts w:ascii="Calibri" w:hAnsi="Calibri"/>
          <w:color w:val="000000"/>
          <w:sz w:val="21"/>
          <w:szCs w:val="21"/>
        </w:rPr>
      </w:pPr>
      <w:r w:rsidRPr="00157353">
        <w:rPr>
          <w:rFonts w:ascii="Calibri" w:hAnsi="Calibri"/>
          <w:color w:val="000000"/>
          <w:sz w:val="21"/>
          <w:szCs w:val="21"/>
        </w:rPr>
        <w:lastRenderedPageBreak/>
        <w:t xml:space="preserve">Many business require PII of various types for their business models and will not provide their services to users/devices that do not provide it to them. </w:t>
      </w:r>
    </w:p>
    <w:p w:rsidR="003C6FB0" w:rsidRDefault="003C6FB0" w:rsidP="00157353">
      <w:pPr>
        <w:pStyle w:val="ListParagraph"/>
        <w:numPr>
          <w:ilvl w:val="0"/>
          <w:numId w:val="7"/>
        </w:numPr>
        <w:rPr>
          <w:rFonts w:ascii="Calibri" w:hAnsi="Calibri"/>
          <w:color w:val="000000"/>
          <w:sz w:val="21"/>
          <w:szCs w:val="21"/>
        </w:rPr>
      </w:pPr>
      <w:r w:rsidRPr="00157353">
        <w:rPr>
          <w:rFonts w:ascii="Calibri" w:hAnsi="Calibri"/>
          <w:color w:val="000000"/>
          <w:sz w:val="21"/>
          <w:szCs w:val="21"/>
        </w:rPr>
        <w:t xml:space="preserve">A pseudonym must be linkable to specific PII as needed to fulfil the business requirements of the service provider. </w:t>
      </w:r>
    </w:p>
    <w:p w:rsidR="00157353" w:rsidRPr="00157353" w:rsidRDefault="00157353" w:rsidP="00157353">
      <w:pPr>
        <w:pStyle w:val="ListParagraph"/>
        <w:numPr>
          <w:ilvl w:val="0"/>
          <w:numId w:val="7"/>
        </w:numPr>
        <w:rPr>
          <w:rFonts w:ascii="Calibri" w:hAnsi="Calibri"/>
          <w:color w:val="000000"/>
          <w:sz w:val="21"/>
          <w:szCs w:val="21"/>
        </w:rPr>
      </w:pPr>
      <w:r>
        <w:rPr>
          <w:rFonts w:ascii="Calibri" w:hAnsi="Calibri"/>
          <w:color w:val="000000"/>
          <w:sz w:val="21"/>
          <w:szCs w:val="21"/>
        </w:rPr>
        <w:t xml:space="preserve">A pseudonym should be able to be linked to one or more businesses/services. </w:t>
      </w:r>
    </w:p>
    <w:p w:rsidR="003C6FB0" w:rsidRPr="001E081A" w:rsidRDefault="003C6FB0" w:rsidP="001E081A">
      <w:pPr>
        <w:pStyle w:val="ListParagraph"/>
        <w:numPr>
          <w:ilvl w:val="0"/>
          <w:numId w:val="7"/>
        </w:numPr>
        <w:rPr>
          <w:rFonts w:ascii="Calibri" w:hAnsi="Calibri"/>
          <w:color w:val="000000"/>
          <w:sz w:val="21"/>
          <w:szCs w:val="21"/>
        </w:rPr>
      </w:pPr>
      <w:r>
        <w:rPr>
          <w:rFonts w:ascii="Calibri" w:hAnsi="Calibri"/>
          <w:color w:val="000000"/>
          <w:sz w:val="21"/>
          <w:szCs w:val="21"/>
        </w:rPr>
        <w:t>A trusted 3</w:t>
      </w:r>
      <w:r w:rsidRPr="003C6FB0">
        <w:rPr>
          <w:rFonts w:ascii="Calibri" w:hAnsi="Calibri"/>
          <w:color w:val="000000"/>
          <w:sz w:val="21"/>
          <w:szCs w:val="21"/>
          <w:vertAlign w:val="superscript"/>
        </w:rPr>
        <w:t>rd</w:t>
      </w:r>
      <w:r>
        <w:rPr>
          <w:rFonts w:ascii="Calibri" w:hAnsi="Calibri"/>
          <w:color w:val="000000"/>
          <w:sz w:val="21"/>
          <w:szCs w:val="21"/>
        </w:rPr>
        <w:t xml:space="preserve"> party, if directed or configured to do so by the user, may be used to either provide the necessary PII to the service without necessarily identifying the true (legal) identity of the user (unless required by the service), or to authenticate the person represented by the pseudonym has the necessary credentials “on file” to use the service r. </w:t>
      </w:r>
    </w:p>
    <w:p w:rsidR="00EB519B" w:rsidRDefault="00EB519B" w:rsidP="001E081A">
      <w:pPr>
        <w:pStyle w:val="ListParagraph"/>
        <w:numPr>
          <w:ilvl w:val="0"/>
          <w:numId w:val="7"/>
        </w:numPr>
        <w:rPr>
          <w:rFonts w:ascii="Calibri" w:hAnsi="Calibri"/>
          <w:color w:val="000000"/>
          <w:sz w:val="21"/>
          <w:szCs w:val="21"/>
        </w:rPr>
      </w:pPr>
      <w:r>
        <w:rPr>
          <w:rFonts w:ascii="Calibri" w:hAnsi="Calibri"/>
          <w:color w:val="000000"/>
          <w:sz w:val="21"/>
          <w:szCs w:val="21"/>
        </w:rPr>
        <w:t xml:space="preserve">The PII linked to that pseudonym should be persistent to enable a service to authenticate the user based on the pseudonym. </w:t>
      </w:r>
    </w:p>
    <w:p w:rsidR="00EB519B" w:rsidRDefault="00EB519B" w:rsidP="001E081A">
      <w:pPr>
        <w:pStyle w:val="ListParagraph"/>
        <w:numPr>
          <w:ilvl w:val="0"/>
          <w:numId w:val="7"/>
        </w:numPr>
        <w:rPr>
          <w:rFonts w:ascii="Calibri" w:hAnsi="Calibri"/>
          <w:color w:val="000000"/>
          <w:sz w:val="21"/>
          <w:szCs w:val="21"/>
        </w:rPr>
      </w:pPr>
      <w:r>
        <w:rPr>
          <w:rFonts w:ascii="Calibri" w:hAnsi="Calibri"/>
          <w:color w:val="000000"/>
          <w:sz w:val="21"/>
          <w:szCs w:val="21"/>
        </w:rPr>
        <w:t xml:space="preserve">The user </w:t>
      </w:r>
      <w:r w:rsidR="003C6FB0">
        <w:rPr>
          <w:rFonts w:ascii="Calibri" w:hAnsi="Calibri"/>
          <w:color w:val="000000"/>
          <w:sz w:val="21"/>
          <w:szCs w:val="21"/>
        </w:rPr>
        <w:t xml:space="preserve">shall </w:t>
      </w:r>
      <w:r>
        <w:rPr>
          <w:rFonts w:ascii="Calibri" w:hAnsi="Calibri"/>
          <w:color w:val="000000"/>
          <w:sz w:val="21"/>
          <w:szCs w:val="21"/>
        </w:rPr>
        <w:t>be able to delete the pseudonym and/or its link(s) to the PII</w:t>
      </w:r>
      <w:r w:rsidR="00157353">
        <w:rPr>
          <w:rFonts w:ascii="Calibri" w:hAnsi="Calibri"/>
          <w:color w:val="000000"/>
          <w:sz w:val="21"/>
          <w:szCs w:val="21"/>
        </w:rPr>
        <w:t xml:space="preserve"> effectively severing the link to the business/service(s) for which it was used</w:t>
      </w:r>
      <w:r>
        <w:rPr>
          <w:rFonts w:ascii="Calibri" w:hAnsi="Calibri"/>
          <w:color w:val="000000"/>
          <w:sz w:val="21"/>
          <w:szCs w:val="21"/>
        </w:rPr>
        <w:t xml:space="preserve">. </w:t>
      </w:r>
    </w:p>
    <w:sectPr w:rsidR="00EB5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11635"/>
    <w:multiLevelType w:val="multilevel"/>
    <w:tmpl w:val="3F0639A4"/>
    <w:lvl w:ilvl="0">
      <w:start w:val="1"/>
      <w:numFmt w:val="upperRoman"/>
      <w:lvlText w:val="%1."/>
      <w:lvlJc w:val="left"/>
      <w:pPr>
        <w:ind w:left="360" w:hanging="360"/>
      </w:pPr>
      <w:rPr>
        <w:rFonts w:ascii="Calibri" w:hAnsi="Calibri" w:hint="default"/>
        <w:b w:val="0"/>
        <w:i w:val="0"/>
        <w:sz w:val="21"/>
      </w:rPr>
    </w:lvl>
    <w:lvl w:ilvl="1">
      <w:start w:val="1"/>
      <w:numFmt w:val="decimal"/>
      <w:lvlText w:val="%2."/>
      <w:lvlJc w:val="left"/>
      <w:pPr>
        <w:ind w:left="792" w:hanging="432"/>
      </w:pPr>
      <w:rPr>
        <w:rFonts w:ascii="Calibri" w:hAnsi="Calibri" w:hint="default"/>
        <w:b w:val="0"/>
        <w:i w:val="0"/>
        <w:sz w:val="21"/>
      </w:rPr>
    </w:lvl>
    <w:lvl w:ilvl="2">
      <w:start w:val="1"/>
      <w:numFmt w:val="lowerLetter"/>
      <w:lvlText w:val="%3."/>
      <w:lvlJc w:val="left"/>
      <w:pPr>
        <w:ind w:left="1224" w:hanging="504"/>
      </w:pPr>
      <w:rPr>
        <w:rFonts w:hint="default"/>
        <w:color w:val="auto"/>
      </w:rPr>
    </w:lvl>
    <w:lvl w:ilvl="3">
      <w:start w:val="1"/>
      <w:numFmt w:val="bullet"/>
      <w:lvlText w:val=""/>
      <w:lvlJc w:val="left"/>
      <w:pPr>
        <w:ind w:left="1728" w:hanging="648"/>
      </w:pPr>
      <w:rPr>
        <w:rFonts w:ascii="Symbol" w:hAnsi="Symbol"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2AF47EE"/>
    <w:multiLevelType w:val="multilevel"/>
    <w:tmpl w:val="D6D655E6"/>
    <w:lvl w:ilvl="0">
      <w:start w:val="1"/>
      <w:numFmt w:val="decimal"/>
      <w:lvlText w:val="%1."/>
      <w:lvlJc w:val="left"/>
      <w:pPr>
        <w:ind w:left="360" w:hanging="360"/>
      </w:pPr>
      <w:rPr>
        <w:rFonts w:hint="default"/>
      </w:rPr>
    </w:lvl>
    <w:lvl w:ilvl="1">
      <w:start w:val="1"/>
      <w:numFmt w:val="none"/>
      <w:lvlText w:val="*"/>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C101D50"/>
    <w:multiLevelType w:val="multilevel"/>
    <w:tmpl w:val="3F38CA24"/>
    <w:lvl w:ilvl="0">
      <w:start w:val="1"/>
      <w:numFmt w:val="decimal"/>
      <w:lvlText w:val="%1."/>
      <w:lvlJc w:val="left"/>
      <w:pPr>
        <w:ind w:left="360" w:hanging="360"/>
      </w:pPr>
      <w:rPr>
        <w:rFonts w:ascii="Calibri" w:hAnsi="Calibri" w:hint="default"/>
        <w:b w:val="0"/>
        <w:i w:val="0"/>
        <w:sz w:val="21"/>
      </w:rPr>
    </w:lvl>
    <w:lvl w:ilvl="1">
      <w:start w:val="1"/>
      <w:numFmt w:val="lowerLetter"/>
      <w:lvlText w:val="%2."/>
      <w:lvlJc w:val="left"/>
      <w:pPr>
        <w:ind w:left="792" w:hanging="432"/>
      </w:pPr>
      <w:rPr>
        <w:rFonts w:hint="default"/>
        <w:b w:val="0"/>
        <w:i w:val="0"/>
        <w:sz w:val="21"/>
      </w:rPr>
    </w:lvl>
    <w:lvl w:ilvl="2">
      <w:start w:val="1"/>
      <w:numFmt w:val="bullet"/>
      <w:lvlText w:val=""/>
      <w:lvlJc w:val="left"/>
      <w:pPr>
        <w:ind w:left="1224" w:hanging="504"/>
      </w:pPr>
      <w:rPr>
        <w:rFonts w:ascii="Symbol" w:hAnsi="Symbol" w:hint="default"/>
        <w:color w:val="auto"/>
      </w:rPr>
    </w:lvl>
    <w:lvl w:ilvl="3">
      <w:start w:val="1"/>
      <w:numFmt w:val="bullet"/>
      <w:lvlText w:val=""/>
      <w:lvlJc w:val="left"/>
      <w:pPr>
        <w:ind w:left="1728" w:hanging="648"/>
      </w:pPr>
      <w:rPr>
        <w:rFonts w:ascii="Symbol" w:hAnsi="Symbol"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2C672A9"/>
    <w:multiLevelType w:val="hybridMultilevel"/>
    <w:tmpl w:val="27F68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AA02A8"/>
    <w:multiLevelType w:val="hybridMultilevel"/>
    <w:tmpl w:val="BCF8F3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B443D4"/>
    <w:multiLevelType w:val="hybridMultilevel"/>
    <w:tmpl w:val="B058A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3F2ACE"/>
    <w:multiLevelType w:val="multilevel"/>
    <w:tmpl w:val="FF7A90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1"/>
  </w:num>
  <w:num w:numId="3">
    <w:abstractNumId w:val="5"/>
  </w:num>
  <w:num w:numId="4">
    <w:abstractNumId w:val="6"/>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AC"/>
    <w:rsid w:val="00003502"/>
    <w:rsid w:val="00063273"/>
    <w:rsid w:val="000D4E5B"/>
    <w:rsid w:val="00157353"/>
    <w:rsid w:val="001E081A"/>
    <w:rsid w:val="002956CC"/>
    <w:rsid w:val="00382AE8"/>
    <w:rsid w:val="003C207C"/>
    <w:rsid w:val="003C6FB0"/>
    <w:rsid w:val="003E4DE6"/>
    <w:rsid w:val="004239FB"/>
    <w:rsid w:val="004471AC"/>
    <w:rsid w:val="004B37BB"/>
    <w:rsid w:val="004F1FB3"/>
    <w:rsid w:val="00577628"/>
    <w:rsid w:val="006B36D3"/>
    <w:rsid w:val="00880082"/>
    <w:rsid w:val="008B4785"/>
    <w:rsid w:val="00A03CCB"/>
    <w:rsid w:val="00B71140"/>
    <w:rsid w:val="00D16C57"/>
    <w:rsid w:val="00D31445"/>
    <w:rsid w:val="00E13DD6"/>
    <w:rsid w:val="00E27A74"/>
    <w:rsid w:val="00EB5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DAD00"/>
  <w15:chartTrackingRefBased/>
  <w15:docId w15:val="{AD0EFC6D-429F-4AA4-9F87-C2C6CA139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1AC"/>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505117">
      <w:bodyDiv w:val="1"/>
      <w:marLeft w:val="0"/>
      <w:marRight w:val="0"/>
      <w:marTop w:val="0"/>
      <w:marBottom w:val="0"/>
      <w:divBdr>
        <w:top w:val="none" w:sz="0" w:space="0" w:color="auto"/>
        <w:left w:val="none" w:sz="0" w:space="0" w:color="auto"/>
        <w:bottom w:val="none" w:sz="0" w:space="0" w:color="auto"/>
        <w:right w:val="none" w:sz="0" w:space="0" w:color="auto"/>
      </w:divBdr>
    </w:div>
    <w:div w:id="171384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Rose</dc:creator>
  <cp:keywords/>
  <dc:description/>
  <cp:lastModifiedBy>William Rose</cp:lastModifiedBy>
  <cp:revision>2</cp:revision>
  <dcterms:created xsi:type="dcterms:W3CDTF">2016-02-24T01:42:00Z</dcterms:created>
  <dcterms:modified xsi:type="dcterms:W3CDTF">2016-02-24T01:42:00Z</dcterms:modified>
</cp:coreProperties>
</file>