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86C1"/>
          <w:sz w:val="72"/>
          <w:szCs w:val="72"/>
        </w:rPr>
        <w:t xml:space="preserve">HAVEN</w:t>
      </w:r>
    </w:p>
    <w:p>
      <w:pPr>
        <w:spacing w:before="0" w:after="120"/>
        <w:jc w:val="center"/>
      </w:pPr>
      <w:r>
        <w:rPr>
          <w:rFonts w:ascii="Arial" w:cs="Arial" w:eastAsia="Arial" w:hAnsi="Arial"/>
          <w:color w:val="1C2833"/>
          <w:sz w:val="36"/>
          <w:szCs w:val="36"/>
        </w:rPr>
        <w:t xml:space="preserve">Kapsamlı Kod &amp; Güvenlik İnceleme Raporu</w:t>
      </w:r>
    </w:p>
    <w:p>
      <w:pPr>
        <w:spacing w:before="0" w:after="80"/>
        <w:jc w:val="center"/>
      </w:pPr>
      <w:r>
        <w:rPr>
          <w:rFonts w:ascii="Arial" w:cs="Arial" w:eastAsia="Arial" w:hAnsi="Arial"/>
          <w:color w:val="5D6D7E"/>
          <w:sz w:val="24"/>
          <w:szCs w:val="24"/>
        </w:rPr>
        <w:t xml:space="preserve">Sürüm 1.0.1  ·  Mart 2026</w:t>
      </w:r>
    </w:p>
    <w:p>
      <w:pPr>
        <w:spacing w:before="0" w:after="600"/>
        <w:jc w:val="center"/>
      </w:pPr>
      <w:r>
        <w:rPr>
          <w:rFonts w:ascii="Arial" w:cs="Arial" w:eastAsia="Arial" w:hAnsi="Arial"/>
          <w:color w:val="2E86C1"/>
          <w:sz w:val="22"/>
          <w:szCs w:val="22"/>
        </w:rPr>
        <w:t xml:space="preserve">github.com/gity-21/haven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Kritik</w:t>
            </w:r>
          </w:p>
        </w:tc>
        <w:tc>
          <w:tcPr>
            <w:tcW w:type="dxa" w:w="2340"/>
            <w:gridSpan w:val="1"/>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Yüksek</w:t>
            </w:r>
          </w:p>
        </w:tc>
        <w:tc>
          <w:tcPr>
            <w:tcW w:type="dxa" w:w="2340"/>
            <w:gridSpan w:val="1"/>
            <w:tcBorders>
              <w:top w:val="single" w:color="DDDDDD" w:sz="1"/>
              <w:left w:val="single" w:color="DDDDDD" w:sz="1"/>
              <w:bottom w:val="single" w:color="DDDDDD" w:sz="1"/>
              <w:right w:val="single" w:color="DDDDDD" w:sz="1"/>
            </w:tcBorders>
            <w:shd w:fill="D4AC0D"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Orta</w:t>
            </w:r>
          </w:p>
        </w:tc>
        <w:tc>
          <w:tcPr>
            <w:tcW w:type="dxa" w:w="2340"/>
            <w:gridSpan w:val="1"/>
            <w:tcBorders>
              <w:top w:val="single" w:color="DDDDDD" w:sz="1"/>
              <w:left w:val="single" w:color="DDDDDD" w:sz="1"/>
              <w:bottom w:val="single" w:color="DDDDDD" w:sz="1"/>
              <w:right w:val="single" w:color="DDDDDD" w:sz="1"/>
            </w:tcBorders>
            <w:shd w:fill="2E86C1"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Düşük</w:t>
            </w:r>
          </w:p>
        </w:tc>
      </w:tr>
      <w:tr>
        <w:tc>
          <w:tcPr>
            <w:tcW w:type="dxa" w:w="23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392B"/>
                <w:sz w:val="48"/>
                <w:szCs w:val="48"/>
              </w:rPr>
              <w:t xml:space="preserve">5</w:t>
            </w:r>
          </w:p>
        </w:tc>
        <w:tc>
          <w:tcPr>
            <w:tcW w:type="dxa" w:w="23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48"/>
                <w:szCs w:val="48"/>
              </w:rPr>
              <w:t xml:space="preserve">4</w:t>
            </w:r>
          </w:p>
        </w:tc>
        <w:tc>
          <w:tcPr>
            <w:tcW w:type="dxa" w:w="23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4AC0D"/>
                <w:sz w:val="48"/>
                <w:szCs w:val="48"/>
              </w:rPr>
              <w:t xml:space="preserve">5</w:t>
            </w:r>
          </w:p>
        </w:tc>
        <w:tc>
          <w:tcPr>
            <w:tcW w:type="dxa" w:w="23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E86C1"/>
                <w:sz w:val="48"/>
                <w:szCs w:val="48"/>
              </w:rPr>
              <w:t xml:space="preserve">6</w:t>
            </w:r>
          </w:p>
        </w:tc>
      </w:tr>
    </w:tbl>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1. Yönetici Özeti</w:t>
      </w:r>
    </w:p>
    <w:p>
      <w:pPr>
        <w:spacing w:before="80" w:after="80"/>
      </w:pPr>
      <w:r>
        <w:rPr>
          <w:rFonts w:ascii="Arial" w:cs="Arial" w:eastAsia="Arial" w:hAnsi="Arial"/>
          <w:color w:val="1C2833"/>
          <w:sz w:val="22"/>
          <w:szCs w:val="22"/>
        </w:rPr>
        <w:t xml:space="preserve">Haven; Electron.js tabanlı, oda anahtarı + uçtan uca şifreleme (E2EE) ile çalışan, hesap gerektirmeyen bir P2P sesli/yazılı sohbet uygulamasıdır. Proje teknik açıdan iddialı bir kapsama sahiptir: AES-GCM 256-bit mesaj şifreleme, WebRTC sesli görüşme, P2P dosya transferi, Cloudflare Tunnel entegrasyonu ve çoklu tema desteği tek bir Electron paketinde sunulmaktadır.</w:t>
      </w:r>
    </w:p>
    <w:p>
      <w:pPr>
        <w:spacing w:before="40" w:after="40"/>
      </w:pPr>
      <w:r>
        <w:t xml:space="preserve"/>
      </w:r>
    </w:p>
    <w:p>
      <w:pPr>
        <w:spacing w:before="80" w:after="80"/>
      </w:pPr>
      <w:r>
        <w:rPr>
          <w:rFonts w:ascii="Arial" w:cs="Arial" w:eastAsia="Arial" w:hAnsi="Arial"/>
          <w:color w:val="1C2833"/>
          <w:sz w:val="22"/>
          <w:szCs w:val="22"/>
        </w:rPr>
        <w:t xml:space="preserve">Bu rapor, projenin GitHub deposu doğrudan klonlanarak tüm kaynak dosyaları bizzat okunup analiz edilerek hazırlanmıştır. Toplam 12.523 satır kod, 15 JavaScript/CSS/HTML dosyası incelenmiştir.</w:t>
      </w:r>
    </w:p>
    <w:p>
      <w:pPr>
        <w:spacing w:before="40" w:after="40"/>
      </w:pPr>
      <w:r>
        <w:t xml:space="preserve"/>
      </w:r>
    </w:p>
    <w:p>
      <w:pPr>
        <w:spacing w:before="80" w:after="80"/>
      </w:pPr>
      <w:r>
        <w:rPr>
          <w:rFonts w:ascii="Arial" w:cs="Arial" w:eastAsia="Arial" w:hAnsi="Arial"/>
          <w:b/>
          <w:bCs/>
          <w:color w:val="1C2833"/>
          <w:sz w:val="22"/>
          <w:szCs w:val="22"/>
        </w:rPr>
        <w:t xml:space="preserve">Temel bulgu: </w:t>
      </w:r>
      <w:r>
        <w:rPr>
          <w:rFonts w:ascii="Arial" w:cs="Arial" w:eastAsia="Arial" w:hAnsi="Arial"/>
          <w:color w:val="1C2833"/>
          <w:sz w:val="22"/>
          <w:szCs w:val="22"/>
        </w:rPr>
        <w:t xml:space="preserve">Proje güvenlik konusunda doğru niyetle tasarlanmış, ancak birkaç kritik uygulama hatası bu niyetin pratikte karşılık bulmasını engellemiyor. En acil sorun; E2EE şifrelemenin güvendiği PBKDF2 salt değerinin kaynak kodda sabit olarak yazılmış olması ve Electron penceresi için </w:t>
      </w:r>
      <w:r>
        <w:rPr>
          <w:rFonts w:ascii="Arial" w:cs="Arial" w:eastAsia="Arial" w:hAnsi="Arial"/>
          <w:b/>
          <w:bCs/>
          <w:color w:val="C0392B"/>
          <w:sz w:val="22"/>
          <w:szCs w:val="22"/>
        </w:rPr>
        <w:t xml:space="preserve">webSecurity: false</w:t>
      </w:r>
      <w:r>
        <w:rPr>
          <w:rFonts w:ascii="Arial" w:cs="Arial" w:eastAsia="Arial" w:hAnsi="Arial"/>
          <w:color w:val="1C2833"/>
          <w:sz w:val="22"/>
          <w:szCs w:val="22"/>
        </w:rPr>
        <w:t xml:space="preserve"> ayarının aktif tutulmasıdır.</w:t>
      </w:r>
    </w:p>
    <w:p>
      <w:pPr>
        <w:spacing w:before="40" w:after="40"/>
      </w:pPr>
      <w:r>
        <w:t xml:space="preserve"/>
      </w:r>
    </w:p>
    <w:p>
      <w:pPr>
        <w:spacing w:before="40" w:after="40"/>
      </w:pPr>
      <w:r>
        <w:t xml:space="preserve"/>
      </w:r>
    </w:p>
    <w:p>
      <w:pPr>
        <w:pStyle w:val="Heading1"/>
        <w:pBdr>
          <w:bottom w:val="single" w:color="2E86C1" w:sz="6" w:space="1"/>
        </w:pBdr>
        <w:spacing w:before="320" w:after="160"/>
      </w:pPr>
      <w:r>
        <w:rPr>
          <w:rFonts w:ascii="Arial" w:cs="Arial" w:eastAsia="Arial" w:hAnsi="Arial"/>
          <w:b/>
          <w:bCs/>
          <w:color w:val="1C2833"/>
          <w:sz w:val="36"/>
          <w:szCs w:val="36"/>
        </w:rPr>
        <w:t xml:space="preserve">2. Proje Mimarisi</w:t>
      </w:r>
    </w:p>
    <w:p>
      <w:pPr>
        <w:pStyle w:val="Heading2"/>
        <w:spacing w:before="240" w:after="120"/>
      </w:pPr>
      <w:r>
        <w:rPr>
          <w:rFonts w:ascii="Arial" w:cs="Arial" w:eastAsia="Arial" w:hAnsi="Arial"/>
          <w:b/>
          <w:bCs/>
          <w:color w:val="1A5276"/>
          <w:sz w:val="28"/>
          <w:szCs w:val="28"/>
        </w:rPr>
        <w:t xml:space="preserve">2.1 Genel Yapı</w:t>
      </w:r>
    </w:p>
    <w:p>
      <w:pPr>
        <w:spacing w:before="80" w:after="80"/>
      </w:pPr>
      <w:r>
        <w:rPr>
          <w:rFonts w:ascii="Arial" w:cs="Arial" w:eastAsia="Arial" w:hAnsi="Arial"/>
          <w:color w:val="1C2833"/>
          <w:sz w:val="22"/>
          <w:szCs w:val="22"/>
        </w:rPr>
        <w:t xml:space="preserve">Haven üç ana katmandan oluşmaktadır: Electron ana süreci (main.js), renderer süreci (chat.js / login.js) ve Node.js backend (server/index.js). "Host" modunda tüm bu katmanlar tek bir makinede çalışır; "Join" modunda ise kullanıcı uzaktaki bir sunucuya bağlanır.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Katman</w:t>
            </w:r>
          </w:p>
        </w:tc>
        <w:tc>
          <w:tcPr>
            <w:tcW w:type="dxa" w:w="368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Teknoloji</w:t>
            </w:r>
          </w:p>
        </w:tc>
        <w:tc>
          <w:tcPr>
            <w:tcW w:type="dxa" w:w="368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Sorumluluk</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Masaüstü İstemci</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Electron 34, Vanilla JS, WebRTC</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UI, E2EE, ses/video, P2P dosya transferi</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Backend</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Node.js, Express 4, Socket.IO 4</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Sinyal sunucusu, mesaj geçmişi, dosya yükleme</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Veritabanı</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sql.js 1.11 (SQLite WASM, in-memory)</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Mesajlar, oda şifre hash'leri</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Tünel</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Cloudflare TryCloudflare (ücretsiz)</w:t>
            </w:r>
          </w:p>
        </w:tc>
        <w:tc>
          <w:tcPr>
            <w:tcW w:type="dxa" w:w="368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Port yönlendirmesiz internete çıkış</w:t>
            </w:r>
          </w:p>
        </w:tc>
      </w:tr>
    </w:tbl>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2.2 Kod Metrikleri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800"/>
        <w:gridCol w:w="4260"/>
      </w:tblGrid>
      <w:tr>
        <w:trPr>
          <w:tblHeader/>
        </w:trPr>
        <w:tc>
          <w:tcPr>
            <w:tcW w:type="dxa" w:w="3500"/>
            <w:gridSpan w:val="1"/>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Dosya</w:t>
            </w:r>
          </w:p>
        </w:tc>
        <w:tc>
          <w:tcPr>
            <w:tcW w:type="dxa" w:w="800"/>
            <w:gridSpan w:val="1"/>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Satır</w:t>
            </w:r>
          </w:p>
        </w:tc>
        <w:tc>
          <w:tcPr>
            <w:tcW w:type="dxa" w:w="800"/>
            <w:gridSpan w:val="1"/>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Boyut</w:t>
            </w:r>
          </w:p>
        </w:tc>
        <w:tc>
          <w:tcPr>
            <w:tcW w:type="dxa" w:w="4260"/>
            <w:gridSpan w:val="1"/>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İçerik</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app/renderer/js/chat.js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3.737</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170 KB</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Ana UI, E2EE, WebRTC, Admin — hepsi tek dosya</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app/renderer/css/style.css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3.550</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82 KB</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Chat arayüzü stilleri, 3 tema</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app/renderer/chat.html</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804</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Sohbet ekranı HTML iskelet</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app/renderer/js/login.js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691</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Giriş ekranı, ses ayarları, davet linki</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server/index.js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687</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Express + Socket.IO backend, admin API</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app/renderer/js/i18n.js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574</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3 dil desteği (TR/EN/KU)</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app/renderer/css/soft-login.css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644</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Login ekranı stilleri</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app/renderer/login.html</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397</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Giriş ekranı HTML</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app/main.js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343</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Electron ana süreç, IPC, Cloudflare Tunnel</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app/renderer/css/antigravity.css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430</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Antigravity tema stilleri</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server/database.js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182</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sql.js wrapper, DB başlatma</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app/renderer/js/antigravity.js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247</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Parçacık animasyonu efekti</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app/renderer/js/matrix.js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96</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Matrix yağmur animasyonu</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server/upload.js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72</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Multer dosya yükleme endpoint</w:t>
            </w:r>
          </w:p>
        </w:tc>
      </w:tr>
      <w:tr>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86C1"/>
                <w:sz w:val="20"/>
                <w:szCs w:val="20"/>
              </w:rPr>
              <w:t xml:space="preserve">app/preload.js</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69</w:t>
            </w:r>
          </w:p>
        </w:tc>
        <w:tc>
          <w:tcPr>
            <w:tcW w:type="dxa" w:w="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Electron context bridge</w:t>
            </w:r>
          </w:p>
        </w:tc>
      </w:tr>
      <w:tr>
        <w:tc>
          <w:tcPr>
            <w:tcW w:type="dxa" w:w="3500"/>
            <w:gridSpan w:val="1"/>
            <w:tcBorders>
              <w:top w:val="single" w:color="DDDDDD" w:sz="1"/>
              <w:left w:val="single" w:color="DDDDDD" w:sz="1"/>
              <w:bottom w:val="single" w:color="DDDDDD" w:sz="1"/>
              <w:right w:val="single" w:color="DDDDDD" w:sz="1"/>
            </w:tcBorders>
            <w:shd w:fill="EAECEE"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TOPLAM</w:t>
            </w:r>
          </w:p>
        </w:tc>
        <w:tc>
          <w:tcPr>
            <w:tcW w:type="dxa" w:w="800"/>
            <w:gridSpan w:val="1"/>
            <w:tcBorders>
              <w:top w:val="single" w:color="DDDDDD" w:sz="1"/>
              <w:left w:val="single" w:color="DDDDDD" w:sz="1"/>
              <w:bottom w:val="single" w:color="DDDDDD" w:sz="1"/>
              <w:right w:val="single" w:color="DDDDDD" w:sz="1"/>
            </w:tcBorders>
            <w:shd w:fill="EAECEE" w:val="clear"/>
            <w:tcMar>
              <w:top w:type="dxa" w:w="80"/>
              <w:left w:type="dxa" w:w="120"/>
              <w:bottom w:type="dxa" w:w="80"/>
              <w:right w:type="dxa" w:w="120"/>
            </w:tcMar>
          </w:tcPr>
          <w:p>
            <w:pPr>
              <w:jc w:val="right"/>
            </w:pPr>
            <w:r>
              <w:rPr>
                <w:rFonts w:ascii="Arial" w:cs="Arial" w:eastAsia="Arial" w:hAnsi="Arial"/>
                <w:b/>
                <w:bCs/>
                <w:i w:val="false"/>
                <w:iCs w:val="false"/>
                <w:color w:val="1C2833"/>
                <w:sz w:val="20"/>
                <w:szCs w:val="20"/>
              </w:rPr>
              <w:t xml:space="preserve">12.523</w:t>
            </w:r>
          </w:p>
        </w:tc>
        <w:tc>
          <w:tcPr>
            <w:tcW w:type="dxa" w:w="800"/>
            <w:gridSpan w:val="1"/>
            <w:tcBorders>
              <w:top w:val="single" w:color="DDDDDD" w:sz="1"/>
              <w:left w:val="single" w:color="DDDDDD" w:sz="1"/>
              <w:bottom w:val="single" w:color="DDDDDD" w:sz="1"/>
              <w:right w:val="single" w:color="DDDDDD" w:sz="1"/>
            </w:tcBorders>
            <w:shd w:fill="EAECEE" w:val="clear"/>
            <w:tcMar>
              <w:top w:type="dxa" w:w="80"/>
              <w:left w:type="dxa" w:w="120"/>
              <w:bottom w:type="dxa" w:w="80"/>
              <w:right w:type="dxa" w:w="120"/>
            </w:tcMar>
          </w:tcPr>
          <w:p>
            <w:pPr>
              <w:jc w:val="right"/>
            </w:pPr>
            <w:r>
              <w:rPr>
                <w:rFonts w:ascii="Arial" w:cs="Arial" w:eastAsia="Arial" w:hAnsi="Arial"/>
                <w:b w:val="false"/>
                <w:bCs w:val="false"/>
                <w:i w:val="false"/>
                <w:iCs w:val="false"/>
                <w:color w:val="1C2833"/>
                <w:sz w:val="20"/>
                <w:szCs w:val="20"/>
              </w:rPr>
              <w:t xml:space="preserve">—</w:t>
            </w:r>
          </w:p>
        </w:tc>
        <w:tc>
          <w:tcPr>
            <w:tcW w:type="dxa" w:w="4260"/>
            <w:gridSpan w:val="1"/>
            <w:tcBorders>
              <w:top w:val="single" w:color="DDDDDD" w:sz="1"/>
              <w:left w:val="single" w:color="DDDDDD" w:sz="1"/>
              <w:bottom w:val="single" w:color="DDDDDD" w:sz="1"/>
              <w:right w:val="single" w:color="DDDDDD" w:sz="1"/>
            </w:tcBorders>
            <w:shd w:fill="EAECEE"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
            </w:r>
          </w:p>
        </w:tc>
      </w:tr>
    </w:tbl>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2.3 Bağımlılıklar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00"/>
        <w:gridCol w:w="2860"/>
      </w:tblGrid>
      <w:tr>
        <w:trPr>
          <w:tblHeader/>
        </w:trPr>
        <w:tc>
          <w:tcPr>
            <w:tcW w:type="dxa" w:w="20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Paket</w:t>
            </w:r>
          </w:p>
        </w:tc>
        <w:tc>
          <w:tcPr>
            <w:tcW w:type="dxa" w:w="10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Sürüm</w:t>
            </w:r>
          </w:p>
        </w:tc>
        <w:tc>
          <w:tcPr>
            <w:tcW w:type="dxa" w:w="35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Kullanım</w:t>
            </w:r>
          </w:p>
        </w:tc>
        <w:tc>
          <w:tcPr>
            <w:tcW w:type="dxa" w:w="286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Durum</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bcryptjs</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^2.4.3</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Oda şifresi hashing</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Güvenli</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cloudflared</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^0.7.1</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Cloudflare Tunnel yönetimi</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 Ücretsiz, güvenilmez</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cors</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^2.8.5</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CORS middleware</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 Wildcard açık</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dotenv</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^16.4.7</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Ortam değişkeni yükleme</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OK</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express</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^4.21.2</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HTTP sunucu framework</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Güncel</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express-rate-limit</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^8.2.1</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DDoS / brute-force koruması</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Mevcut</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multer</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^2.0.2</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Multipart dosya yükleme</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 MIME kontrolü eksik</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sanitize-html</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^2.17.1</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HTML temizleme (XSS)</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Yanlış katman</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socket.io</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^4.8.3</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WebSocket + polling iletişim</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Güncel</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sql.js</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^1.11.0</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SQLite (in-memory WASM)</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Üretim için uygun değil</w:t>
            </w:r>
          </w:p>
        </w:tc>
      </w:tr>
      <w:tr>
        <w:tc>
          <w:tcPr>
            <w:tcW w:type="dxa" w:w="2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uuid</w:t>
            </w:r>
          </w:p>
        </w:tc>
        <w:tc>
          <w:tcPr>
            <w:tcW w:type="dxa" w:w="10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D6D7E"/>
                <w:sz w:val="20"/>
                <w:szCs w:val="20"/>
              </w:rPr>
              <w:t xml:space="preserve">^11.0.5</w:t>
            </w:r>
          </w:p>
        </w:tc>
        <w:tc>
          <w:tcPr>
            <w:tcW w:type="dxa" w:w="3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Benzersiz ID üretimi</w:t>
            </w:r>
          </w:p>
        </w:tc>
        <w:tc>
          <w:tcPr>
            <w:tcW w:type="dxa" w:w="28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 OK</w:t>
            </w:r>
          </w:p>
        </w:tc>
      </w:tr>
    </w:tbl>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3. Güvenlik Analizi — Özet Tablo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500"/>
        <w:gridCol w:w="6660"/>
      </w:tblGrid>
      <w:tr>
        <w:trPr>
          <w:tblHeader/>
        </w:trPr>
        <w:tc>
          <w:tcPr>
            <w:tcW w:type="dxa" w:w="4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Seviye</w:t>
            </w:r>
          </w:p>
        </w:tc>
        <w:tc>
          <w:tcPr>
            <w:tcW w:type="dxa" w:w="50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6660"/>
            <w:gridSpan w:val="1"/>
            <w:tcBorders>
              <w:top w:val="single" w:color="DDDDDD" w:sz="1"/>
              <w:left w:val="single" w:color="DDDDDD" w:sz="1"/>
              <w:bottom w:val="single" w:color="DDDDDD" w:sz="1"/>
              <w:right w:val="single" w:color="DDDDDD"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Açıklama</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KRİTİK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PBKDF2 salt'ı hardcoded (HavenSecureSalt2026)</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KRİTİK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#2</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webSecurity: false + allowRunningInsecureContent: true</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KRİTİK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#3</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Tüm izinler callback(true) — kayıtsız şartsız onay</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KRİTİK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#4</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localStorage'da şifre düz metin (dc_room_password)</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KRİTİK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#5</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Davet linkinde ?pass= ile şifre URL'e düşüyor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YÜKSEK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#6</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XSS filtresi yanlış katmanda — E2EE şifreli içeriğe etki etmiyor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YÜKSEK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#7</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CORS tamamen açık — her origin kabul ediliyor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YÜKSEK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#8</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Admin API sadece IP kontrolüne dayanıyor (trust proxy açık)</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YÜKSEK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#9</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sql.js in-memory — her mesajda tüm DB diske yazılıyor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D4AC0D"/>
                <w:sz w:val="20"/>
                <w:szCs w:val="20"/>
              </w:rPr>
              <w:t xml:space="preserve">ORTA</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#10</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Nickname spoofing ile başkasının mesajı silinebilir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D4AC0D"/>
                <w:sz w:val="20"/>
                <w:szCs w:val="20"/>
              </w:rPr>
              <w:t xml:space="preserve">ORTA</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#11</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Dosya türü sadece uzantıyla kontrol ediliyor (MIME yok)</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D4AC0D"/>
                <w:sz w:val="20"/>
                <w:szCs w:val="20"/>
              </w:rPr>
              <w:t xml:space="preserve">ORTA</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#12</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Socket.IO eventlerinde rate limit yok</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D4AC0D"/>
                <w:sz w:val="20"/>
                <w:szCs w:val="20"/>
              </w:rPr>
              <w:t xml:space="preserve">ORTA</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#13</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WebRTC AudioContext nesneleri kapatılmıyor (bellek sızıntısı)</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D4AC0D"/>
                <w:sz w:val="20"/>
                <w:szCs w:val="20"/>
              </w:rPr>
              <w:t xml:space="preserve">ORTA</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#14</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Rate limiter /api/upload'a iki kez uygulanıyor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#15</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i18n'de duplicate anahtar: admin_label ve connecting</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#16</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Base64 profil resmi her mesajda taşınıyor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#17</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Hardcoded Türkçe stringler — i18n bypass ediliyor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#18</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TURN sunucusu eksik — simetrik NAT arkasında P2P çalışmıyor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#19</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Sessiz catch blokları — hatalar kullanıcıya iletilmiyor</w:t>
            </w:r>
          </w:p>
        </w:tc>
      </w:tr>
      <w:tr>
        <w:tc>
          <w:tcPr>
            <w:tcW w:type="dxa" w:w="4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c>
          <w:tcPr>
            <w:tcW w:type="dxa" w:w="1400"/>
            <w:gridSpan w:val="1"/>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2E86C1"/>
                <w:sz w:val="20"/>
                <w:szCs w:val="20"/>
              </w:rPr>
              <w:t xml:space="preserve">DÜŞÜK</w:t>
            </w:r>
          </w:p>
        </w:tc>
        <w:tc>
          <w:tcPr>
            <w:tcW w:type="dxa" w:w="5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D6D7E"/>
                <w:sz w:val="20"/>
                <w:szCs w:val="20"/>
              </w:rPr>
              <w:t xml:space="preserve">#20</w:t>
            </w:r>
          </w:p>
        </w:tc>
        <w:tc>
          <w:tcPr>
            <w:tcW w:type="dxa" w:w="66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3737 satırlık tek dosya mimarisi (chat.js)</w:t>
            </w:r>
          </w:p>
        </w:tc>
      </w:tr>
    </w:tbl>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4. Kritik Bulgular — Ayrıntılı İnceleme</w:t>
      </w:r>
    </w:p>
    <w:p>
      <w:pPr>
        <w:pStyle w:val="Heading2"/>
        <w:spacing w:before="240" w:after="120"/>
      </w:pPr>
      <w:r>
        <w:rPr>
          <w:rFonts w:ascii="Arial" w:cs="Arial" w:eastAsia="Arial" w:hAnsi="Arial"/>
          <w:b/>
          <w:bCs/>
          <w:color w:val="1A5276"/>
          <w:sz w:val="28"/>
          <w:szCs w:val="28"/>
        </w:rPr>
        <w:t xml:space="preserve">#1 — Hardcoded E2EE Salt (KRİTİK)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app/renderer/js/chat.js, satır 143</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const ENCRYPTION_SALT = "HavenSecureSalt2026";</w:t>
      </w:r>
    </w:p>
    <w:p>
      <w:pPr>
        <w:spacing w:before="40" w:after="40"/>
      </w:pPr>
      <w:r>
        <w:t xml:space="preserve"/>
      </w:r>
    </w:p>
    <w:p>
      <w:pPr>
        <w:spacing w:before="80" w:after="80"/>
      </w:pPr>
      <w:r>
        <w:rPr>
          <w:rFonts w:ascii="Arial" w:cs="Arial" w:eastAsia="Arial" w:hAnsi="Arial"/>
          <w:color w:val="1C2833"/>
          <w:sz w:val="22"/>
          <w:szCs w:val="22"/>
        </w:rPr>
        <w:t xml:space="preserve">E2EE şifreleme PBKDF2 + AES-GCM 256-bit kullanıyor — bu kısım doğru. Ancak PBKDF2'nin güvenliği büyük ölçüde salt'ın gizliliğine ve benzersizliğine dayanır. Salt sabit ve herkese açık olduğu için:</w:t>
      </w:r>
    </w:p>
    <w:p>
      <w:pPr>
        <w:pStyle w:val="ListParagraph"/>
        <w:numPr>
          <w:ilvl w:val="0"/>
          <w:numId w:val="2"/>
        </w:numPr>
        <w:spacing w:before="40" w:after="40"/>
      </w:pPr>
      <w:r>
        <w:rPr>
          <w:rFonts w:ascii="Arial" w:cs="Arial" w:eastAsia="Arial" w:hAnsi="Arial"/>
          <w:color w:val="1C2833"/>
          <w:sz w:val="22"/>
          <w:szCs w:val="22"/>
        </w:rPr>
        <w:t xml:space="preserve">Aynı şifreye sahip tüm Haven odaları aynı AES anahtarını türetir.</w:t>
      </w:r>
    </w:p>
    <w:p>
      <w:pPr>
        <w:pStyle w:val="ListParagraph"/>
        <w:numPr>
          <w:ilvl w:val="0"/>
          <w:numId w:val="2"/>
        </w:numPr>
        <w:spacing w:before="40" w:after="40"/>
      </w:pPr>
      <w:r>
        <w:rPr>
          <w:rFonts w:ascii="Arial" w:cs="Arial" w:eastAsia="Arial" w:hAnsi="Arial"/>
          <w:color w:val="1C2833"/>
          <w:sz w:val="22"/>
          <w:szCs w:val="22"/>
        </w:rPr>
        <w:t xml:space="preserve">Saldırgan rainbow table veya precomputed dictionary saldırısı yapabilir.</w:t>
      </w:r>
    </w:p>
    <w:p>
      <w:pPr>
        <w:pStyle w:val="ListParagraph"/>
        <w:numPr>
          <w:ilvl w:val="0"/>
          <w:numId w:val="2"/>
        </w:numPr>
        <w:spacing w:before="40" w:after="40"/>
      </w:pPr>
      <w:r>
        <w:rPr>
          <w:rFonts w:ascii="Arial" w:cs="Arial" w:eastAsia="Arial" w:hAnsi="Arial"/>
          <w:color w:val="1C2833"/>
          <w:sz w:val="22"/>
          <w:szCs w:val="22"/>
        </w:rPr>
        <w:t xml:space="preserve">Farklı odalardaki aynı şifreli odalar kriptografik olarak eşdeğer hale gelir.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Salt, oda oluşturulduğunda sunucu tarafında crypto.randomBytes(32) ile üretilmeli, oda anahtarıyla birlikte istemciye iletilmeli ve PBKDF2'ye parametre olarak geçilmelidir.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#2 — webSecurity: false + allowRunningInsecureContent (KRİTİK)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app/main.js, satır 71–72</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webSecurity: false,</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allowRunningInsecureContent: true,</w:t>
      </w:r>
    </w:p>
    <w:p>
      <w:pPr>
        <w:spacing w:before="40" w:after="40"/>
      </w:pPr>
      <w:r>
        <w:t xml:space="preserve"/>
      </w:r>
    </w:p>
    <w:p>
      <w:pPr>
        <w:spacing w:before="80" w:after="80"/>
      </w:pPr>
      <w:r>
        <w:rPr>
          <w:rFonts w:ascii="Arial" w:cs="Arial" w:eastAsia="Arial" w:hAnsi="Arial"/>
          <w:color w:val="1C2833"/>
          <w:sz w:val="22"/>
          <w:szCs w:val="22"/>
        </w:rPr>
        <w:t xml:space="preserve">webSecurity: false ayarı Electron'un Same-Origin Policy (SOP) ve Content Security Policy (CSP) korumalarını tamamen devre dışı bırakır. Bu ayarla birlikte:</w:t>
      </w:r>
    </w:p>
    <w:p>
      <w:pPr>
        <w:pStyle w:val="ListParagraph"/>
        <w:numPr>
          <w:ilvl w:val="0"/>
          <w:numId w:val="2"/>
        </w:numPr>
        <w:spacing w:before="40" w:after="40"/>
      </w:pPr>
      <w:r>
        <w:rPr>
          <w:rFonts w:ascii="Arial" w:cs="Arial" w:eastAsia="Arial" w:hAnsi="Arial"/>
          <w:color w:val="1C2833"/>
          <w:sz w:val="22"/>
          <w:szCs w:val="22"/>
        </w:rPr>
        <w:t xml:space="preserve">Renderer process herhangi bir origin'den içerik yükleyebilir.</w:t>
      </w:r>
    </w:p>
    <w:p>
      <w:pPr>
        <w:pStyle w:val="ListParagraph"/>
        <w:numPr>
          <w:ilvl w:val="0"/>
          <w:numId w:val="2"/>
        </w:numPr>
        <w:spacing w:before="40" w:after="40"/>
      </w:pPr>
      <w:r>
        <w:rPr>
          <w:rFonts w:ascii="Arial" w:cs="Arial" w:eastAsia="Arial" w:hAnsi="Arial"/>
          <w:color w:val="1C2833"/>
          <w:sz w:val="22"/>
          <w:szCs w:val="22"/>
        </w:rPr>
        <w:t xml:space="preserve">Cross-origin iframe ve fetch kısıtlamaları kalkar.</w:t>
      </w:r>
    </w:p>
    <w:p>
      <w:pPr>
        <w:pStyle w:val="ListParagraph"/>
        <w:numPr>
          <w:ilvl w:val="0"/>
          <w:numId w:val="2"/>
        </w:numPr>
        <w:spacing w:before="40" w:after="40"/>
      </w:pPr>
      <w:r>
        <w:rPr>
          <w:rFonts w:ascii="Arial" w:cs="Arial" w:eastAsia="Arial" w:hAnsi="Arial"/>
          <w:color w:val="1C2833"/>
          <w:sz w:val="22"/>
          <w:szCs w:val="22"/>
        </w:rPr>
        <w:t xml:space="preserve">CORS bypass mümkün hale gelir.</w:t>
      </w:r>
    </w:p>
    <w:p>
      <w:pPr>
        <w:pStyle w:val="ListParagraph"/>
        <w:numPr>
          <w:ilvl w:val="0"/>
          <w:numId w:val="2"/>
        </w:numPr>
        <w:spacing w:before="40" w:after="40"/>
      </w:pPr>
      <w:r>
        <w:rPr>
          <w:rFonts w:ascii="Arial" w:cs="Arial" w:eastAsia="Arial" w:hAnsi="Arial"/>
          <w:color w:val="1C2833"/>
          <w:sz w:val="22"/>
          <w:szCs w:val="22"/>
        </w:rPr>
        <w:t xml:space="preserve">allowRunningInsecureContent: true ise HTTPS sayfasında HTTP kaynak yüklenmesine izin vererek man-in-the-middle saldırısına kapı açar.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Her iki ayar da kaldırılmalıdır. Medya izinleri için webSecurity'e gerek yoktur; sadece setPermissionRequestHandler yeterlidir.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#3 — Tüm İzinler Kayıtsız Şartsız Onaylanıyor (KRİTİK)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app/main.js, satır 303–316</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else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callback(true); // Diğer izinlere de izin ver</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w:t>
      </w:r>
    </w:p>
    <w:p>
      <w:pPr>
        <w:spacing w:before="40" w:after="40"/>
      </w:pPr>
      <w:r>
        <w:t xml:space="preserve"/>
      </w:r>
    </w:p>
    <w:p>
      <w:pPr>
        <w:spacing w:before="80" w:after="80"/>
      </w:pPr>
      <w:r>
        <w:rPr>
          <w:rFonts w:ascii="Arial" w:cs="Arial" w:eastAsia="Arial" w:hAnsi="Arial"/>
          <w:color w:val="1C2833"/>
          <w:sz w:val="22"/>
          <w:szCs w:val="22"/>
        </w:rPr>
        <w:t xml:space="preserve">setPermissionRequestHandler içindeki else dalı her türlü izni (konum, bildirimler, USB, Bluetooth dahil) onaylamaktadır. Kötü niyetli bir içerik veya enjekte edilmiş bir script kullanıcının fiziksel konumuna, kamera/mikrofonuna ve daha fazlasına erişim talep edip otomatik onay alabilir.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Sadece 'media', 'camera', 'microphone' izinleri onaylanmalı; bilinmeyen izinler için callback(false) dönülmelidir.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#4 — localStorage'da Düz Metin Şifre (KRİTİK)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app/renderer/js/login.js, satır ~270</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localStorage.setItem('dc_room_password', passwordMatch);</w:t>
      </w:r>
    </w:p>
    <w:p>
      <w:pPr>
        <w:spacing w:before="40" w:after="40"/>
      </w:pPr>
      <w:r>
        <w:t xml:space="preserve"/>
      </w:r>
    </w:p>
    <w:p>
      <w:pPr>
        <w:spacing w:before="80" w:after="80"/>
      </w:pPr>
      <w:r>
        <w:rPr>
          <w:rFonts w:ascii="Arial" w:cs="Arial" w:eastAsia="Arial" w:hAnsi="Arial"/>
          <w:color w:val="1C2833"/>
          <w:sz w:val="22"/>
          <w:szCs w:val="22"/>
        </w:rPr>
        <w:t xml:space="preserve">Oda şifresi düz metin olarak localStorage'a kaydediliyor. Bunun yanında SHA-256 hash'i de (dc_auth_key) ayrıca saklanıyor. Düz metnin saklanmasının meşru bir gerekçesi yok çünkü E2EE anahtarı türetme işlemi oturum başında bir kez yapılıyor. Bu şifre:</w:t>
      </w:r>
    </w:p>
    <w:p>
      <w:pPr>
        <w:pStyle w:val="ListParagraph"/>
        <w:numPr>
          <w:ilvl w:val="0"/>
          <w:numId w:val="2"/>
        </w:numPr>
        <w:spacing w:before="40" w:after="40"/>
      </w:pPr>
      <w:r>
        <w:rPr>
          <w:rFonts w:ascii="Arial" w:cs="Arial" w:eastAsia="Arial" w:hAnsi="Arial"/>
          <w:color w:val="1C2833"/>
          <w:sz w:val="22"/>
          <w:szCs w:val="22"/>
        </w:rPr>
        <w:t xml:space="preserve">Tarayıcı/Electron DevTools'dan okunabilir.</w:t>
      </w:r>
    </w:p>
    <w:p>
      <w:pPr>
        <w:pStyle w:val="ListParagraph"/>
        <w:numPr>
          <w:ilvl w:val="0"/>
          <w:numId w:val="2"/>
        </w:numPr>
        <w:spacing w:before="40" w:after="40"/>
      </w:pPr>
      <w:r>
        <w:rPr>
          <w:rFonts w:ascii="Arial" w:cs="Arial" w:eastAsia="Arial" w:hAnsi="Arial"/>
          <w:color w:val="1C2833"/>
          <w:sz w:val="22"/>
          <w:szCs w:val="22"/>
        </w:rPr>
        <w:t xml:space="preserve">XSS açığı olan başka bir uygulama veya kötü niyetli extension tarafından çalınabilir.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dc_room_password satırı kaldırılmalı. E2EE için sadece türetilmiş anahtar bellek üzerinde tutulmalı, şifrenin kendisi hiç saklanmamalıdır.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#5 — Davet Linkinde Şifre URL Parametresi (KRİTİK)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app/renderer/js/login.js, btn-copy-all click handler</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const inviteLink = `${cleanUrl}/?room=${encodeURIComponent(roomVal)}&amp;pass=${encodeURIComponent(passVal)}`;</w:t>
      </w:r>
    </w:p>
    <w:p>
      <w:pPr>
        <w:spacing w:before="40" w:after="40"/>
      </w:pPr>
      <w:r>
        <w:t xml:space="preserve"/>
      </w:r>
    </w:p>
    <w:p>
      <w:pPr>
        <w:spacing w:before="80" w:after="80"/>
      </w:pPr>
      <w:r>
        <w:rPr>
          <w:rFonts w:ascii="Arial" w:cs="Arial" w:eastAsia="Arial" w:hAnsi="Arial"/>
          <w:color w:val="1C2833"/>
          <w:sz w:val="22"/>
          <w:szCs w:val="22"/>
        </w:rPr>
        <w:t xml:space="preserve">Davet linki oluşturulurken oda şifresi ?pass= parametresi olarak URL'e ekleniyor. Bu şifre:</w:t>
      </w:r>
    </w:p>
    <w:p>
      <w:pPr>
        <w:pStyle w:val="ListParagraph"/>
        <w:numPr>
          <w:ilvl w:val="0"/>
          <w:numId w:val="2"/>
        </w:numPr>
        <w:spacing w:before="40" w:after="40"/>
      </w:pPr>
      <w:r>
        <w:rPr>
          <w:rFonts w:ascii="Arial" w:cs="Arial" w:eastAsia="Arial" w:hAnsi="Arial"/>
          <w:color w:val="1C2833"/>
          <w:sz w:val="22"/>
          <w:szCs w:val="22"/>
        </w:rPr>
        <w:t xml:space="preserve">Cloudflare Tunnel access loglarına düşer.</w:t>
      </w:r>
    </w:p>
    <w:p>
      <w:pPr>
        <w:pStyle w:val="ListParagraph"/>
        <w:numPr>
          <w:ilvl w:val="0"/>
          <w:numId w:val="2"/>
        </w:numPr>
        <w:spacing w:before="40" w:after="40"/>
      </w:pPr>
      <w:r>
        <w:rPr>
          <w:rFonts w:ascii="Arial" w:cs="Arial" w:eastAsia="Arial" w:hAnsi="Arial"/>
          <w:color w:val="1C2833"/>
          <w:sz w:val="22"/>
          <w:szCs w:val="22"/>
        </w:rPr>
        <w:t xml:space="preserve">Alıcının tarayıcı geçmişine kaydolur.</w:t>
      </w:r>
    </w:p>
    <w:p>
      <w:pPr>
        <w:pStyle w:val="ListParagraph"/>
        <w:numPr>
          <w:ilvl w:val="0"/>
          <w:numId w:val="2"/>
        </w:numPr>
        <w:spacing w:before="40" w:after="40"/>
      </w:pPr>
      <w:r>
        <w:rPr>
          <w:rFonts w:ascii="Arial" w:cs="Arial" w:eastAsia="Arial" w:hAnsi="Arial"/>
          <w:color w:val="1C2833"/>
          <w:sz w:val="22"/>
          <w:szCs w:val="22"/>
        </w:rPr>
        <w:t xml:space="preserve">Ekran görüntüsü veya link paylaşımında açıkça görünür.</w:t>
      </w:r>
    </w:p>
    <w:p>
      <w:pPr>
        <w:pStyle w:val="ListParagraph"/>
        <w:numPr>
          <w:ilvl w:val="0"/>
          <w:numId w:val="2"/>
        </w:numPr>
        <w:spacing w:before="40" w:after="40"/>
      </w:pPr>
      <w:r>
        <w:rPr>
          <w:rFonts w:ascii="Arial" w:cs="Arial" w:eastAsia="Arial" w:hAnsi="Arial"/>
          <w:color w:val="1C2833"/>
          <w:sz w:val="22"/>
          <w:szCs w:val="22"/>
        </w:rPr>
        <w:t xml:space="preserve">Referrer header üzerinden üçüncü taraf sitelere sızabilir.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Şifre URL'den çıkarılmalı. Davet linkinde sadece oda anahtarı yer almalı; şifre kullanıcı tarafından ayrıca girilmelidir.</w:t>
      </w:r>
    </w:p>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5. Yüksek Öncelikli Bulgular</w:t>
      </w:r>
    </w:p>
    <w:p>
      <w:pPr>
        <w:pStyle w:val="Heading2"/>
        <w:spacing w:before="240" w:after="120"/>
      </w:pPr>
      <w:r>
        <w:rPr>
          <w:rFonts w:ascii="Arial" w:cs="Arial" w:eastAsia="Arial" w:hAnsi="Arial"/>
          <w:b/>
          <w:bCs/>
          <w:color w:val="1A5276"/>
          <w:sz w:val="28"/>
          <w:szCs w:val="28"/>
        </w:rPr>
        <w:t xml:space="preserve">#6 — XSS Filtresi Yanlış Katmanda</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server/index.js, satır 327–333</w:t>
      </w:r>
    </w:p>
    <w:p>
      <w:pPr>
        <w:spacing w:before="40" w:after="40"/>
      </w:pPr>
      <w:r>
        <w:t xml:space="preserve"/>
      </w:r>
    </w:p>
    <w:p>
      <w:pPr>
        <w:spacing w:before="80" w:after="80"/>
      </w:pPr>
      <w:r>
        <w:rPr>
          <w:rFonts w:ascii="Arial" w:cs="Arial" w:eastAsia="Arial" w:hAnsi="Arial"/>
          <w:color w:val="1C2833"/>
          <w:sz w:val="22"/>
          <w:szCs w:val="22"/>
        </w:rPr>
        <w:t xml:space="preserve">sanitize-html sunucu tarafında çalıştırılıyor. Ancak mesajlar istemcide encryptMessage() ile AES-GCM ile şifrelendikten sonra sunucuya gönderiliyor. Sunucu şifreli Base64 metni görür; sanitizeHtml çıktı üzerinde hiçbir etki yaratmaz.</w:t>
      </w:r>
    </w:p>
    <w:p>
      <w:pPr>
        <w:spacing w:before="80" w:after="80"/>
      </w:pPr>
      <w:r>
        <w:rPr>
          <w:rFonts w:ascii="Arial" w:cs="Arial" w:eastAsia="Arial" w:hAnsi="Arial"/>
          <w:color w:val="1C2833"/>
          <w:sz w:val="22"/>
          <w:szCs w:val="22"/>
        </w:rPr>
        <w:t xml:space="preserve">Gerçek XSS riski: kötü niyetli kullanıcı, gönderim öncesinde script içerikli mesaj oluşturur → şifreli geçer → alıcı çözdükten sonra innerHTML ile render eder → çalışır.</w:t>
      </w:r>
    </w:p>
    <w:p>
      <w:pPr>
        <w:spacing w:before="40" w:after="40"/>
      </w:pPr>
      <w:r>
        <w:t xml:space="preserve"/>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sanitizeHtml sunucudan kaldırılmalı. chat.js'de decryptMessage() çağrısının hemen ardından istemci tarafında uygulanmalıdır.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#7 — CORS Tamamen Açık</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server/index.js, satır 39–46</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origin: function (origin, callback)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callback(null, origin || '*'); // HER origin kabul ediliyor</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w:t>
      </w:r>
    </w:p>
    <w:p>
      <w:pPr>
        <w:spacing w:before="40" w:after="40"/>
      </w:pPr>
      <w:r>
        <w:t xml:space="preserve"/>
      </w:r>
    </w:p>
    <w:p>
      <w:pPr>
        <w:spacing w:before="80" w:after="80"/>
      </w:pPr>
      <w:r>
        <w:rPr>
          <w:rFonts w:ascii="Arial" w:cs="Arial" w:eastAsia="Arial" w:hAnsi="Arial"/>
          <w:color w:val="1C2833"/>
          <w:sz w:val="22"/>
          <w:szCs w:val="22"/>
        </w:rPr>
        <w:t xml:space="preserve">Cloudflare Tunnel herkese açık URL ürettiğinden, bu ayarla birlikte dünyanın herhangi bir noktasından API'ye istek gönderilebilir. Oda şifreleri brute-force ile denenebilir.</w:t>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Electron kaynaklı null origin'e ve belirli Cloudflare URL pattern'lerine izin verilmeli, diğerleri reddedilmelidir.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#8 — Admin API Trust Proxy Çakışması</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server/index.js, satır 84–101</w:t>
      </w:r>
    </w:p>
    <w:p>
      <w:pPr>
        <w:spacing w:before="40" w:after="40"/>
      </w:pPr>
      <w:r>
        <w:t xml:space="preserve"/>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app.set('trust proxy', 1); // Cloudflare için açık</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function isLocalhost(req)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const ip = req.ip || req.connection.remoteAddress ||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return ip === '127.0.0.1' || ip === '::1' ||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w:t>
      </w:r>
    </w:p>
    <w:p>
      <w:pPr>
        <w:spacing w:before="40" w:after="40"/>
      </w:pPr>
      <w:r>
        <w:t xml:space="preserve"/>
      </w:r>
    </w:p>
    <w:p>
      <w:pPr>
        <w:spacing w:before="80" w:after="80"/>
      </w:pPr>
      <w:r>
        <w:rPr>
          <w:rFonts w:ascii="Arial" w:cs="Arial" w:eastAsia="Arial" w:hAnsi="Arial"/>
          <w:color w:val="1C2833"/>
          <w:sz w:val="22"/>
          <w:szCs w:val="22"/>
        </w:rPr>
        <w:t xml:space="preserve">trust proxy: 1 açıkken Express, X-Forwarded-For header'ını gerçek IP olarak kabul eder. Saldırgan bu header'a 127.0.0.1 yazarak admin endpoint'lerini bypass edebilir.</w:t>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Admin panel için ayrı bir token (ADMIN_SECRET env variable) oluşturulmalı; Authorization header ile doğrulama yapılmalıdır.</w:t>
      </w:r>
    </w:p>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A5276"/>
          <w:sz w:val="28"/>
          <w:szCs w:val="28"/>
        </w:rPr>
        <w:t xml:space="preserve">#9 — sql.js In-Memory Veritabanı</w:t>
      </w:r>
    </w:p>
    <w:p>
      <w:pPr>
        <w:spacing w:before="80" w:after="80"/>
      </w:pPr>
      <w:r>
        <w:rPr>
          <w:rFonts w:ascii="Arial" w:cs="Arial" w:eastAsia="Arial" w:hAnsi="Arial"/>
          <w:b/>
          <w:bCs/>
          <w:color w:val="1C2833"/>
          <w:sz w:val="22"/>
          <w:szCs w:val="22"/>
        </w:rPr>
        <w:t xml:space="preserve">Dosya: </w:t>
      </w:r>
      <w:r>
        <w:rPr>
          <w:rFonts w:ascii="Arial" w:cs="Arial" w:eastAsia="Arial" w:hAnsi="Arial"/>
          <w:color w:val="1C2833"/>
          <w:sz w:val="22"/>
          <w:szCs w:val="22"/>
        </w:rPr>
        <w:t xml:space="preserve">server/database.js</w:t>
      </w:r>
    </w:p>
    <w:p>
      <w:pPr>
        <w:spacing w:before="40" w:after="40"/>
      </w:pPr>
      <w:r>
        <w:t xml:space="preserve"/>
      </w:r>
    </w:p>
    <w:p>
      <w:pPr>
        <w:spacing w:before="80" w:after="80"/>
      </w:pPr>
      <w:r>
        <w:rPr>
          <w:rFonts w:ascii="Arial" w:cs="Arial" w:eastAsia="Arial" w:hAnsi="Arial"/>
          <w:color w:val="1C2833"/>
          <w:sz w:val="22"/>
          <w:szCs w:val="22"/>
        </w:rPr>
        <w:t xml:space="preserve">sql.js tüm veritabanını RAM'de WASM ile çalıştırır. Her yazma işleminde db.export() ile tüm veritabanı buffer'ı diske serileştirilir. Bu tasarımın ciddi sorunları vardır:</w:t>
      </w:r>
    </w:p>
    <w:p>
      <w:pPr>
        <w:pStyle w:val="ListParagraph"/>
        <w:numPr>
          <w:ilvl w:val="0"/>
          <w:numId w:val="2"/>
        </w:numPr>
        <w:spacing w:before="40" w:after="40"/>
      </w:pPr>
      <w:r>
        <w:rPr>
          <w:rFonts w:ascii="Arial" w:cs="Arial" w:eastAsia="Arial" w:hAnsi="Arial"/>
          <w:color w:val="1C2833"/>
          <w:sz w:val="22"/>
          <w:szCs w:val="22"/>
        </w:rPr>
        <w:t xml:space="preserve">Mesaj sayısı arttıkça (50MB+ DB) her mesajda tam I/O yazma gerçekleşir.</w:t>
      </w:r>
    </w:p>
    <w:p>
      <w:pPr>
        <w:pStyle w:val="ListParagraph"/>
        <w:numPr>
          <w:ilvl w:val="0"/>
          <w:numId w:val="2"/>
        </w:numPr>
        <w:spacing w:before="40" w:after="40"/>
      </w:pPr>
      <w:r>
        <w:rPr>
          <w:rFonts w:ascii="Arial" w:cs="Arial" w:eastAsia="Arial" w:hAnsi="Arial"/>
          <w:color w:val="1C2833"/>
          <w:sz w:val="22"/>
          <w:szCs w:val="22"/>
        </w:rPr>
        <w:t xml:space="preserve">RAM kullanımı sürekli büyür — memory leak benzeri davranış.</w:t>
      </w:r>
    </w:p>
    <w:p>
      <w:pPr>
        <w:pStyle w:val="ListParagraph"/>
        <w:numPr>
          <w:ilvl w:val="0"/>
          <w:numId w:val="2"/>
        </w:numPr>
        <w:spacing w:before="40" w:after="40"/>
      </w:pPr>
      <w:r>
        <w:rPr>
          <w:rFonts w:ascii="Arial" w:cs="Arial" w:eastAsia="Arial" w:hAnsi="Arial"/>
          <w:color w:val="1C2833"/>
          <w:sz w:val="22"/>
          <w:szCs w:val="22"/>
        </w:rPr>
        <w:t xml:space="preserve">Sunucu beklenmedik şekilde çökerse son kaydetme anından bu yana yazılan mesajlar kaybolur.</w:t>
      </w:r>
    </w:p>
    <w:p>
      <w:pPr>
        <w:pStyle w:val="ListParagraph"/>
        <w:numPr>
          <w:ilvl w:val="0"/>
          <w:numId w:val="2"/>
        </w:numPr>
        <w:spacing w:before="40" w:after="40"/>
      </w:pPr>
      <w:r>
        <w:rPr>
          <w:rFonts w:ascii="Arial" w:cs="Arial" w:eastAsia="Arial" w:hAnsi="Arial"/>
          <w:color w:val="1C2833"/>
          <w:sz w:val="22"/>
          <w:szCs w:val="22"/>
        </w:rPr>
        <w:t xml:space="preserve">WASM yükleme süresi uygulama başlangıcını yavaşlatır.</w:t>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better-sqlite3 paketi kullanılmalı. Dosya tabanlı çalışır, WAL modu ile çok daha hızlı ve güvenlidir; API değişikliği minimumdur.</w:t>
      </w:r>
    </w:p>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6. Orta ve Düşük Öncelikli Bulgular</w:t>
      </w:r>
    </w:p>
    <w:p>
      <w:pPr>
        <w:pStyle w:val="Heading2"/>
        <w:spacing w:before="240" w:after="120"/>
      </w:pPr>
      <w:r>
        <w:rPr>
          <w:rFonts w:ascii="Arial" w:cs="Arial" w:eastAsia="Arial" w:hAnsi="Arial"/>
          <w:b/>
          <w:bCs/>
          <w:color w:val="1A5276"/>
          <w:sz w:val="28"/>
          <w:szCs w:val="28"/>
        </w:rPr>
        <w:t xml:space="preserve">#10 — Nickname Spoofing ile Mesaj Silme</w:t>
      </w:r>
    </w:p>
    <w:p>
      <w:pPr>
        <w:spacing w:before="80" w:after="80"/>
      </w:pPr>
      <w:r>
        <w:rPr>
          <w:rFonts w:ascii="Arial" w:cs="Arial" w:eastAsia="Arial" w:hAnsi="Arial"/>
          <w:color w:val="1C2833"/>
          <w:sz w:val="22"/>
          <w:szCs w:val="22"/>
        </w:rPr>
        <w:t xml:space="preserve">delete-message event'i mesaj sahipliğini socket.nickname === msg.username karşılaştırmasıyla doğruluyor. Kullanıcı odaya katılmadan önce hedef kişinin adını nickname olarak seçerse, o kişiye ait mesajları silebilir. user_id kontrolü ikincil ve userId olmayan kullanıcılar için devre dışı kalıyor.</w:t>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Mesaj sahipliği doğrulaması yalnızca session_id veya user_id üzerinden yapılmalı, nickname eşleşmesi fallback olarak bile kullanılmamalıdır.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#11 — Dosya MIME Türü Doğrulaması Eksik</w:t>
      </w:r>
    </w:p>
    <w:p>
      <w:pPr>
        <w:spacing w:before="80" w:after="80"/>
      </w:pPr>
      <w:r>
        <w:rPr>
          <w:rFonts w:ascii="Arial" w:cs="Arial" w:eastAsia="Arial" w:hAnsi="Arial"/>
          <w:color w:val="1C2833"/>
          <w:sz w:val="22"/>
          <w:szCs w:val="22"/>
        </w:rPr>
        <w:t xml:space="preserve">upload.js'de dosya türü kontrolü sadece path.extname() ile uzantıya bakarak yapılıyor. .jpg uzantılı bir HTML dosyası yüklenip /uploads üzerinden servis edilebilir. file-type paketi gerçek MIME türünü magic bytes okuyarak doğrular.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#12 — Socket.IO Event Rate Limiting Yok</w:t>
      </w:r>
    </w:p>
    <w:p>
      <w:pPr>
        <w:spacing w:before="80" w:after="80"/>
      </w:pPr>
      <w:r>
        <w:rPr>
          <w:rFonts w:ascii="Arial" w:cs="Arial" w:eastAsia="Arial" w:hAnsi="Arial"/>
          <w:color w:val="1C2833"/>
          <w:sz w:val="22"/>
          <w:szCs w:val="22"/>
        </w:rPr>
        <w:t xml:space="preserve">HTTP katmanında express-rate-limit mevcut, ancak Socket.IO eventleri (send-message, join-room, toggle-reaction vb.) herhangi bir hız sınırına tabi değil. Kötü niyetli bir istemci saniyede binlerce mesaj atarak sunucuyu ve bağlı istemcileri zorlayabilir.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#13 — WebRTC AudioContext Bellek Sızıntısı</w:t>
      </w:r>
    </w:p>
    <w:p>
      <w:pPr>
        <w:spacing w:before="80" w:after="80"/>
      </w:pPr>
      <w:r>
        <w:rPr>
          <w:rFonts w:ascii="Arial" w:cs="Arial" w:eastAsia="Arial" w:hAnsi="Arial"/>
          <w:color w:val="1C2833"/>
          <w:sz w:val="22"/>
          <w:szCs w:val="22"/>
        </w:rPr>
        <w:t xml:space="preserve">chat.js içindeki setupVolumeMeter fonksiyonu her çağrıda yeni bir AudioContext ve MediaStreamSource oluşturuyor. Aramalarda oturumun kapanmasında audioContext.close() çağrılmıyor; volumeMeters nesneleri birikebilir. Uzun oturumda bellek kullanımı artış gösterir.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#14 — Rate Limiter Çift Uygulanıyor</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app.use('/api', apiLimiter);</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app.use('/api/upload', apiLimiter);  // Zaten /api altında!</w:t>
      </w:r>
    </w:p>
    <w:p>
      <w:pPr>
        <w:spacing w:before="80" w:after="80"/>
      </w:pPr>
      <w:r>
        <w:rPr>
          <w:rFonts w:ascii="Arial" w:cs="Arial" w:eastAsia="Arial" w:hAnsi="Arial"/>
          <w:color w:val="1C2833"/>
          <w:sz w:val="22"/>
          <w:szCs w:val="22"/>
        </w:rPr>
        <w:t xml:space="preserve">/api/upload, /api middleware chain'inin içinde olduğu için limiter iki kez tetiklenir. Upload istekleri için limit beklenenden 2x hızlı dolar.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#15 — i18n Duplicate Anahtarlar</w:t>
      </w:r>
    </w:p>
    <w:p>
      <w:pPr>
        <w:spacing w:before="80" w:after="80"/>
      </w:pPr>
      <w:r>
        <w:rPr>
          <w:rFonts w:ascii="Arial" w:cs="Arial" w:eastAsia="Arial" w:hAnsi="Arial"/>
          <w:color w:val="1C2833"/>
          <w:sz w:val="22"/>
          <w:szCs w:val="22"/>
        </w:rPr>
        <w:t xml:space="preserve">i18n.js'de admin_label anahtarı her dil için iki kez tanımlanmış (satır 87 ve 98 — TR; 261 ve 272 — EN; 434 ve 445 — KU). connecting anahtarı da her dilde iki kez var. İkinci tanım birincinin üzerine yazar; bu da kasıtsız değer değişikliklerine yol açabilir.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#16 — Base64 Profil Resmi Her Mesajda Taşınıyor</w:t>
      </w:r>
    </w:p>
    <w:p>
      <w:pPr>
        <w:spacing w:before="80" w:after="80"/>
      </w:pPr>
      <w:r>
        <w:rPr>
          <w:rFonts w:ascii="Arial" w:cs="Arial" w:eastAsia="Arial" w:hAnsi="Arial"/>
          <w:color w:val="1C2833"/>
          <w:sz w:val="22"/>
          <w:szCs w:val="22"/>
        </w:rPr>
        <w:t xml:space="preserve">Profil resmi canvas.toDataURL('image/jpeg', 0.8) ile Base64'e çevriliyor ve localStorage'a kaydediliyor. Her mesajda profile_pic alanında 5–15 KB'lık Base64 string iletiliyor ve veritabanında her mesaj satırında saklanıyor. Yüksek mesaj hacminde hem bant genişliği hem de DB boyutu gereksiz yere büyür.</w:t>
      </w:r>
    </w:p>
    <w:p>
      <w:pPr>
        <w:spacing w:before="80" w:after="80"/>
      </w:pPr>
      <w:r>
        <w:rPr>
          <w:rFonts w:ascii="Arial" w:cs="Arial" w:eastAsia="Arial" w:hAnsi="Arial"/>
          <w:b/>
          <w:bCs/>
          <w:color w:val="1C2833"/>
          <w:sz w:val="22"/>
          <w:szCs w:val="22"/>
        </w:rPr>
        <w:t xml:space="preserve">Çözüm: </w:t>
      </w:r>
      <w:r>
        <w:rPr>
          <w:rFonts w:ascii="Arial" w:cs="Arial" w:eastAsia="Arial" w:hAnsi="Arial"/>
          <w:color w:val="1C2833"/>
          <w:sz w:val="22"/>
          <w:szCs w:val="22"/>
        </w:rPr>
        <w:t xml:space="preserve">Profil resmi bir kez /api/upload'a yüklenip URL'i saklanmalı; mesajlarda sadece referans iletilmelidir.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#17 — Hardcoded Türkçe Metinler</w:t>
      </w:r>
    </w:p>
    <w:p>
      <w:pPr>
        <w:spacing w:before="80" w:after="80"/>
      </w:pPr>
      <w:r>
        <w:rPr>
          <w:rFonts w:ascii="Arial" w:cs="Arial" w:eastAsia="Arial" w:hAnsi="Arial"/>
          <w:color w:val="1C2833"/>
          <w:sz w:val="22"/>
          <w:szCs w:val="22"/>
        </w:rPr>
        <w:t xml:space="preserve">i18n altyapısı kurulu olmasına rağmen chat.js'de doğrudan Türkçe string'ler kullanılmış. Örnekler: "Yükleniyor... Lütfen sekmeyi kapatmayın.", "Kaynaklar yükleniyor...", "Ekran Paylaşılıyor". Bu metinler İngilizce veya Kürtçe arayüzde de Türkçe görünür.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#18 — TURN Sunucusu Eksik</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iceServers: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 urls: 'stun:stun.l.google.com:19302' },</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 TODO: TURN sunucusu eklenmesi gerekli</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w:t>
      </w:r>
    </w:p>
    <w:p>
      <w:pPr>
        <w:spacing w:before="80" w:after="80"/>
      </w:pPr>
      <w:r>
        <w:rPr>
          <w:rFonts w:ascii="Arial" w:cs="Arial" w:eastAsia="Arial" w:hAnsi="Arial"/>
          <w:color w:val="1C2833"/>
          <w:sz w:val="22"/>
          <w:szCs w:val="22"/>
        </w:rPr>
        <w:t xml:space="preserve">Sadece STUN sunucuları tanımlı. Simetrik NAT kullanan ağlarda (kurumsal ağlar, 4G/5G) P2P bağlantısı kurulamaz; sesli görüşme ve P2P dosya transferi bu kullanıcılar için çalışmaz.</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#19 — Sessiz Catch Blokları</w:t>
      </w:r>
    </w:p>
    <w:p>
      <w:pPr>
        <w:spacing w:before="80" w:after="80"/>
      </w:pPr>
      <w:r>
        <w:rPr>
          <w:rFonts w:ascii="Arial" w:cs="Arial" w:eastAsia="Arial" w:hAnsi="Arial"/>
          <w:color w:val="1C2833"/>
          <w:sz w:val="22"/>
          <w:szCs w:val="22"/>
        </w:rPr>
        <w:t xml:space="preserve">Birçok kritik try-catch bloğu istisnaları sessizce yutuyor:</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catch (ex) { }   // P2P dosya JSON parse — chat.js:890</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catch (e) { }    // p2p-announce parse — chat.js:1037</w:t>
      </w:r>
    </w:p>
    <w:p>
      <w:pPr>
        <w:pBdr>
          <w:left w:val="single" w:color="2E86C1" w:sz="8" w:space="1"/>
        </w:pBdr>
        <w:shd w:fill="F2F3F4" w:val="clear"/>
        <w:spacing w:before="60" w:after="60"/>
      </w:pPr>
      <w:r>
        <w:rPr>
          <w:rFonts w:ascii="Courier New" w:cs="Courier New" w:eastAsia="Courier New" w:hAnsi="Courier New"/>
          <w:color w:val="C0392B"/>
          <w:sz w:val="18"/>
          <w:szCs w:val="18"/>
        </w:rPr>
        <w:t xml:space="preserve">} catch (e) { }    // YouTube URL parse — chat.js:2359</w:t>
      </w:r>
    </w:p>
    <w:p>
      <w:pPr>
        <w:spacing w:before="80" w:after="80"/>
      </w:pPr>
      <w:r>
        <w:rPr>
          <w:rFonts w:ascii="Arial" w:cs="Arial" w:eastAsia="Arial" w:hAnsi="Arial"/>
          <w:color w:val="1C2833"/>
          <w:sz w:val="22"/>
          <w:szCs w:val="22"/>
        </w:rPr>
        <w:t xml:space="preserve">Bu bloklar hataların takibini olanaksız kılıyor; üretim ortamında debug süresini uzatıyor.</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#20 — 3737 Satırlık Tek Dosya Mimarisi</w:t>
      </w:r>
    </w:p>
    <w:p>
      <w:pPr>
        <w:spacing w:before="80" w:after="80"/>
      </w:pPr>
      <w:r>
        <w:rPr>
          <w:rFonts w:ascii="Arial" w:cs="Arial" w:eastAsia="Arial" w:hAnsi="Arial"/>
          <w:color w:val="1C2833"/>
          <w:sz w:val="22"/>
          <w:szCs w:val="22"/>
        </w:rPr>
        <w:t xml:space="preserve">chat.js tek bir dosyada şunları barındırıyor: Socket.IO yönetimi, WebRTC ses/video/ekran paylaşımı, P2P dosya transferi, E2EE, mesaj render, ses kaydı, admin paneli, ayarlar modalı, tema sistemi, YouTube embed, i18n, context menüler. Bu yapı bakım, test ve yeni özellik eklemeyi riskli hale getiriyor.</w:t>
      </w:r>
    </w:p>
    <w:p>
      <w:pPr>
        <w:spacing w:before="80" w:after="80"/>
      </w:pPr>
      <w:r>
        <w:rPr>
          <w:rFonts w:ascii="Arial" w:cs="Arial" w:eastAsia="Arial" w:hAnsi="Arial"/>
          <w:b/>
          <w:bCs/>
          <w:color w:val="1C2833"/>
          <w:sz w:val="22"/>
          <w:szCs w:val="22"/>
        </w:rPr>
        <w:t xml:space="preserve">Öneri: </w:t>
      </w:r>
      <w:r>
        <w:rPr>
          <w:rFonts w:ascii="Arial" w:cs="Arial" w:eastAsia="Arial" w:hAnsi="Arial"/>
          <w:color w:val="1C2833"/>
          <w:sz w:val="22"/>
          <w:szCs w:val="22"/>
        </w:rPr>
        <w:t xml:space="preserve">webrtc.js, chat-ui.js, voice-recorder.js, admin.js, settings.js gibi modüllere bölünmeli.</w:t>
      </w:r>
    </w:p>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7. İyi Yapılmış Noktalar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Özellik</w:t>
            </w:r>
          </w:p>
        </w:tc>
        <w:tc>
          <w:tcPr>
            <w:tcW w:type="dxa" w:w="6560"/>
            <w:gridSpan w:val="1"/>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Değerlendirme</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E2EE — AES-GCM 256-bit</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SubtleCrypto API, PBKDF2 100.000 iterasyon. Uygulama doğru ama salt sabit.</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bcrypt şifre hashing</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Oda şifreleri bcryptjs ile hashlenip veritabanına kaydediliyor.</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UUID dosya isimleri</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upload.js'de rastgele hex isim — path traversal saldırısına karşı koruma.</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Rate limiting</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express-rate-limit ile HTTP katmanında DDoS/brute-force koruması mevcut.</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contextIsolation: true</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Electron preload.js doğru context bridge kullanıyor, nodeIntegration kapalı.</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WebRTC perfect negotiation</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polite/impolite pattern doğru uygulanmış, glare condition handle ediliyor.</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escapeHtml() kullanımı</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Kullanıcı adı ve dosya adı gibi değerler innerHTML'e girerken escape ediliyor.</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openExternal URL doğrulaması</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main.js'de sadece http/https protokollerine izin veriliyor.</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i18n — 3 dil desteği</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Türkçe, İngilizce ve Kürtçe çeviri altyapısı kurulu.</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Tema sistemi</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CSS custom properties ile space, hacker, antigravity temaları çalışıyor.</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Ses mesajı waveform</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Canvas API ile dalga formu görsel çizimi uygulanmış.</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P2P dosya transferi</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WebRTC data channel üzerinden şifreli, sunucuya dokunmadan dosya aktarımı.</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Linux / Windows çalıştırıcı</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start.sh ve start_windows.bat ile tek tıkla sunucu + tünel + Electron başlatma.</w:t>
            </w:r>
          </w:p>
        </w:tc>
      </w:tr>
      <w:tr>
        <w:tc>
          <w:tcPr>
            <w:tcW w:type="dxa" w:w="280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20"/>
                <w:szCs w:val="20"/>
              </w:rPr>
              <w:t xml:space="preserve">ASAR paketleme</w:t>
            </w:r>
          </w:p>
        </w:tc>
        <w:tc>
          <w:tcPr>
            <w:tcW w:type="dxa" w:w="656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electron-builder ile kod koruması aktif.</w:t>
            </w:r>
          </w:p>
        </w:tc>
      </w:tr>
    </w:tbl>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8. Önceliklendirilmiş Düzeltme Planı</w:t>
      </w:r>
    </w:p>
    <w:p>
      <w:pPr>
        <w:pStyle w:val="Heading2"/>
        <w:spacing w:before="240" w:after="120"/>
      </w:pPr>
      <w:r>
        <w:rPr>
          <w:rFonts w:ascii="Arial" w:cs="Arial" w:eastAsia="Arial" w:hAnsi="Arial"/>
          <w:b/>
          <w:bCs/>
          <w:color w:val="1A5276"/>
          <w:sz w:val="28"/>
          <w:szCs w:val="28"/>
        </w:rPr>
        <w:t xml:space="preserve">Faz 1 — Hemen (0–3 gün)</w:t>
      </w:r>
    </w:p>
    <w:p>
      <w:pPr>
        <w:pStyle w:val="ListParagraph"/>
        <w:numPr>
          <w:ilvl w:val="0"/>
          <w:numId w:val="2"/>
        </w:numPr>
        <w:spacing w:before="40" w:after="40"/>
      </w:pPr>
      <w:r>
        <w:rPr>
          <w:rFonts w:ascii="Arial" w:cs="Arial" w:eastAsia="Arial" w:hAnsi="Arial"/>
          <w:color w:val="1C2833"/>
          <w:sz w:val="22"/>
          <w:szCs w:val="22"/>
        </w:rPr>
        <w:t xml:space="preserve">Davet linkinden ?pass= parametresi çıkarılmalı (#5)</w:t>
      </w:r>
    </w:p>
    <w:p>
      <w:pPr>
        <w:pStyle w:val="ListParagraph"/>
        <w:numPr>
          <w:ilvl w:val="0"/>
          <w:numId w:val="2"/>
        </w:numPr>
        <w:spacing w:before="40" w:after="40"/>
      </w:pPr>
      <w:r>
        <w:rPr>
          <w:rFonts w:ascii="Arial" w:cs="Arial" w:eastAsia="Arial" w:hAnsi="Arial"/>
          <w:color w:val="1C2833"/>
          <w:sz w:val="22"/>
          <w:szCs w:val="22"/>
        </w:rPr>
        <w:t xml:space="preserve">login.js'den dc_room_password localStorage satırı silinmeli (#4)</w:t>
      </w:r>
    </w:p>
    <w:p>
      <w:pPr>
        <w:pStyle w:val="ListParagraph"/>
        <w:numPr>
          <w:ilvl w:val="0"/>
          <w:numId w:val="2"/>
        </w:numPr>
        <w:spacing w:before="40" w:after="40"/>
      </w:pPr>
      <w:r>
        <w:rPr>
          <w:rFonts w:ascii="Arial" w:cs="Arial" w:eastAsia="Arial" w:hAnsi="Arial"/>
          <w:color w:val="1C2833"/>
          <w:sz w:val="22"/>
          <w:szCs w:val="22"/>
        </w:rPr>
        <w:t xml:space="preserve">main.js'de webSecurity: false ve allowRunningInsecureContent: true kaldırılmalı (#2)</w:t>
      </w:r>
    </w:p>
    <w:p>
      <w:pPr>
        <w:pStyle w:val="ListParagraph"/>
        <w:numPr>
          <w:ilvl w:val="0"/>
          <w:numId w:val="2"/>
        </w:numPr>
        <w:spacing w:before="40" w:after="40"/>
      </w:pPr>
      <w:r>
        <w:rPr>
          <w:rFonts w:ascii="Arial" w:cs="Arial" w:eastAsia="Arial" w:hAnsi="Arial"/>
          <w:color w:val="1C2833"/>
          <w:sz w:val="22"/>
          <w:szCs w:val="22"/>
        </w:rPr>
        <w:t xml:space="preserve">setPermissionRequestHandler'da else callback(true) → callback(false) yapılmalı (#3)</w:t>
      </w:r>
    </w:p>
    <w:p>
      <w:pPr>
        <w:pStyle w:val="ListParagraph"/>
        <w:numPr>
          <w:ilvl w:val="0"/>
          <w:numId w:val="2"/>
        </w:numPr>
        <w:spacing w:before="40" w:after="40"/>
      </w:pPr>
      <w:r>
        <w:rPr>
          <w:rFonts w:ascii="Arial" w:cs="Arial" w:eastAsia="Arial" w:hAnsi="Arial"/>
          <w:color w:val="1C2833"/>
          <w:sz w:val="22"/>
          <w:szCs w:val="22"/>
        </w:rPr>
        <w:t xml:space="preserve">Rate limiter ikinci satırı kaldırılmalı (#14)</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Faz 2 — Kısa vadeli (1–2 hafta)</w:t>
      </w:r>
    </w:p>
    <w:p>
      <w:pPr>
        <w:pStyle w:val="ListParagraph"/>
        <w:numPr>
          <w:ilvl w:val="0"/>
          <w:numId w:val="2"/>
        </w:numPr>
        <w:spacing w:before="40" w:after="40"/>
      </w:pPr>
      <w:r>
        <w:rPr>
          <w:rFonts w:ascii="Arial" w:cs="Arial" w:eastAsia="Arial" w:hAnsi="Arial"/>
          <w:color w:val="1C2833"/>
          <w:sz w:val="22"/>
          <w:szCs w:val="22"/>
        </w:rPr>
        <w:t xml:space="preserve">PBKDF2 salt sunucu tarafında rastgele üretilmeli, hardcoded string kaldırılmalı (#1)</w:t>
      </w:r>
    </w:p>
    <w:p>
      <w:pPr>
        <w:pStyle w:val="ListParagraph"/>
        <w:numPr>
          <w:ilvl w:val="0"/>
          <w:numId w:val="2"/>
        </w:numPr>
        <w:spacing w:before="40" w:after="40"/>
      </w:pPr>
      <w:r>
        <w:rPr>
          <w:rFonts w:ascii="Arial" w:cs="Arial" w:eastAsia="Arial" w:hAnsi="Arial"/>
          <w:color w:val="1C2833"/>
          <w:sz w:val="22"/>
          <w:szCs w:val="22"/>
        </w:rPr>
        <w:t xml:space="preserve">sanitizeHtml sunucudan kaldırılıp istemcide decryptMessage() sonrasına taşınmalı (#6)</w:t>
      </w:r>
    </w:p>
    <w:p>
      <w:pPr>
        <w:pStyle w:val="ListParagraph"/>
        <w:numPr>
          <w:ilvl w:val="0"/>
          <w:numId w:val="2"/>
        </w:numPr>
        <w:spacing w:before="40" w:after="40"/>
      </w:pPr>
      <w:r>
        <w:rPr>
          <w:rFonts w:ascii="Arial" w:cs="Arial" w:eastAsia="Arial" w:hAnsi="Arial"/>
          <w:color w:val="1C2833"/>
          <w:sz w:val="22"/>
          <w:szCs w:val="22"/>
        </w:rPr>
        <w:t xml:space="preserve">sql.js → better-sqlite3 geçişi yapılmalı (#9)</w:t>
      </w:r>
    </w:p>
    <w:p>
      <w:pPr>
        <w:pStyle w:val="ListParagraph"/>
        <w:numPr>
          <w:ilvl w:val="0"/>
          <w:numId w:val="2"/>
        </w:numPr>
        <w:spacing w:before="40" w:after="40"/>
      </w:pPr>
      <w:r>
        <w:rPr>
          <w:rFonts w:ascii="Arial" w:cs="Arial" w:eastAsia="Arial" w:hAnsi="Arial"/>
          <w:color w:val="1C2833"/>
          <w:sz w:val="22"/>
          <w:szCs w:val="22"/>
        </w:rPr>
        <w:t xml:space="preserve">Admin API için token tabanlı doğrulama eklenmeli (#8)</w:t>
      </w:r>
    </w:p>
    <w:p>
      <w:pPr>
        <w:pStyle w:val="ListParagraph"/>
        <w:numPr>
          <w:ilvl w:val="0"/>
          <w:numId w:val="2"/>
        </w:numPr>
        <w:spacing w:before="40" w:after="40"/>
      </w:pPr>
      <w:r>
        <w:rPr>
          <w:rFonts w:ascii="Arial" w:cs="Arial" w:eastAsia="Arial" w:hAnsi="Arial"/>
          <w:color w:val="1C2833"/>
          <w:sz w:val="22"/>
          <w:szCs w:val="22"/>
        </w:rPr>
        <w:t xml:space="preserve">CORS whitelist tanımlanmalı (#7)</w:t>
      </w:r>
    </w:p>
    <w:p>
      <w:pPr>
        <w:spacing w:before="40" w:after="40"/>
      </w:pPr>
      <w:r>
        <w:t xml:space="preserve"/>
      </w:r>
    </w:p>
    <w:p>
      <w:pPr>
        <w:pStyle w:val="Heading2"/>
        <w:spacing w:before="240" w:after="120"/>
      </w:pPr>
      <w:r>
        <w:rPr>
          <w:rFonts w:ascii="Arial" w:cs="Arial" w:eastAsia="Arial" w:hAnsi="Arial"/>
          <w:b/>
          <w:bCs/>
          <w:color w:val="1A5276"/>
          <w:sz w:val="28"/>
          <w:szCs w:val="28"/>
        </w:rPr>
        <w:t xml:space="preserve">Faz 3 — Orta vadeli (1 ay)</w:t>
      </w:r>
    </w:p>
    <w:p>
      <w:pPr>
        <w:pStyle w:val="ListParagraph"/>
        <w:numPr>
          <w:ilvl w:val="0"/>
          <w:numId w:val="2"/>
        </w:numPr>
        <w:spacing w:before="40" w:after="40"/>
      </w:pPr>
      <w:r>
        <w:rPr>
          <w:rFonts w:ascii="Arial" w:cs="Arial" w:eastAsia="Arial" w:hAnsi="Arial"/>
          <w:color w:val="1C2833"/>
          <w:sz w:val="22"/>
          <w:szCs w:val="22"/>
        </w:rPr>
        <w:t xml:space="preserve">Dosya yüklemesinde MIME type doğrulaması eklenmeli (#11)</w:t>
      </w:r>
    </w:p>
    <w:p>
      <w:pPr>
        <w:pStyle w:val="ListParagraph"/>
        <w:numPr>
          <w:ilvl w:val="0"/>
          <w:numId w:val="2"/>
        </w:numPr>
        <w:spacing w:before="40" w:after="40"/>
      </w:pPr>
      <w:r>
        <w:rPr>
          <w:rFonts w:ascii="Arial" w:cs="Arial" w:eastAsia="Arial" w:hAnsi="Arial"/>
          <w:color w:val="1C2833"/>
          <w:sz w:val="22"/>
          <w:szCs w:val="22"/>
        </w:rPr>
        <w:t xml:space="preserve">Socket.IO event rate limiting eklenmeli (#12)</w:t>
      </w:r>
    </w:p>
    <w:p>
      <w:pPr>
        <w:pStyle w:val="ListParagraph"/>
        <w:numPr>
          <w:ilvl w:val="0"/>
          <w:numId w:val="2"/>
        </w:numPr>
        <w:spacing w:before="40" w:after="40"/>
      </w:pPr>
      <w:r>
        <w:rPr>
          <w:rFonts w:ascii="Arial" w:cs="Arial" w:eastAsia="Arial" w:hAnsi="Arial"/>
          <w:color w:val="1C2833"/>
          <w:sz w:val="22"/>
          <w:szCs w:val="22"/>
        </w:rPr>
        <w:t xml:space="preserve">AudioContext bellek sızıntısı kapatılmalı (#13)</w:t>
      </w:r>
    </w:p>
    <w:p>
      <w:pPr>
        <w:pStyle w:val="ListParagraph"/>
        <w:numPr>
          <w:ilvl w:val="0"/>
          <w:numId w:val="2"/>
        </w:numPr>
        <w:spacing w:before="40" w:after="40"/>
      </w:pPr>
      <w:r>
        <w:rPr>
          <w:rFonts w:ascii="Arial" w:cs="Arial" w:eastAsia="Arial" w:hAnsi="Arial"/>
          <w:color w:val="1C2833"/>
          <w:sz w:val="22"/>
          <w:szCs w:val="22"/>
        </w:rPr>
        <w:t xml:space="preserve">Base64 profil resmi → URL referansına geçilmeli (#16)</w:t>
      </w:r>
    </w:p>
    <w:p>
      <w:pPr>
        <w:pStyle w:val="ListParagraph"/>
        <w:numPr>
          <w:ilvl w:val="0"/>
          <w:numId w:val="2"/>
        </w:numPr>
        <w:spacing w:before="40" w:after="40"/>
      </w:pPr>
      <w:r>
        <w:rPr>
          <w:rFonts w:ascii="Arial" w:cs="Arial" w:eastAsia="Arial" w:hAnsi="Arial"/>
          <w:color w:val="1C2833"/>
          <w:sz w:val="22"/>
          <w:szCs w:val="22"/>
        </w:rPr>
        <w:t xml:space="preserve">TURN sunucusu yapılandırılmalı (#18)</w:t>
      </w:r>
    </w:p>
    <w:p>
      <w:pPr>
        <w:pStyle w:val="ListParagraph"/>
        <w:numPr>
          <w:ilvl w:val="0"/>
          <w:numId w:val="2"/>
        </w:numPr>
        <w:spacing w:before="40" w:after="40"/>
      </w:pPr>
      <w:r>
        <w:rPr>
          <w:rFonts w:ascii="Arial" w:cs="Arial" w:eastAsia="Arial" w:hAnsi="Arial"/>
          <w:color w:val="1C2833"/>
          <w:sz w:val="22"/>
          <w:szCs w:val="22"/>
        </w:rPr>
        <w:t xml:space="preserve">chat.js modüllere bölünmeli (#20)</w:t>
      </w:r>
    </w:p>
    <w:p>
      <w:pPr>
        <w:pStyle w:val="ListParagraph"/>
        <w:numPr>
          <w:ilvl w:val="0"/>
          <w:numId w:val="2"/>
        </w:numPr>
        <w:spacing w:before="40" w:after="40"/>
      </w:pPr>
      <w:r>
        <w:rPr>
          <w:rFonts w:ascii="Arial" w:cs="Arial" w:eastAsia="Arial" w:hAnsi="Arial"/>
          <w:color w:val="1C2833"/>
          <w:sz w:val="22"/>
          <w:szCs w:val="22"/>
        </w:rPr>
        <w:t xml:space="preserve">i18n duplicate anahtarlar temizlenmeli (#15)</w:t>
      </w:r>
    </w:p>
    <w:p>
      <w:pPr>
        <w:pStyle w:val="ListParagraph"/>
        <w:numPr>
          <w:ilvl w:val="0"/>
          <w:numId w:val="2"/>
        </w:numPr>
        <w:spacing w:before="40" w:after="40"/>
      </w:pPr>
      <w:r>
        <w:rPr>
          <w:rFonts w:ascii="Arial" w:cs="Arial" w:eastAsia="Arial" w:hAnsi="Arial"/>
          <w:color w:val="1C2833"/>
          <w:sz w:val="22"/>
          <w:szCs w:val="22"/>
        </w:rPr>
        <w:t xml:space="preserve">Hardcoded Türkçe string'ler i18n'e taşınmalı (#17)</w:t>
      </w:r>
    </w:p>
    <w:p>
      <w:pPr>
        <w:pStyle w:val="ListParagraph"/>
        <w:numPr>
          <w:ilvl w:val="0"/>
          <w:numId w:val="2"/>
        </w:numPr>
        <w:spacing w:before="40" w:after="40"/>
      </w:pPr>
      <w:r>
        <w:rPr>
          <w:rFonts w:ascii="Arial" w:cs="Arial" w:eastAsia="Arial" w:hAnsi="Arial"/>
          <w:color w:val="1C2833"/>
          <w:sz w:val="22"/>
          <w:szCs w:val="22"/>
        </w:rPr>
        <w:t xml:space="preserve">Sessiz catch blokları loglama ile güncellenmeli (#19)</w:t>
      </w:r>
    </w:p>
    <w:p>
      <w:pPr>
        <w:spacing w:before="40" w:after="40"/>
      </w:pPr>
      <w:r>
        <w:t xml:space="preserve"/>
      </w:r>
    </w:p>
    <w:p>
      <w:pPr>
        <w:spacing w:before="40" w:after="40"/>
      </w:pPr>
      <w:r>
        <w:t xml:space="preserve"/>
      </w:r>
    </w:p>
    <w:p>
      <w:r>
        <w:br w:type="page"/>
      </w:r>
    </w:p>
    <w:p>
      <w:pPr>
        <w:pStyle w:val="Heading1"/>
        <w:pBdr>
          <w:bottom w:val="single" w:color="2E86C1" w:sz="6" w:space="1"/>
        </w:pBdr>
        <w:spacing w:before="320" w:after="160"/>
      </w:pPr>
      <w:r>
        <w:rPr>
          <w:rFonts w:ascii="Arial" w:cs="Arial" w:eastAsia="Arial" w:hAnsi="Arial"/>
          <w:b/>
          <w:bCs/>
          <w:color w:val="1C2833"/>
          <w:sz w:val="36"/>
          <w:szCs w:val="36"/>
        </w:rPr>
        <w:t xml:space="preserve">9. Sonuç</w:t>
      </w:r>
    </w:p>
    <w:p>
      <w:pPr>
        <w:spacing w:before="80" w:after="80"/>
      </w:pPr>
      <w:r>
        <w:rPr>
          <w:rFonts w:ascii="Arial" w:cs="Arial" w:eastAsia="Arial" w:hAnsi="Arial"/>
          <w:color w:val="1C2833"/>
          <w:sz w:val="22"/>
          <w:szCs w:val="22"/>
        </w:rPr>
        <w:t xml:space="preserve">Haven, teknik açıdan iddialı ve iyi düşünülmüş bir projedir. E2EE için SubtleCrypto API'nin doğru seçilmesi, WebRTC perfect negotiation pattern'inin uygulanması, P2P dosya transferi ve Cloudflare Tunnel entegrasyonu gerçek bir mühendislik çabası ortaya koymaktadır.</w:t>
      </w:r>
    </w:p>
    <w:p>
      <w:pPr>
        <w:spacing w:before="40" w:after="40"/>
      </w:pPr>
      <w:r>
        <w:t xml:space="preserve"/>
      </w:r>
    </w:p>
    <w:p>
      <w:pPr>
        <w:spacing w:before="80" w:after="80"/>
      </w:pPr>
      <w:r>
        <w:rPr>
          <w:rFonts w:ascii="Arial" w:cs="Arial" w:eastAsia="Arial" w:hAnsi="Arial"/>
          <w:color w:val="1C2833"/>
          <w:sz w:val="22"/>
          <w:szCs w:val="22"/>
        </w:rPr>
        <w:t xml:space="preserve">Bununla birlikte, güvenlik açıkları projenin iddia ettiği "gizlilik öncelikli" tasarım felsefesiyle doğrudan çelişmektedir. Hardcoded E2EE salt en kritik sorun olarak öne çıkmaktadır: şifrelemenin güvendiği temel varsayım olan salt gizliliği, ilk satırda ihlal edilmektedir. webSecurity: false ve kayıtsız şartsız izin onayı ise Electron güvenlik modelini büyük ölçüde zayıflatmaktadır.</w:t>
      </w:r>
    </w:p>
    <w:p>
      <w:pPr>
        <w:spacing w:before="40" w:after="40"/>
      </w:pPr>
      <w:r>
        <w:t xml:space="preserve"/>
      </w:r>
    </w:p>
    <w:p>
      <w:pPr>
        <w:spacing w:before="80" w:after="80"/>
      </w:pPr>
      <w:r>
        <w:rPr>
          <w:rFonts w:ascii="Arial" w:cs="Arial" w:eastAsia="Arial" w:hAnsi="Arial"/>
          <w:color w:val="1C2833"/>
          <w:sz w:val="22"/>
          <w:szCs w:val="22"/>
        </w:rPr>
        <w:t xml:space="preserve">Faz 1 ve Faz 2 düzeltmeleri tamamlandığında proje, gizlilik odaklı bir uygulama için kabul edilebilir bir güvenlik düzeyine ulaşacaktır. Faz 3 iyileştirmeleri ise uzun vadeli bakım sürdürülebilirliği ve kullanıcı deneyimi açısından büyük katkı sağlayacaktır.</w:t>
      </w:r>
    </w:p>
    <w:p>
      <w:pPr>
        <w:spacing w:before="40" w:after="40"/>
      </w:pPr>
      <w:r>
        <w:t xml:space="preserve"/>
      </w:r>
    </w:p>
    <w:p>
      <w:pPr>
        <w:spacing w:before="40" w:after="40"/>
      </w:pPr>
      <w:r>
        <w:t xml:space="preserve"/>
      </w:r>
    </w:p>
    <w:p>
      <w:pPr>
        <w:pBdr>
          <w:top w:val="single" w:color="EAECEE" w:sz="4" w:space="1"/>
        </w:pBdr>
        <w:spacing w:before="240" w:after="80"/>
        <w:jc w:val="center"/>
      </w:pPr>
      <w:r>
        <w:rPr>
          <w:rFonts w:ascii="Arial" w:cs="Arial" w:eastAsia="Arial" w:hAnsi="Arial"/>
          <w:i/>
          <w:iCs/>
          <w:color w:val="5D6D7E"/>
          <w:sz w:val="18"/>
          <w:szCs w:val="18"/>
        </w:rPr>
        <w:t xml:space="preserve">Bu rapor, github.com/gity-21/haven deposu doğrudan klonlanarak tüm kaynak dosyalar bizzat okunup analiz edilerek hazırlanmıştır.</w:t>
      </w:r>
    </w:p>
    <w:p>
      <w:pPr>
        <w:jc w:val="center"/>
      </w:pPr>
      <w:r>
        <w:rPr>
          <w:rFonts w:ascii="Arial" w:cs="Arial" w:eastAsia="Arial" w:hAnsi="Arial"/>
          <w:i/>
          <w:iCs/>
          <w:color w:val="5D6D7E"/>
          <w:sz w:val="18"/>
          <w:szCs w:val="18"/>
        </w:rPr>
        <w:t xml:space="preserve">Hazırlayan: Claude (Anthropic)  ·  Tarih: Mart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CEE" w:sz="4" w:space="1"/>
      </w:pBdr>
      <w:jc w:val="center"/>
    </w:pPr>
    <w:r>
      <w:rPr>
        <w:rFonts w:ascii="Arial" w:cs="Arial" w:eastAsia="Arial" w:hAnsi="Arial"/>
        <w:color w:val="5D6D7E"/>
        <w:sz w:val="18"/>
        <w:szCs w:val="18"/>
      </w:rPr>
      <w:t xml:space="preserve">Sayfa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CEE" w:sz="4" w:space="1"/>
      </w:pBdr>
      <w:jc w:val="right"/>
    </w:pPr>
    <w:r>
      <w:rPr>
        <w:rFonts w:ascii="Arial" w:cs="Arial" w:eastAsia="Arial" w:hAnsi="Arial"/>
        <w:color w:val="5D6D7E"/>
        <w:sz w:val="18"/>
        <w:szCs w:val="18"/>
      </w:rPr>
      <w:t xml:space="preserve">Haven — Kod &amp; Güvenlik İnceleme Raporu  |  Mart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2833"/>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2026-03-16T12:03:34.804Z</dcterms:created>
  <dcterms:modified xsi:type="dcterms:W3CDTF">2026-03-16T12:03:34.805Z</dcterms:modified>
</cp:coreProperties>
</file>

<file path=docProps/custom.xml><?xml version="1.0" encoding="utf-8"?>
<Properties xmlns="http://schemas.openxmlformats.org/officeDocument/2006/custom-properties" xmlns:vt="http://schemas.openxmlformats.org/officeDocument/2006/docPropsVTypes"/>
</file>