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DAE8" w14:textId="77777777" w:rsidR="00352766" w:rsidRDefault="00352766">
      <w:pPr>
        <w:pBdr>
          <w:bottom w:val="single" w:sz="6" w:space="1" w:color="808080"/>
        </w:pBdr>
      </w:pPr>
    </w:p>
    <w:p w14:paraId="4142F7D5" w14:textId="77777777" w:rsidR="00352766" w:rsidRDefault="00000000">
      <w:pPr>
        <w:spacing w:before="120"/>
        <w:jc w:val="center"/>
      </w:pPr>
      <w:r>
        <w:rPr>
          <w:noProof/>
        </w:rPr>
        <w:drawing>
          <wp:inline distT="0" distB="0" distL="0" distR="0" wp14:anchorId="43E2526F" wp14:editId="5C813634">
            <wp:extent cx="2619375"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19375" cy="342900"/>
                    </a:xfrm>
                    <a:prstGeom prst="rect">
                      <a:avLst/>
                    </a:prstGeom>
                  </pic:spPr>
                </pic:pic>
              </a:graphicData>
            </a:graphic>
          </wp:inline>
        </w:drawing>
      </w:r>
    </w:p>
    <w:p w14:paraId="412A8277" w14:textId="77777777" w:rsidR="00352766" w:rsidRDefault="00352766">
      <w:pPr>
        <w:spacing w:line="276" w:lineRule="auto"/>
      </w:pPr>
    </w:p>
    <w:p w14:paraId="16DBF223" w14:textId="77777777" w:rsidR="00352766" w:rsidRDefault="00000000">
      <w:pPr>
        <w:spacing w:line="276" w:lineRule="auto"/>
        <w:jc w:val="center"/>
      </w:pPr>
      <w:r>
        <w:rPr>
          <w:rFonts w:eastAsia="Cambria"/>
          <w:b/>
          <w:bCs/>
        </w:rPr>
        <w:t>MASTER OF SCIENCE IN MANAGEMENT AND SYSTEMS</w:t>
      </w:r>
    </w:p>
    <w:p w14:paraId="0EE4F991" w14:textId="77777777" w:rsidR="00352766" w:rsidRDefault="00000000">
      <w:pPr>
        <w:spacing w:line="276" w:lineRule="auto"/>
        <w:jc w:val="center"/>
      </w:pPr>
      <w:r>
        <w:rPr>
          <w:rFonts w:eastAsia="Cambria"/>
          <w:b/>
          <w:bCs/>
        </w:rPr>
        <w:t>Applied Project Capstone</w:t>
      </w:r>
    </w:p>
    <w:p w14:paraId="0146E2C8" w14:textId="77777777" w:rsidR="00352766" w:rsidRDefault="00000000">
      <w:pPr>
        <w:spacing w:line="276" w:lineRule="auto"/>
        <w:jc w:val="center"/>
      </w:pPr>
      <w:r>
        <w:rPr>
          <w:rFonts w:eastAsia="Cambria"/>
          <w:b/>
          <w:bCs/>
        </w:rPr>
        <w:t>MASY GC- 4100</w:t>
      </w:r>
    </w:p>
    <w:p w14:paraId="1776C17D" w14:textId="77777777" w:rsidR="00352766" w:rsidRDefault="00352766">
      <w:pPr>
        <w:spacing w:line="276" w:lineRule="auto"/>
      </w:pPr>
    </w:p>
    <w:p w14:paraId="41E9A00B" w14:textId="77777777" w:rsidR="00352766" w:rsidRDefault="00000000">
      <w:pPr>
        <w:spacing w:after="120" w:line="276" w:lineRule="auto"/>
        <w:jc w:val="center"/>
      </w:pPr>
      <w:r>
        <w:rPr>
          <w:rFonts w:eastAsia="Cambria"/>
          <w:b/>
          <w:bCs/>
        </w:rPr>
        <w:t>MEMORANDUM</w:t>
      </w:r>
    </w:p>
    <w:p w14:paraId="3AAD9DDA" w14:textId="77777777" w:rsidR="00352766" w:rsidRDefault="00000000">
      <w:pPr>
        <w:tabs>
          <w:tab w:val="left" w:pos="1440"/>
        </w:tabs>
        <w:spacing w:after="30" w:line="276" w:lineRule="auto"/>
      </w:pPr>
      <w:r>
        <w:rPr>
          <w:rFonts w:eastAsia="Cambria"/>
        </w:rPr>
        <w:t>TO:</w:t>
      </w:r>
      <w:r>
        <w:rPr>
          <w:rFonts w:eastAsia="Cambria"/>
        </w:rPr>
        <w:tab/>
        <w:t>Dr. Andres Fortino</w:t>
      </w:r>
    </w:p>
    <w:p w14:paraId="318D79E1" w14:textId="77777777" w:rsidR="00352766" w:rsidRDefault="00000000">
      <w:pPr>
        <w:tabs>
          <w:tab w:val="left" w:pos="1440"/>
        </w:tabs>
        <w:spacing w:after="30" w:line="276" w:lineRule="auto"/>
      </w:pPr>
      <w:r>
        <w:rPr>
          <w:rFonts w:eastAsia="Cambria"/>
        </w:rPr>
        <w:t>FROM:</w:t>
      </w:r>
      <w:r>
        <w:rPr>
          <w:rFonts w:eastAsia="Cambria"/>
        </w:rPr>
        <w:tab/>
        <w:t>Zhen Yang</w:t>
      </w:r>
    </w:p>
    <w:p w14:paraId="1B8983BC" w14:textId="77777777" w:rsidR="00352766" w:rsidRDefault="00000000">
      <w:pPr>
        <w:tabs>
          <w:tab w:val="left" w:pos="1440"/>
        </w:tabs>
        <w:spacing w:after="30" w:line="276" w:lineRule="auto"/>
      </w:pPr>
      <w:r>
        <w:rPr>
          <w:rFonts w:eastAsia="Cambria"/>
        </w:rPr>
        <w:t>DATE:</w:t>
      </w:r>
      <w:r>
        <w:rPr>
          <w:rFonts w:eastAsia="Cambria"/>
        </w:rPr>
        <w:tab/>
        <w:t>February 19, 2026</w:t>
      </w:r>
    </w:p>
    <w:p w14:paraId="058F725B" w14:textId="77777777" w:rsidR="00352766" w:rsidRDefault="00000000">
      <w:pPr>
        <w:tabs>
          <w:tab w:val="left" w:pos="1440"/>
        </w:tabs>
        <w:spacing w:after="30" w:line="276" w:lineRule="auto"/>
      </w:pPr>
      <w:r>
        <w:rPr>
          <w:rFonts w:eastAsia="Cambria"/>
        </w:rPr>
        <w:t>RE:</w:t>
      </w:r>
      <w:r>
        <w:rPr>
          <w:rFonts w:eastAsia="Cambria"/>
          <w:b/>
          <w:bCs/>
        </w:rPr>
        <w:tab/>
        <w:t>Project Requirements Specification</w:t>
      </w:r>
    </w:p>
    <w:p w14:paraId="6B22C33B" w14:textId="77777777" w:rsidR="00352766" w:rsidRDefault="00000000">
      <w:pPr>
        <w:spacing w:line="276" w:lineRule="auto"/>
        <w:ind w:left="1440"/>
      </w:pPr>
      <w:r>
        <w:rPr>
          <w:rFonts w:eastAsia="Cambria"/>
          <w:b/>
          <w:bCs/>
        </w:rPr>
        <w:t>Automated RDBMS-to-Knowledge Graph Conversion Bot</w:t>
      </w:r>
    </w:p>
    <w:p w14:paraId="2FA894C9" w14:textId="77777777" w:rsidR="00352766" w:rsidRDefault="00352766">
      <w:pPr>
        <w:pBdr>
          <w:bottom w:val="single" w:sz="6" w:space="1" w:color="808080"/>
        </w:pBdr>
        <w:spacing w:before="100" w:after="100"/>
      </w:pPr>
    </w:p>
    <w:p w14:paraId="7160C180" w14:textId="77777777" w:rsidR="00352766" w:rsidRDefault="00000000">
      <w:pPr>
        <w:spacing w:before="180" w:after="100" w:line="276" w:lineRule="auto"/>
      </w:pPr>
      <w:r>
        <w:rPr>
          <w:rFonts w:eastAsia="Cambria"/>
          <w:b/>
          <w:bCs/>
        </w:rPr>
        <w:t>Project Goal</w:t>
      </w:r>
    </w:p>
    <w:p w14:paraId="27EC4D94" w14:textId="77777777" w:rsidR="00352766" w:rsidRDefault="00000000">
      <w:pPr>
        <w:spacing w:after="60" w:line="276" w:lineRule="auto"/>
      </w:pPr>
      <w:r>
        <w:rPr>
          <w:rFonts w:eastAsia="Cambria"/>
        </w:rPr>
        <w:t>This project aims to design, develop, and evaluate an automated RDBMS-to-Knowledge Graph Conversion Bot prototype. Leveraging academic methodologies (Rel2Graph, De Virgilio, Data2Neo), the system transforms relational schemas into property graph models with three core capabilities: (1) automated schema analysis and intelligent mapping, (2) a data migration engine preserving referential integrity, and (3) a Text2Cypher natural language query interface for non-technical users. Validation will use the NOAH Housing database—a PostgreSQL system with 177 ZIP codes and 100,000+ building records—migrated to Neo4j with zero data loss.</w:t>
      </w:r>
    </w:p>
    <w:p w14:paraId="2F68E6D5" w14:textId="77777777" w:rsidR="00352766" w:rsidRDefault="00000000">
      <w:pPr>
        <w:spacing w:before="180" w:after="100" w:line="276" w:lineRule="auto"/>
      </w:pPr>
      <w:r>
        <w:rPr>
          <w:rFonts w:eastAsia="Cambria"/>
          <w:b/>
          <w:bCs/>
        </w:rPr>
        <w:t>Project Objectives</w:t>
      </w:r>
    </w:p>
    <w:p w14:paraId="666C3877" w14:textId="77777777" w:rsidR="00352766" w:rsidRDefault="00000000">
      <w:pPr>
        <w:pStyle w:val="ListParagraph"/>
        <w:numPr>
          <w:ilvl w:val="0"/>
          <w:numId w:val="2"/>
        </w:numPr>
        <w:spacing w:before="40" w:after="30" w:line="276" w:lineRule="auto"/>
      </w:pPr>
      <w:r>
        <w:rPr>
          <w:rFonts w:eastAsia="Cambria"/>
          <w:b/>
          <w:bCs/>
        </w:rPr>
        <w:t>Objective 1 – Define the Relational-to-Graph Schema Mapping</w:t>
      </w:r>
    </w:p>
    <w:p w14:paraId="60BF2B2F" w14:textId="77777777" w:rsidR="00352766" w:rsidRDefault="00000000">
      <w:pPr>
        <w:pStyle w:val="ListParagraph"/>
        <w:numPr>
          <w:ilvl w:val="1"/>
          <w:numId w:val="2"/>
        </w:numPr>
        <w:spacing w:after="15" w:line="276" w:lineRule="auto"/>
      </w:pPr>
      <w:r>
        <w:rPr>
          <w:rFonts w:eastAsia="Cambria"/>
          <w:b/>
          <w:bCs/>
        </w:rPr>
        <w:t xml:space="preserve">Measurement: </w:t>
      </w:r>
      <w:r>
        <w:rPr>
          <w:rFonts w:eastAsia="Cambria"/>
        </w:rPr>
        <w:t>Sponsor approves 5 entity-to-node mappings supporting 3+ “Business Inquiry” scenarios.</w:t>
      </w:r>
    </w:p>
    <w:p w14:paraId="20E890E1" w14:textId="77777777" w:rsidR="00352766" w:rsidRDefault="00000000">
      <w:pPr>
        <w:pStyle w:val="ListParagraph"/>
        <w:numPr>
          <w:ilvl w:val="1"/>
          <w:numId w:val="2"/>
        </w:numPr>
        <w:spacing w:after="40" w:line="276" w:lineRule="auto"/>
      </w:pPr>
      <w:r>
        <w:rPr>
          <w:rFonts w:eastAsia="Cambria"/>
          <w:b/>
          <w:bCs/>
        </w:rPr>
        <w:t xml:space="preserve">Timeline: </w:t>
      </w:r>
      <w:r>
        <w:rPr>
          <w:rFonts w:eastAsia="Cambria"/>
        </w:rPr>
        <w:t>March 2, 2026</w:t>
      </w:r>
    </w:p>
    <w:p w14:paraId="150AC34F" w14:textId="77777777" w:rsidR="00352766" w:rsidRDefault="00000000">
      <w:pPr>
        <w:pStyle w:val="ListParagraph"/>
        <w:numPr>
          <w:ilvl w:val="0"/>
          <w:numId w:val="2"/>
        </w:numPr>
        <w:spacing w:before="40" w:after="30" w:line="276" w:lineRule="auto"/>
      </w:pPr>
      <w:r>
        <w:rPr>
          <w:rFonts w:eastAsia="Cambria"/>
          <w:b/>
          <w:bCs/>
        </w:rPr>
        <w:t>Objective 2 – Build the Automated Migration Engine</w:t>
      </w:r>
    </w:p>
    <w:p w14:paraId="58F370AF" w14:textId="77777777" w:rsidR="00352766" w:rsidRDefault="00000000">
      <w:pPr>
        <w:pStyle w:val="ListParagraph"/>
        <w:numPr>
          <w:ilvl w:val="1"/>
          <w:numId w:val="2"/>
        </w:numPr>
        <w:spacing w:after="15" w:line="276" w:lineRule="auto"/>
      </w:pPr>
      <w:r>
        <w:rPr>
          <w:rFonts w:eastAsia="Cambria"/>
          <w:b/>
          <w:bCs/>
        </w:rPr>
        <w:t xml:space="preserve">Measurement: </w:t>
      </w:r>
      <w:r>
        <w:rPr>
          <w:rFonts w:eastAsia="Cambria"/>
        </w:rPr>
        <w:t>Row-to-node count match for ~100k records; audit of 50 random buildings confirms correct ZIP linkage in Neo4j.</w:t>
      </w:r>
    </w:p>
    <w:p w14:paraId="0E36D241" w14:textId="77777777" w:rsidR="00352766" w:rsidRDefault="00000000">
      <w:pPr>
        <w:pStyle w:val="ListParagraph"/>
        <w:numPr>
          <w:ilvl w:val="1"/>
          <w:numId w:val="2"/>
        </w:numPr>
        <w:spacing w:after="40" w:line="276" w:lineRule="auto"/>
      </w:pPr>
      <w:r>
        <w:rPr>
          <w:rFonts w:eastAsia="Cambria"/>
          <w:b/>
          <w:bCs/>
        </w:rPr>
        <w:t xml:space="preserve">Timeline: </w:t>
      </w:r>
      <w:r>
        <w:rPr>
          <w:rFonts w:eastAsia="Cambria"/>
        </w:rPr>
        <w:t>April 1, 2026</w:t>
      </w:r>
    </w:p>
    <w:p w14:paraId="682CB192" w14:textId="77777777" w:rsidR="00352766" w:rsidRDefault="00000000">
      <w:pPr>
        <w:pStyle w:val="ListParagraph"/>
        <w:numPr>
          <w:ilvl w:val="0"/>
          <w:numId w:val="2"/>
        </w:numPr>
        <w:spacing w:before="40" w:after="30" w:line="276" w:lineRule="auto"/>
      </w:pPr>
      <w:r>
        <w:rPr>
          <w:rFonts w:eastAsia="Cambria"/>
          <w:b/>
          <w:bCs/>
        </w:rPr>
        <w:t>Objective 3 – Implement Text2Cypher Natural-Language Query Interface</w:t>
      </w:r>
    </w:p>
    <w:p w14:paraId="15A52374" w14:textId="77777777" w:rsidR="00352766" w:rsidRDefault="00000000">
      <w:pPr>
        <w:pStyle w:val="ListParagraph"/>
        <w:numPr>
          <w:ilvl w:val="1"/>
          <w:numId w:val="2"/>
        </w:numPr>
        <w:spacing w:after="15" w:line="276" w:lineRule="auto"/>
      </w:pPr>
      <w:r>
        <w:rPr>
          <w:rFonts w:eastAsia="Cambria"/>
          <w:b/>
          <w:bCs/>
        </w:rPr>
        <w:t xml:space="preserve">Measurement: </w:t>
      </w:r>
      <w:r>
        <w:rPr>
          <w:rFonts w:eastAsia="Cambria"/>
        </w:rPr>
        <w:t>≥15/20 NOAH-specific questions return “Actionable/Useful” results with plain-English query logic explanations.</w:t>
      </w:r>
    </w:p>
    <w:p w14:paraId="7B4DE4D1" w14:textId="77777777" w:rsidR="00352766" w:rsidRDefault="00000000">
      <w:pPr>
        <w:pStyle w:val="ListParagraph"/>
        <w:numPr>
          <w:ilvl w:val="1"/>
          <w:numId w:val="2"/>
        </w:numPr>
        <w:spacing w:after="40" w:line="276" w:lineRule="auto"/>
      </w:pPr>
      <w:r>
        <w:rPr>
          <w:rFonts w:eastAsia="Cambria"/>
          <w:b/>
          <w:bCs/>
        </w:rPr>
        <w:t xml:space="preserve">Timeline: </w:t>
      </w:r>
      <w:r>
        <w:rPr>
          <w:rFonts w:eastAsia="Cambria"/>
        </w:rPr>
        <w:t>April 20, 2026</w:t>
      </w:r>
    </w:p>
    <w:p w14:paraId="7650114C" w14:textId="77777777" w:rsidR="00352766" w:rsidRDefault="00000000">
      <w:pPr>
        <w:pStyle w:val="ListParagraph"/>
        <w:numPr>
          <w:ilvl w:val="0"/>
          <w:numId w:val="2"/>
        </w:numPr>
        <w:spacing w:before="40" w:after="30" w:line="276" w:lineRule="auto"/>
      </w:pPr>
      <w:r>
        <w:rPr>
          <w:rFonts w:eastAsia="Cambria"/>
          <w:b/>
          <w:bCs/>
        </w:rPr>
        <w:t>Objective 4 – Validate End-to-End Workflow &amp; Produce Deliverables</w:t>
      </w:r>
    </w:p>
    <w:p w14:paraId="78B475AF" w14:textId="77777777" w:rsidR="00352766" w:rsidRDefault="00000000">
      <w:pPr>
        <w:pStyle w:val="ListParagraph"/>
        <w:numPr>
          <w:ilvl w:val="1"/>
          <w:numId w:val="2"/>
        </w:numPr>
        <w:spacing w:after="15" w:line="276" w:lineRule="auto"/>
      </w:pPr>
      <w:r>
        <w:rPr>
          <w:rFonts w:eastAsia="Cambria"/>
          <w:b/>
          <w:bCs/>
        </w:rPr>
        <w:t xml:space="preserve">Measurement: </w:t>
      </w:r>
      <w:r>
        <w:rPr>
          <w:rFonts w:eastAsia="Cambria"/>
        </w:rPr>
        <w:t>Live walkthrough answering 2 ad-hoc queries; performance report shows 3+ SQL joins reduced to single-line Cypher.</w:t>
      </w:r>
    </w:p>
    <w:p w14:paraId="3E13BC20" w14:textId="77777777" w:rsidR="00352766" w:rsidRDefault="00000000">
      <w:pPr>
        <w:pStyle w:val="ListParagraph"/>
        <w:numPr>
          <w:ilvl w:val="1"/>
          <w:numId w:val="2"/>
        </w:numPr>
        <w:spacing w:after="40" w:line="276" w:lineRule="auto"/>
      </w:pPr>
      <w:r>
        <w:rPr>
          <w:rFonts w:eastAsia="Cambria"/>
          <w:b/>
          <w:bCs/>
        </w:rPr>
        <w:t xml:space="preserve">Timeline: </w:t>
      </w:r>
      <w:r>
        <w:rPr>
          <w:rFonts w:eastAsia="Cambria"/>
        </w:rPr>
        <w:t>April 28, 2026</w:t>
      </w:r>
    </w:p>
    <w:p w14:paraId="1624F3B7" w14:textId="77777777" w:rsidR="00352766" w:rsidRDefault="00000000">
      <w:pPr>
        <w:spacing w:before="180" w:after="100" w:line="276" w:lineRule="auto"/>
      </w:pPr>
      <w:r>
        <w:rPr>
          <w:rFonts w:eastAsia="Cambria"/>
          <w:b/>
          <w:bCs/>
        </w:rPr>
        <w:lastRenderedPageBreak/>
        <w:t>Requirements Specifications</w:t>
      </w:r>
    </w:p>
    <w:p w14:paraId="22A67006" w14:textId="77777777" w:rsidR="00352766" w:rsidRDefault="00000000">
      <w:pPr>
        <w:spacing w:after="60" w:line="276" w:lineRule="auto"/>
      </w:pPr>
      <w:r>
        <w:rPr>
          <w:rFonts w:eastAsia="Cambria"/>
        </w:rPr>
        <w:t>Based on the project proposal, here is the set of functional requirements specifications for the “Automated RDBMS-to-Knowledge Graph Conversion Bot” project:</w:t>
      </w:r>
    </w:p>
    <w:p w14:paraId="66246706" w14:textId="77777777" w:rsidR="00352766" w:rsidRDefault="00000000">
      <w:pPr>
        <w:spacing w:before="30" w:after="30" w:line="276" w:lineRule="auto"/>
        <w:ind w:left="360"/>
      </w:pPr>
      <w:r>
        <w:rPr>
          <w:rFonts w:eastAsia="Cambria"/>
          <w:b/>
          <w:bCs/>
        </w:rPr>
        <w:t>1. Schema Introspection and Analysis:</w:t>
      </w:r>
    </w:p>
    <w:p w14:paraId="1D915103" w14:textId="77777777" w:rsidR="00352766" w:rsidRDefault="00000000">
      <w:pPr>
        <w:pStyle w:val="ListParagraph"/>
        <w:numPr>
          <w:ilvl w:val="0"/>
          <w:numId w:val="3"/>
        </w:numPr>
        <w:spacing w:after="25" w:line="276" w:lineRule="auto"/>
      </w:pPr>
      <w:r>
        <w:rPr>
          <w:rFonts w:eastAsia="Cambria"/>
        </w:rPr>
        <w:t>Auto-connect to a PostgreSQL database and introspect its metadata, including tables, columns, primary keys, foreign keys, indexes, and constraints.</w:t>
      </w:r>
    </w:p>
    <w:p w14:paraId="6ADD8EEB" w14:textId="77777777" w:rsidR="00352766" w:rsidRDefault="00000000">
      <w:pPr>
        <w:pStyle w:val="ListParagraph"/>
        <w:numPr>
          <w:ilvl w:val="0"/>
          <w:numId w:val="3"/>
        </w:numPr>
        <w:spacing w:after="25" w:line="276" w:lineRule="auto"/>
      </w:pPr>
      <w:r>
        <w:rPr>
          <w:rFonts w:eastAsia="Cambria"/>
        </w:rPr>
        <w:t>Classify tables into entity tables vs. join/bridge tables based on structural patterns.</w:t>
      </w:r>
    </w:p>
    <w:p w14:paraId="50C0BB5D" w14:textId="77777777" w:rsidR="00352766" w:rsidRDefault="00000000">
      <w:pPr>
        <w:pStyle w:val="ListParagraph"/>
        <w:numPr>
          <w:ilvl w:val="0"/>
          <w:numId w:val="3"/>
        </w:numPr>
        <w:spacing w:after="25" w:line="276" w:lineRule="auto"/>
      </w:pPr>
      <w:r>
        <w:rPr>
          <w:rFonts w:eastAsia="Cambria"/>
        </w:rPr>
        <w:t xml:space="preserve">Detect and flag non-standard data types (e.g., </w:t>
      </w:r>
      <w:proofErr w:type="spellStart"/>
      <w:r>
        <w:rPr>
          <w:rFonts w:eastAsia="Cambria"/>
        </w:rPr>
        <w:t>PostGIS</w:t>
      </w:r>
      <w:proofErr w:type="spellEnd"/>
      <w:r>
        <w:rPr>
          <w:rFonts w:eastAsia="Cambria"/>
        </w:rPr>
        <w:t xml:space="preserve"> geometry) for special handling.</w:t>
      </w:r>
    </w:p>
    <w:p w14:paraId="0CE0D181" w14:textId="77777777" w:rsidR="00352766" w:rsidRDefault="00000000">
      <w:pPr>
        <w:spacing w:before="30" w:after="30" w:line="276" w:lineRule="auto"/>
        <w:ind w:left="360"/>
      </w:pPr>
      <w:r>
        <w:rPr>
          <w:rFonts w:eastAsia="Cambria"/>
          <w:b/>
          <w:bCs/>
        </w:rPr>
        <w:t>2. Intelligent Schema Mapping Engine:</w:t>
      </w:r>
    </w:p>
    <w:p w14:paraId="27D1F8DD" w14:textId="77777777" w:rsidR="00352766" w:rsidRDefault="00000000">
      <w:pPr>
        <w:pStyle w:val="ListParagraph"/>
        <w:numPr>
          <w:ilvl w:val="0"/>
          <w:numId w:val="3"/>
        </w:numPr>
        <w:spacing w:after="25" w:line="276" w:lineRule="auto"/>
      </w:pPr>
      <w:r>
        <w:rPr>
          <w:rFonts w:eastAsia="Cambria"/>
        </w:rPr>
        <w:t>Apply Rel2Graph / De Virgilio / Data2Neo transformation rules to generate Neo4j-compatible graph schemas (tables → node labels, FKs → relationships, join tables → direct edges).</w:t>
      </w:r>
    </w:p>
    <w:p w14:paraId="3D44F633" w14:textId="77777777" w:rsidR="00352766" w:rsidRDefault="00000000">
      <w:pPr>
        <w:pStyle w:val="ListParagraph"/>
        <w:numPr>
          <w:ilvl w:val="0"/>
          <w:numId w:val="3"/>
        </w:numPr>
        <w:spacing w:after="25" w:line="276" w:lineRule="auto"/>
      </w:pPr>
      <w:r>
        <w:rPr>
          <w:rFonts w:eastAsia="Cambria"/>
        </w:rPr>
        <w:t>Produce a documented mapping specification for sponsor review and approval before migration begins.</w:t>
      </w:r>
    </w:p>
    <w:p w14:paraId="19A5DA0C" w14:textId="77777777" w:rsidR="00352766" w:rsidRDefault="00000000">
      <w:pPr>
        <w:spacing w:before="30" w:after="30" w:line="276" w:lineRule="auto"/>
        <w:ind w:left="360"/>
      </w:pPr>
      <w:r>
        <w:rPr>
          <w:rFonts w:eastAsia="Cambria"/>
          <w:b/>
          <w:bCs/>
        </w:rPr>
        <w:t>3. Automated Data Migration (ETL Pipeline):</w:t>
      </w:r>
    </w:p>
    <w:p w14:paraId="0AAAB7D5" w14:textId="77777777" w:rsidR="00352766" w:rsidRDefault="00000000">
      <w:pPr>
        <w:pStyle w:val="ListParagraph"/>
        <w:numPr>
          <w:ilvl w:val="0"/>
          <w:numId w:val="3"/>
        </w:numPr>
        <w:spacing w:after="25" w:line="276" w:lineRule="auto"/>
      </w:pPr>
      <w:r>
        <w:rPr>
          <w:rFonts w:eastAsia="Cambria"/>
        </w:rPr>
        <w:t>Extract, transform, and load the full NOAH dataset (177 ZIP codes, ~100,000 buildings, all demographic indicators) into Neo4j.</w:t>
      </w:r>
    </w:p>
    <w:p w14:paraId="525B2611" w14:textId="77777777" w:rsidR="00352766" w:rsidRDefault="00000000">
      <w:pPr>
        <w:pStyle w:val="ListParagraph"/>
        <w:numPr>
          <w:ilvl w:val="0"/>
          <w:numId w:val="3"/>
        </w:numPr>
        <w:spacing w:after="25" w:line="276" w:lineRule="auto"/>
      </w:pPr>
      <w:r>
        <w:rPr>
          <w:rFonts w:eastAsia="Cambria"/>
        </w:rPr>
        <w:t xml:space="preserve">Preserve referential integrity throughout the migration </w:t>
      </w:r>
      <w:proofErr w:type="gramStart"/>
      <w:r>
        <w:rPr>
          <w:rFonts w:eastAsia="Cambria"/>
        </w:rPr>
        <w:t>process;</w:t>
      </w:r>
      <w:proofErr w:type="gramEnd"/>
      <w:r>
        <w:rPr>
          <w:rFonts w:eastAsia="Cambria"/>
        </w:rPr>
        <w:t xml:space="preserve"> support batch processing for memory efficiency.</w:t>
      </w:r>
    </w:p>
    <w:p w14:paraId="0DD04327" w14:textId="77777777" w:rsidR="00352766" w:rsidRDefault="00000000">
      <w:pPr>
        <w:pStyle w:val="ListParagraph"/>
        <w:numPr>
          <w:ilvl w:val="0"/>
          <w:numId w:val="3"/>
        </w:numPr>
        <w:spacing w:after="25" w:line="276" w:lineRule="auto"/>
      </w:pPr>
      <w:r>
        <w:rPr>
          <w:rFonts w:eastAsia="Cambria"/>
        </w:rPr>
        <w:t>Generate a validation report comparing source row counts with target node/relationship counts.</w:t>
      </w:r>
    </w:p>
    <w:p w14:paraId="09ACF501" w14:textId="77777777" w:rsidR="00352766" w:rsidRDefault="00000000">
      <w:pPr>
        <w:spacing w:before="30" w:after="30" w:line="276" w:lineRule="auto"/>
        <w:ind w:left="360"/>
      </w:pPr>
      <w:r>
        <w:rPr>
          <w:rFonts w:eastAsia="Cambria"/>
          <w:b/>
          <w:bCs/>
        </w:rPr>
        <w:t>4. Data Validation and Integrity Checks:</w:t>
      </w:r>
    </w:p>
    <w:p w14:paraId="4B3FE5EE" w14:textId="77777777" w:rsidR="00352766" w:rsidRDefault="00000000">
      <w:pPr>
        <w:pStyle w:val="ListParagraph"/>
        <w:numPr>
          <w:ilvl w:val="0"/>
          <w:numId w:val="3"/>
        </w:numPr>
        <w:spacing w:after="25" w:line="276" w:lineRule="auto"/>
      </w:pPr>
      <w:r>
        <w:rPr>
          <w:rFonts w:eastAsia="Cambria"/>
        </w:rPr>
        <w:t>Post-migration row-to-node count matching for all migrated tables.</w:t>
      </w:r>
    </w:p>
    <w:p w14:paraId="6D64A8A2" w14:textId="77777777" w:rsidR="00352766" w:rsidRDefault="00000000">
      <w:pPr>
        <w:pStyle w:val="ListParagraph"/>
        <w:numPr>
          <w:ilvl w:val="0"/>
          <w:numId w:val="3"/>
        </w:numPr>
        <w:spacing w:after="25" w:line="276" w:lineRule="auto"/>
      </w:pPr>
      <w:r>
        <w:rPr>
          <w:rFonts w:eastAsia="Cambria"/>
        </w:rPr>
        <w:t>Random sample audit workflows (e.g., 50 building records) for correct relationship linkage.</w:t>
      </w:r>
    </w:p>
    <w:p w14:paraId="49A65280" w14:textId="77777777" w:rsidR="00352766" w:rsidRDefault="00000000">
      <w:pPr>
        <w:pStyle w:val="ListParagraph"/>
        <w:numPr>
          <w:ilvl w:val="0"/>
          <w:numId w:val="3"/>
        </w:numPr>
        <w:spacing w:after="25" w:line="276" w:lineRule="auto"/>
      </w:pPr>
      <w:r>
        <w:rPr>
          <w:rFonts w:eastAsia="Cambria"/>
        </w:rPr>
        <w:t>Log and report data quality issues including missing values, orphaned records, and type conversion errors.</w:t>
      </w:r>
    </w:p>
    <w:p w14:paraId="0CB7D7E3" w14:textId="77777777" w:rsidR="00352766" w:rsidRDefault="00000000">
      <w:pPr>
        <w:spacing w:before="30" w:after="30" w:line="276" w:lineRule="auto"/>
        <w:ind w:left="360"/>
      </w:pPr>
      <w:r>
        <w:rPr>
          <w:rFonts w:eastAsia="Cambria"/>
          <w:b/>
          <w:bCs/>
        </w:rPr>
        <w:t>5. Natural Language Query Interface (Text2Cypher):</w:t>
      </w:r>
    </w:p>
    <w:p w14:paraId="03E1DBB6" w14:textId="77777777" w:rsidR="00352766" w:rsidRDefault="00000000">
      <w:pPr>
        <w:pStyle w:val="ListParagraph"/>
        <w:numPr>
          <w:ilvl w:val="0"/>
          <w:numId w:val="3"/>
        </w:numPr>
        <w:spacing w:after="25" w:line="276" w:lineRule="auto"/>
      </w:pPr>
      <w:r>
        <w:rPr>
          <w:rFonts w:eastAsia="Cambria"/>
        </w:rPr>
        <w:t>LLM-powered module translates plain-English questions into valid Cypher statements (&gt;75% accuracy on 20-question benchmark).</w:t>
      </w:r>
    </w:p>
    <w:p w14:paraId="0AB68A18" w14:textId="77777777" w:rsidR="00352766" w:rsidRDefault="00000000">
      <w:pPr>
        <w:pStyle w:val="ListParagraph"/>
        <w:numPr>
          <w:ilvl w:val="0"/>
          <w:numId w:val="3"/>
        </w:numPr>
        <w:spacing w:after="25" w:line="276" w:lineRule="auto"/>
      </w:pPr>
      <w:r>
        <w:rPr>
          <w:rFonts w:eastAsia="Cambria"/>
        </w:rPr>
        <w:t>Display generated Cypher query alongside results, with a human-readable “Query Logic” explanation.</w:t>
      </w:r>
    </w:p>
    <w:p w14:paraId="17DC7E4F" w14:textId="77777777" w:rsidR="00352766" w:rsidRDefault="00000000">
      <w:pPr>
        <w:pStyle w:val="ListParagraph"/>
        <w:numPr>
          <w:ilvl w:val="0"/>
          <w:numId w:val="3"/>
        </w:numPr>
        <w:spacing w:after="25" w:line="276" w:lineRule="auto"/>
      </w:pPr>
      <w:r>
        <w:rPr>
          <w:rFonts w:eastAsia="Cambria"/>
        </w:rPr>
        <w:t>Handle common patterns: spatial traversals, multi-criteria filtering, and aggregation queries.</w:t>
      </w:r>
    </w:p>
    <w:p w14:paraId="00E64A09" w14:textId="77777777" w:rsidR="00352766" w:rsidRDefault="00000000">
      <w:pPr>
        <w:spacing w:before="30" w:after="30" w:line="276" w:lineRule="auto"/>
        <w:ind w:left="360"/>
      </w:pPr>
      <w:r>
        <w:rPr>
          <w:rFonts w:eastAsia="Cambria"/>
          <w:b/>
          <w:bCs/>
        </w:rPr>
        <w:t>6. Performance Comparison Module:</w:t>
      </w:r>
    </w:p>
    <w:p w14:paraId="1DB2EAA0" w14:textId="77777777" w:rsidR="00352766" w:rsidRDefault="00000000">
      <w:pPr>
        <w:pStyle w:val="ListParagraph"/>
        <w:numPr>
          <w:ilvl w:val="0"/>
          <w:numId w:val="3"/>
        </w:numPr>
        <w:spacing w:after="25" w:line="276" w:lineRule="auto"/>
      </w:pPr>
      <w:r>
        <w:rPr>
          <w:rFonts w:eastAsia="Cambria"/>
        </w:rPr>
        <w:t>Execute equivalent queries in both PostgreSQL (SQL with JOINs) and Neo4j (Cypher traversals) and record execution times.</w:t>
      </w:r>
    </w:p>
    <w:p w14:paraId="73DFCE2B" w14:textId="77777777" w:rsidR="00352766" w:rsidRDefault="00000000">
      <w:pPr>
        <w:pStyle w:val="ListParagraph"/>
        <w:numPr>
          <w:ilvl w:val="0"/>
          <w:numId w:val="3"/>
        </w:numPr>
        <w:spacing w:after="25" w:line="276" w:lineRule="auto"/>
      </w:pPr>
      <w:r>
        <w:rPr>
          <w:rFonts w:eastAsia="Cambria"/>
        </w:rPr>
        <w:t>Generate a comparison report demonstrating improvements for at least 3 join-heavy queries.</w:t>
      </w:r>
    </w:p>
    <w:p w14:paraId="6BF54F5A" w14:textId="77777777" w:rsidR="00352766" w:rsidRDefault="00000000">
      <w:pPr>
        <w:spacing w:before="30" w:after="30" w:line="276" w:lineRule="auto"/>
        <w:ind w:left="360"/>
      </w:pPr>
      <w:r>
        <w:rPr>
          <w:rFonts w:eastAsia="Cambria"/>
          <w:b/>
          <w:bCs/>
        </w:rPr>
        <w:t>7. User Interface and Interaction:</w:t>
      </w:r>
    </w:p>
    <w:p w14:paraId="3CF21E5D" w14:textId="77777777" w:rsidR="00352766" w:rsidRDefault="00000000">
      <w:pPr>
        <w:pStyle w:val="ListParagraph"/>
        <w:numPr>
          <w:ilvl w:val="0"/>
          <w:numId w:val="3"/>
        </w:numPr>
        <w:spacing w:after="25" w:line="276" w:lineRule="auto"/>
      </w:pPr>
      <w:r>
        <w:rPr>
          <w:rFonts w:eastAsia="Cambria"/>
        </w:rPr>
        <w:t>Guided workflow: connect DB → review mapping → approve → migrate → validate → query the graph.</w:t>
      </w:r>
    </w:p>
    <w:p w14:paraId="2F83BA91" w14:textId="77777777" w:rsidR="00352766" w:rsidRDefault="00000000">
      <w:pPr>
        <w:pStyle w:val="ListParagraph"/>
        <w:numPr>
          <w:ilvl w:val="0"/>
          <w:numId w:val="3"/>
        </w:numPr>
        <w:spacing w:after="25" w:line="276" w:lineRule="auto"/>
      </w:pPr>
      <w:r>
        <w:rPr>
          <w:rFonts w:eastAsia="Cambria"/>
        </w:rPr>
        <w:lastRenderedPageBreak/>
        <w:t>Progress indicators during long-running operations; descriptive and actionable error messages.</w:t>
      </w:r>
    </w:p>
    <w:p w14:paraId="6B990BEA" w14:textId="77777777" w:rsidR="00352766" w:rsidRDefault="00000000">
      <w:pPr>
        <w:spacing w:before="30" w:after="30" w:line="276" w:lineRule="auto"/>
        <w:ind w:left="360"/>
      </w:pPr>
      <w:r>
        <w:rPr>
          <w:rFonts w:eastAsia="Cambria"/>
          <w:b/>
          <w:bCs/>
        </w:rPr>
        <w:t>8. Development Platform and Tools:</w:t>
      </w:r>
    </w:p>
    <w:p w14:paraId="696AF589" w14:textId="77777777" w:rsidR="00352766" w:rsidRDefault="00000000">
      <w:pPr>
        <w:pStyle w:val="ListParagraph"/>
        <w:numPr>
          <w:ilvl w:val="0"/>
          <w:numId w:val="3"/>
        </w:numPr>
        <w:spacing w:after="25" w:line="276" w:lineRule="auto"/>
      </w:pPr>
      <w:r>
        <w:rPr>
          <w:rFonts w:eastAsia="Cambria"/>
        </w:rPr>
        <w:t xml:space="preserve">Programming Language: Python; Source DB: PostgreSQL 14 + </w:t>
      </w:r>
      <w:proofErr w:type="spellStart"/>
      <w:r>
        <w:rPr>
          <w:rFonts w:eastAsia="Cambria"/>
        </w:rPr>
        <w:t>PostGIS</w:t>
      </w:r>
      <w:proofErr w:type="spellEnd"/>
      <w:r>
        <w:rPr>
          <w:rFonts w:eastAsia="Cambria"/>
        </w:rPr>
        <w:t>; Target DB: Neo4j.</w:t>
      </w:r>
    </w:p>
    <w:p w14:paraId="475A6767" w14:textId="77777777" w:rsidR="00352766" w:rsidRDefault="00000000">
      <w:pPr>
        <w:pStyle w:val="ListParagraph"/>
        <w:numPr>
          <w:ilvl w:val="0"/>
          <w:numId w:val="3"/>
        </w:numPr>
        <w:spacing w:after="25" w:line="276" w:lineRule="auto"/>
      </w:pPr>
      <w:r>
        <w:rPr>
          <w:rFonts w:eastAsia="Cambria"/>
        </w:rPr>
        <w:t xml:space="preserve">Key Libraries: Data2Neo, Neo4j Python Driver, </w:t>
      </w:r>
      <w:proofErr w:type="spellStart"/>
      <w:r>
        <w:rPr>
          <w:rFonts w:eastAsia="Cambria"/>
        </w:rPr>
        <w:t>SQLAlchemy</w:t>
      </w:r>
      <w:proofErr w:type="spellEnd"/>
      <w:r>
        <w:rPr>
          <w:rFonts w:eastAsia="Cambria"/>
        </w:rPr>
        <w:t xml:space="preserve">, psycopg2, </w:t>
      </w:r>
      <w:proofErr w:type="spellStart"/>
      <w:r>
        <w:rPr>
          <w:rFonts w:eastAsia="Cambria"/>
        </w:rPr>
        <w:t>LangChain</w:t>
      </w:r>
      <w:proofErr w:type="spellEnd"/>
      <w:r>
        <w:rPr>
          <w:rFonts w:eastAsia="Cambria"/>
        </w:rPr>
        <w:t>, OpenAI GPT.</w:t>
      </w:r>
    </w:p>
    <w:p w14:paraId="723DC410" w14:textId="77777777" w:rsidR="00352766" w:rsidRDefault="00000000">
      <w:pPr>
        <w:pStyle w:val="ListParagraph"/>
        <w:numPr>
          <w:ilvl w:val="0"/>
          <w:numId w:val="3"/>
        </w:numPr>
        <w:spacing w:after="25" w:line="276" w:lineRule="auto"/>
      </w:pPr>
      <w:r>
        <w:rPr>
          <w:rFonts w:eastAsia="Cambria"/>
        </w:rPr>
        <w:t xml:space="preserve">Version Control: Git/GitHub. Documentation: technical docs, user guide, </w:t>
      </w:r>
      <w:proofErr w:type="spellStart"/>
      <w:r>
        <w:rPr>
          <w:rFonts w:eastAsia="Cambria"/>
        </w:rPr>
        <w:t>Jupyter</w:t>
      </w:r>
      <w:proofErr w:type="spellEnd"/>
      <w:r>
        <w:rPr>
          <w:rFonts w:eastAsia="Cambria"/>
        </w:rPr>
        <w:t xml:space="preserve"> notebooks for classroom use.</w:t>
      </w:r>
    </w:p>
    <w:p w14:paraId="46979E5C" w14:textId="77777777" w:rsidR="00352766" w:rsidRDefault="00000000">
      <w:pPr>
        <w:spacing w:before="180" w:after="100" w:line="276" w:lineRule="auto"/>
      </w:pPr>
      <w:r>
        <w:rPr>
          <w:rFonts w:eastAsia="Cambria"/>
          <w:b/>
          <w:bCs/>
        </w:rPr>
        <w:t>Prototype Description – Summary</w:t>
      </w:r>
    </w:p>
    <w:p w14:paraId="41A315B3" w14:textId="77777777" w:rsidR="00352766" w:rsidRDefault="00000000">
      <w:pPr>
        <w:spacing w:after="60" w:line="276" w:lineRule="auto"/>
      </w:pPr>
      <w:r>
        <w:rPr>
          <w:rFonts w:eastAsia="Cambria"/>
        </w:rPr>
        <w:t>The prototype is a Python-based bot performing end-to-end RDBMS-to-Neo4j conversion via three modules: (1) Schema Introspection &amp; Mapping – analyzes PostgreSQL metadata and generates graph schema mappings; (2) Migration Engine – ETL pipeline preserving referential integrity; (3) Text2Cypher Interface – enables plain-English querying of the graph. Validated by converting the NOAH database (~100k records, 12+ tables) with zero data loss and demonstrated performance gains over SQL joins.</w:t>
      </w:r>
    </w:p>
    <w:p w14:paraId="28844B8C" w14:textId="77777777" w:rsidR="00352766" w:rsidRDefault="00000000">
      <w:pPr>
        <w:spacing w:before="180" w:after="100" w:line="276" w:lineRule="auto"/>
      </w:pPr>
      <w:r>
        <w:rPr>
          <w:rFonts w:eastAsia="Cambria"/>
          <w:b/>
          <w:bCs/>
        </w:rPr>
        <w:t>Prototype Description – Detailed</w:t>
      </w:r>
    </w:p>
    <w:p w14:paraId="7652F354" w14:textId="77777777" w:rsidR="00352766" w:rsidRDefault="00000000">
      <w:pPr>
        <w:spacing w:before="100" w:after="40" w:line="276" w:lineRule="auto"/>
      </w:pPr>
      <w:r>
        <w:rPr>
          <w:rFonts w:eastAsia="Cambria"/>
          <w:b/>
          <w:bCs/>
          <w:i/>
          <w:iCs/>
        </w:rPr>
        <w:t>Module 1: Schema Introspection &amp; Intelligent Mapping</w:t>
      </w:r>
    </w:p>
    <w:p w14:paraId="674DC391" w14:textId="77777777" w:rsidR="00352766" w:rsidRDefault="00000000">
      <w:pPr>
        <w:spacing w:after="60" w:line="276" w:lineRule="auto"/>
      </w:pPr>
      <w:r>
        <w:rPr>
          <w:rFonts w:eastAsia="Cambria"/>
        </w:rPr>
        <w:t xml:space="preserve">Connects to PostgreSQL via </w:t>
      </w:r>
      <w:proofErr w:type="spellStart"/>
      <w:r>
        <w:rPr>
          <w:rFonts w:eastAsia="Cambria"/>
        </w:rPr>
        <w:t>SQLAlchemy</w:t>
      </w:r>
      <w:proofErr w:type="spellEnd"/>
      <w:r>
        <w:rPr>
          <w:rFonts w:eastAsia="Cambria"/>
        </w:rPr>
        <w:t xml:space="preserve">/psycopg2, reads table definitions, keys, and constraints. Classifies tables as entity or join tables and applies Rel2Graph/De Virgilio conversion rules to produce a mapping specification for sponsor review. Includes special handling for </w:t>
      </w:r>
      <w:proofErr w:type="spellStart"/>
      <w:r>
        <w:rPr>
          <w:rFonts w:eastAsia="Cambria"/>
        </w:rPr>
        <w:t>PostGIS</w:t>
      </w:r>
      <w:proofErr w:type="spellEnd"/>
      <w:r>
        <w:rPr>
          <w:rFonts w:eastAsia="Cambria"/>
        </w:rPr>
        <w:t xml:space="preserve"> geometry types.</w:t>
      </w:r>
    </w:p>
    <w:p w14:paraId="2D547AA7" w14:textId="77777777" w:rsidR="00352766" w:rsidRDefault="00000000">
      <w:pPr>
        <w:spacing w:before="100" w:after="40" w:line="276" w:lineRule="auto"/>
      </w:pPr>
      <w:r>
        <w:rPr>
          <w:rFonts w:eastAsia="Cambria"/>
          <w:b/>
          <w:bCs/>
          <w:i/>
          <w:iCs/>
        </w:rPr>
        <w:t>Module 2: Automated Migration Engine (ETL Pipeline)</w:t>
      </w:r>
    </w:p>
    <w:p w14:paraId="1CF21E81" w14:textId="77777777" w:rsidR="00352766" w:rsidRDefault="00000000">
      <w:pPr>
        <w:spacing w:after="60" w:line="276" w:lineRule="auto"/>
      </w:pPr>
      <w:r>
        <w:rPr>
          <w:rFonts w:eastAsia="Cambria"/>
        </w:rPr>
        <w:t>Three-phase ETL: Extract data in configurable batches from PostgreSQL; Transform rows into nodes and relationships per the approved mapping—entity rows become nodes with properties, foreign keys become directed relationships, join table rows become edges; Load into Neo4j via the official Python Driver with batch transactions. Post-load validation compares source and target counts, with a random sample audit feature for manual verification.</w:t>
      </w:r>
    </w:p>
    <w:p w14:paraId="0F88F96F" w14:textId="77777777" w:rsidR="00352766" w:rsidRDefault="00000000">
      <w:pPr>
        <w:spacing w:before="100" w:after="40" w:line="276" w:lineRule="auto"/>
      </w:pPr>
      <w:r>
        <w:rPr>
          <w:rFonts w:eastAsia="Cambria"/>
          <w:b/>
          <w:bCs/>
          <w:i/>
          <w:iCs/>
        </w:rPr>
        <w:t>Module 3: Text2Cypher Natural Language Query Interface</w:t>
      </w:r>
    </w:p>
    <w:p w14:paraId="14D5BE24" w14:textId="77777777" w:rsidR="00352766" w:rsidRDefault="00000000">
      <w:pPr>
        <w:spacing w:after="60" w:line="276" w:lineRule="auto"/>
      </w:pPr>
      <w:r>
        <w:rPr>
          <w:rFonts w:eastAsia="Cambria"/>
        </w:rPr>
        <w:t>Users type plain-English questions (e.g., “Which ZIP codes have the highest rent burden?”). The system sends schema context + question to an LLM for Cypher generation, executes the query, and displays results with a human-readable “Query Logic” explanation. Target: &gt;75% accuracy on 20 NOAH-specific benchmark questions.</w:t>
      </w:r>
    </w:p>
    <w:p w14:paraId="66EC2200" w14:textId="77777777" w:rsidR="00352766" w:rsidRDefault="00000000">
      <w:pPr>
        <w:spacing w:before="100" w:after="40" w:line="276" w:lineRule="auto"/>
      </w:pPr>
      <w:r>
        <w:rPr>
          <w:rFonts w:eastAsia="Cambria"/>
          <w:b/>
          <w:bCs/>
          <w:i/>
          <w:iCs/>
        </w:rPr>
        <w:t>Module 4: Performance Comparison</w:t>
      </w:r>
    </w:p>
    <w:p w14:paraId="0BE13950" w14:textId="77777777" w:rsidR="00352766" w:rsidRDefault="00000000">
      <w:pPr>
        <w:spacing w:after="60" w:line="276" w:lineRule="auto"/>
      </w:pPr>
      <w:r>
        <w:rPr>
          <w:rFonts w:eastAsia="Cambria"/>
        </w:rPr>
        <w:t>Benchmarks equivalent queries in PostgreSQL (JOINs) vs. Neo4j (traversals), recording execution times and code complexity. Outputs a comparison report demonstrating graph advantages for relationship-heavy queries.</w:t>
      </w:r>
    </w:p>
    <w:p w14:paraId="5A606756" w14:textId="77777777" w:rsidR="00352766" w:rsidRDefault="00000000">
      <w:pPr>
        <w:spacing w:before="180" w:after="100" w:line="276" w:lineRule="auto"/>
      </w:pPr>
      <w:r>
        <w:rPr>
          <w:rFonts w:eastAsia="Cambria"/>
          <w:b/>
          <w:bCs/>
        </w:rPr>
        <w:t>Use Case</w:t>
      </w:r>
    </w:p>
    <w:p w14:paraId="3F692DB4" w14:textId="77777777" w:rsidR="00352766" w:rsidRDefault="00000000">
      <w:pPr>
        <w:spacing w:after="60" w:line="276" w:lineRule="auto"/>
      </w:pPr>
      <w:r>
        <w:rPr>
          <w:rFonts w:eastAsia="Cambria"/>
          <w:b/>
          <w:bCs/>
        </w:rPr>
        <w:t xml:space="preserve">Persona: </w:t>
      </w:r>
      <w:r>
        <w:rPr>
          <w:rFonts w:eastAsia="Cambria"/>
        </w:rPr>
        <w:t>David Chen, a 40-year-old NYC housing policy analyst skilled in spreadsheets and basic SQL but unfamiliar with graph databases or Cypher. He needs to analyze spatial housing patterns for City Council policy recommendations.</w:t>
      </w:r>
    </w:p>
    <w:p w14:paraId="410B159A" w14:textId="77777777" w:rsidR="00352766" w:rsidRDefault="00000000">
      <w:pPr>
        <w:spacing w:before="100" w:after="60" w:line="276" w:lineRule="auto"/>
      </w:pPr>
      <w:r>
        <w:rPr>
          <w:rFonts w:eastAsia="Cambria"/>
          <w:b/>
          <w:bCs/>
        </w:rPr>
        <w:lastRenderedPageBreak/>
        <w:t>Anecdote:</w:t>
      </w:r>
    </w:p>
    <w:p w14:paraId="61488C29" w14:textId="77777777" w:rsidR="00352766" w:rsidRDefault="00000000">
      <w:pPr>
        <w:spacing w:after="60" w:line="276" w:lineRule="auto"/>
      </w:pPr>
      <w:r>
        <w:rPr>
          <w:rFonts w:eastAsia="Cambria"/>
        </w:rPr>
        <w:t xml:space="preserve">David needs to identify neighborhoods where older buildings coincide with high rent burden, potentially signaling areas at risk of losing naturally occurring affordable housing. This analysis would require complex multi-table JOINs across the building, </w:t>
      </w:r>
      <w:proofErr w:type="spellStart"/>
      <w:r>
        <w:rPr>
          <w:rFonts w:eastAsia="Cambria"/>
        </w:rPr>
        <w:t>zipcode</w:t>
      </w:r>
      <w:proofErr w:type="spellEnd"/>
      <w:r>
        <w:rPr>
          <w:rFonts w:eastAsia="Cambria"/>
        </w:rPr>
        <w:t xml:space="preserve">, and </w:t>
      </w:r>
      <w:proofErr w:type="spellStart"/>
      <w:r>
        <w:rPr>
          <w:rFonts w:eastAsia="Cambria"/>
        </w:rPr>
        <w:t>demographic_indicator</w:t>
      </w:r>
      <w:proofErr w:type="spellEnd"/>
      <w:r>
        <w:rPr>
          <w:rFonts w:eastAsia="Cambria"/>
        </w:rPr>
        <w:t xml:space="preserve"> tables in the traditional PostgreSQL NOAH database—queries that exceed his SQL skills.</w:t>
      </w:r>
    </w:p>
    <w:p w14:paraId="3735EB38" w14:textId="77777777" w:rsidR="00352766" w:rsidRDefault="00000000">
      <w:pPr>
        <w:spacing w:after="60" w:line="276" w:lineRule="auto"/>
      </w:pPr>
      <w:r>
        <w:rPr>
          <w:rFonts w:eastAsia="Cambria"/>
        </w:rPr>
        <w:t>Instead, he opens the Conversion Bot’s Text2Cypher interface and types: “Show me ZIP codes where more than half the buildings were built before 1960 and rent burden exceeds 35%.” The system translates this into Cypher, queries the auto-migrated Neo4j graph, and returns 12 matching ZIP codes instantly.</w:t>
      </w:r>
    </w:p>
    <w:p w14:paraId="2A8D9385" w14:textId="77777777" w:rsidR="00352766" w:rsidRDefault="00000000">
      <w:pPr>
        <w:spacing w:after="60" w:line="276" w:lineRule="auto"/>
      </w:pPr>
      <w:r>
        <w:rPr>
          <w:rFonts w:eastAsia="Cambria"/>
        </w:rPr>
        <w:t xml:space="preserve">Curious about one </w:t>
      </w:r>
      <w:proofErr w:type="gramStart"/>
      <w:r>
        <w:rPr>
          <w:rFonts w:eastAsia="Cambria"/>
        </w:rPr>
        <w:t>particular area</w:t>
      </w:r>
      <w:proofErr w:type="gramEnd"/>
      <w:r>
        <w:rPr>
          <w:rFonts w:eastAsia="Cambria"/>
        </w:rPr>
        <w:t xml:space="preserve">, David asks: “For ZIP code 10029, show all pre-1950 buildings and the neighborhood’s demographic profile.” The system traverses </w:t>
      </w:r>
      <w:proofErr w:type="spellStart"/>
      <w:r>
        <w:rPr>
          <w:rFonts w:eastAsia="Cambria"/>
        </w:rPr>
        <w:t>Zipcode→Building</w:t>
      </w:r>
      <w:proofErr w:type="spellEnd"/>
      <w:r>
        <w:rPr>
          <w:rFonts w:eastAsia="Cambria"/>
        </w:rPr>
        <w:t xml:space="preserve"> and </w:t>
      </w:r>
      <w:proofErr w:type="spellStart"/>
      <w:r>
        <w:rPr>
          <w:rFonts w:eastAsia="Cambria"/>
        </w:rPr>
        <w:t>Zipcode→Demographic</w:t>
      </w:r>
      <w:proofErr w:type="spellEnd"/>
      <w:r>
        <w:rPr>
          <w:rFonts w:eastAsia="Cambria"/>
        </w:rPr>
        <w:t xml:space="preserve"> relationships, returning detailed results in under a second—far faster than the equivalent three-table SQL JOIN.</w:t>
      </w:r>
    </w:p>
    <w:p w14:paraId="1461166F" w14:textId="77777777" w:rsidR="00352766" w:rsidRDefault="00000000">
      <w:pPr>
        <w:spacing w:after="60" w:line="276" w:lineRule="auto"/>
      </w:pPr>
      <w:r>
        <w:rPr>
          <w:rFonts w:eastAsia="Cambria"/>
        </w:rPr>
        <w:t>David reviews the “Query Logic” explanation, which describes the graph traversal path in plain English, helping him trust the results without learning Cypher. Within 20 minutes he has identified three priority neighborhoods for further policy analysis—a task that previously required hours of SQL troubleshooting or a request to the IT team.</w:t>
      </w:r>
    </w:p>
    <w:p w14:paraId="6BA64DE1" w14:textId="77777777" w:rsidR="00352766" w:rsidRDefault="00000000">
      <w:pPr>
        <w:spacing w:before="180" w:after="80" w:line="276" w:lineRule="auto"/>
      </w:pPr>
      <w:r>
        <w:rPr>
          <w:rFonts w:eastAsia="Cambria"/>
          <w:b/>
          <w:bCs/>
        </w:rPr>
        <w:t>Documentation of LLM Prompts</w:t>
      </w:r>
      <w:r>
        <w:rPr>
          <w:rFonts w:eastAsia="Cambria"/>
        </w:rPr>
        <w:t xml:space="preserve"> (if used)</w:t>
      </w:r>
    </w:p>
    <w:p w14:paraId="66069B5C" w14:textId="77777777" w:rsidR="00352766" w:rsidRDefault="00000000">
      <w:pPr>
        <w:spacing w:after="50" w:line="276" w:lineRule="auto"/>
      </w:pPr>
      <w:r>
        <w:rPr>
          <w:rFonts w:eastAsia="Cambria"/>
          <w:b/>
          <w:bCs/>
        </w:rPr>
        <w:t xml:space="preserve">Prompt 1: </w:t>
      </w:r>
      <w:r>
        <w:rPr>
          <w:rFonts w:eastAsia="Cambria"/>
        </w:rPr>
        <w:t>“Based on my project proposal and specification documents, generate functional requirements specifications for the RDBMS-to-KG Conversion Bot following the provided FRS template.”</w:t>
      </w:r>
    </w:p>
    <w:p w14:paraId="2683048C" w14:textId="77777777" w:rsidR="00352766" w:rsidRDefault="00000000">
      <w:pPr>
        <w:spacing w:after="50" w:line="276" w:lineRule="auto"/>
      </w:pPr>
      <w:r>
        <w:rPr>
          <w:rFonts w:eastAsia="Cambria"/>
          <w:b/>
          <w:bCs/>
        </w:rPr>
        <w:t xml:space="preserve">Prompt 2: </w:t>
      </w:r>
      <w:r>
        <w:rPr>
          <w:rFonts w:eastAsia="Cambria"/>
        </w:rPr>
        <w:t>“Create a use case scenario featuring a non-technical housing policy analyst using the Text2Cypher interface to query NYC housing data.”</w:t>
      </w:r>
    </w:p>
    <w:p w14:paraId="59F5C062" w14:textId="129D0010" w:rsidR="00352766" w:rsidRDefault="00000000" w:rsidP="005A59A4">
      <w:pPr>
        <w:spacing w:after="50" w:line="276" w:lineRule="auto"/>
        <w:rPr>
          <w:rFonts w:eastAsia="Cambria"/>
        </w:rPr>
      </w:pPr>
      <w:r>
        <w:rPr>
          <w:rFonts w:eastAsia="Cambria"/>
          <w:b/>
          <w:bCs/>
        </w:rPr>
        <w:t xml:space="preserve">Prompt 3: </w:t>
      </w:r>
      <w:r>
        <w:rPr>
          <w:rFonts w:eastAsia="Cambria"/>
        </w:rPr>
        <w:t>“Write a detailed prototype description covering the four modules: schema introspection, migration engine, Text2Cypher, and performance comparison.”</w:t>
      </w:r>
    </w:p>
    <w:p w14:paraId="4F6C38D9" w14:textId="77777777" w:rsidR="005A59A4" w:rsidRDefault="005A59A4" w:rsidP="005A59A4">
      <w:pPr>
        <w:spacing w:after="50" w:line="276" w:lineRule="auto"/>
        <w:rPr>
          <w:rFonts w:eastAsia="Cambria"/>
        </w:rPr>
      </w:pPr>
    </w:p>
    <w:p w14:paraId="4172644F" w14:textId="449D2B65" w:rsidR="005A59A4" w:rsidRDefault="005A59A4" w:rsidP="005A59A4">
      <w:pPr>
        <w:spacing w:after="50" w:line="276" w:lineRule="auto"/>
        <w:rPr>
          <w:rFonts w:hint="eastAsia"/>
        </w:rPr>
      </w:pPr>
      <w:r>
        <w:rPr>
          <w:rFonts w:eastAsia="Cambria" w:hint="eastAsia"/>
        </w:rPr>
        <w:t xml:space="preserve">Followed by a series of prompt for styling and formatting. </w:t>
      </w:r>
      <w:r>
        <w:rPr>
          <w:rFonts w:eastAsia="Cambria"/>
        </w:rPr>
        <w:t>A</w:t>
      </w:r>
      <w:r>
        <w:rPr>
          <w:rFonts w:eastAsia="Cambria" w:hint="eastAsia"/>
        </w:rPr>
        <w:t>nd cross checking by ChatGPT, Gemini and Claude</w:t>
      </w:r>
    </w:p>
    <w:sectPr w:rsidR="005A59A4">
      <w:pgSz w:w="12240" w:h="15840"/>
      <w:pgMar w:top="1206" w:right="1260" w:bottom="123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2FD6"/>
    <w:multiLevelType w:val="hybridMultilevel"/>
    <w:tmpl w:val="9D4A88F0"/>
    <w:lvl w:ilvl="0" w:tplc="C3E2415E">
      <w:start w:val="1"/>
      <w:numFmt w:val="bullet"/>
      <w:lvlText w:val="●"/>
      <w:lvlJc w:val="left"/>
      <w:pPr>
        <w:ind w:left="720" w:hanging="360"/>
      </w:pPr>
    </w:lvl>
    <w:lvl w:ilvl="1" w:tplc="33281788">
      <w:start w:val="1"/>
      <w:numFmt w:val="bullet"/>
      <w:lvlText w:val="○"/>
      <w:lvlJc w:val="left"/>
      <w:pPr>
        <w:ind w:left="1440" w:hanging="360"/>
      </w:pPr>
    </w:lvl>
    <w:lvl w:ilvl="2" w:tplc="193C8AC6">
      <w:start w:val="1"/>
      <w:numFmt w:val="bullet"/>
      <w:lvlText w:val="■"/>
      <w:lvlJc w:val="left"/>
      <w:pPr>
        <w:ind w:left="2160" w:hanging="360"/>
      </w:pPr>
    </w:lvl>
    <w:lvl w:ilvl="3" w:tplc="5086AB4C">
      <w:start w:val="1"/>
      <w:numFmt w:val="bullet"/>
      <w:lvlText w:val="●"/>
      <w:lvlJc w:val="left"/>
      <w:pPr>
        <w:ind w:left="2880" w:hanging="360"/>
      </w:pPr>
    </w:lvl>
    <w:lvl w:ilvl="4" w:tplc="0216574A">
      <w:start w:val="1"/>
      <w:numFmt w:val="bullet"/>
      <w:lvlText w:val="○"/>
      <w:lvlJc w:val="left"/>
      <w:pPr>
        <w:ind w:left="3600" w:hanging="360"/>
      </w:pPr>
    </w:lvl>
    <w:lvl w:ilvl="5" w:tplc="14544472">
      <w:start w:val="1"/>
      <w:numFmt w:val="bullet"/>
      <w:lvlText w:val="■"/>
      <w:lvlJc w:val="left"/>
      <w:pPr>
        <w:ind w:left="4320" w:hanging="360"/>
      </w:pPr>
    </w:lvl>
    <w:lvl w:ilvl="6" w:tplc="2EE2F8C0">
      <w:start w:val="1"/>
      <w:numFmt w:val="bullet"/>
      <w:lvlText w:val="●"/>
      <w:lvlJc w:val="left"/>
      <w:pPr>
        <w:ind w:left="5040" w:hanging="360"/>
      </w:pPr>
    </w:lvl>
    <w:lvl w:ilvl="7" w:tplc="8A44D7EE">
      <w:start w:val="1"/>
      <w:numFmt w:val="bullet"/>
      <w:lvlText w:val="●"/>
      <w:lvlJc w:val="left"/>
      <w:pPr>
        <w:ind w:left="5760" w:hanging="360"/>
      </w:pPr>
    </w:lvl>
    <w:lvl w:ilvl="8" w:tplc="3D80B3E0">
      <w:start w:val="1"/>
      <w:numFmt w:val="bullet"/>
      <w:lvlText w:val="●"/>
      <w:lvlJc w:val="left"/>
      <w:pPr>
        <w:ind w:left="6480" w:hanging="360"/>
      </w:pPr>
    </w:lvl>
  </w:abstractNum>
  <w:abstractNum w:abstractNumId="1" w15:restartNumberingAfterBreak="0">
    <w:nsid w:val="4A474FD2"/>
    <w:multiLevelType w:val="hybridMultilevel"/>
    <w:tmpl w:val="E6F25F48"/>
    <w:lvl w:ilvl="0" w:tplc="CFF477EC">
      <w:start w:val="1"/>
      <w:numFmt w:val="bullet"/>
      <w:lvlText w:val="•"/>
      <w:lvlJc w:val="left"/>
      <w:pPr>
        <w:ind w:left="720" w:hanging="360"/>
      </w:pPr>
    </w:lvl>
    <w:lvl w:ilvl="1" w:tplc="160E66EA">
      <w:start w:val="1"/>
      <w:numFmt w:val="bullet"/>
      <w:lvlText w:val="◦"/>
      <w:lvlJc w:val="left"/>
      <w:pPr>
        <w:ind w:left="1440" w:hanging="360"/>
      </w:pPr>
    </w:lvl>
    <w:lvl w:ilvl="2" w:tplc="9724C6B6">
      <w:numFmt w:val="decimal"/>
      <w:lvlText w:val=""/>
      <w:lvlJc w:val="left"/>
    </w:lvl>
    <w:lvl w:ilvl="3" w:tplc="D898BDD2">
      <w:numFmt w:val="decimal"/>
      <w:lvlText w:val=""/>
      <w:lvlJc w:val="left"/>
    </w:lvl>
    <w:lvl w:ilvl="4" w:tplc="D3AAD9B4">
      <w:numFmt w:val="decimal"/>
      <w:lvlText w:val=""/>
      <w:lvlJc w:val="left"/>
    </w:lvl>
    <w:lvl w:ilvl="5" w:tplc="787A5C2A">
      <w:numFmt w:val="decimal"/>
      <w:lvlText w:val=""/>
      <w:lvlJc w:val="left"/>
    </w:lvl>
    <w:lvl w:ilvl="6" w:tplc="33C447F0">
      <w:numFmt w:val="decimal"/>
      <w:lvlText w:val=""/>
      <w:lvlJc w:val="left"/>
    </w:lvl>
    <w:lvl w:ilvl="7" w:tplc="4BA42000">
      <w:numFmt w:val="decimal"/>
      <w:lvlText w:val=""/>
      <w:lvlJc w:val="left"/>
    </w:lvl>
    <w:lvl w:ilvl="8" w:tplc="EE9670B2">
      <w:numFmt w:val="decimal"/>
      <w:lvlText w:val=""/>
      <w:lvlJc w:val="left"/>
    </w:lvl>
  </w:abstractNum>
  <w:abstractNum w:abstractNumId="2" w15:restartNumberingAfterBreak="0">
    <w:nsid w:val="63DE120B"/>
    <w:multiLevelType w:val="hybridMultilevel"/>
    <w:tmpl w:val="E3F83A2A"/>
    <w:lvl w:ilvl="0" w:tplc="E326CB08">
      <w:start w:val="1"/>
      <w:numFmt w:val="bullet"/>
      <w:lvlText w:val="–"/>
      <w:lvlJc w:val="left"/>
      <w:pPr>
        <w:ind w:left="1080" w:hanging="360"/>
      </w:pPr>
    </w:lvl>
    <w:lvl w:ilvl="1" w:tplc="A20293EC">
      <w:numFmt w:val="decimal"/>
      <w:lvlText w:val=""/>
      <w:lvlJc w:val="left"/>
    </w:lvl>
    <w:lvl w:ilvl="2" w:tplc="46103626">
      <w:numFmt w:val="decimal"/>
      <w:lvlText w:val=""/>
      <w:lvlJc w:val="left"/>
    </w:lvl>
    <w:lvl w:ilvl="3" w:tplc="ACF00B0C">
      <w:numFmt w:val="decimal"/>
      <w:lvlText w:val=""/>
      <w:lvlJc w:val="left"/>
    </w:lvl>
    <w:lvl w:ilvl="4" w:tplc="2ECE1E6E">
      <w:numFmt w:val="decimal"/>
      <w:lvlText w:val=""/>
      <w:lvlJc w:val="left"/>
    </w:lvl>
    <w:lvl w:ilvl="5" w:tplc="E9342874">
      <w:numFmt w:val="decimal"/>
      <w:lvlText w:val=""/>
      <w:lvlJc w:val="left"/>
    </w:lvl>
    <w:lvl w:ilvl="6" w:tplc="32B4B3C2">
      <w:numFmt w:val="decimal"/>
      <w:lvlText w:val=""/>
      <w:lvlJc w:val="left"/>
    </w:lvl>
    <w:lvl w:ilvl="7" w:tplc="C6E49446">
      <w:numFmt w:val="decimal"/>
      <w:lvlText w:val=""/>
      <w:lvlJc w:val="left"/>
    </w:lvl>
    <w:lvl w:ilvl="8" w:tplc="BCC2E0FC">
      <w:numFmt w:val="decimal"/>
      <w:lvlText w:val=""/>
      <w:lvlJc w:val="left"/>
    </w:lvl>
  </w:abstractNum>
  <w:abstractNum w:abstractNumId="3" w15:restartNumberingAfterBreak="0">
    <w:nsid w:val="6EA4605F"/>
    <w:multiLevelType w:val="hybridMultilevel"/>
    <w:tmpl w:val="DC30B64A"/>
    <w:lvl w:ilvl="0" w:tplc="DDCEB054">
      <w:start w:val="1"/>
      <w:numFmt w:val="bullet"/>
      <w:lvlText w:val="•"/>
      <w:lvlJc w:val="left"/>
      <w:pPr>
        <w:ind w:left="720" w:hanging="360"/>
      </w:pPr>
    </w:lvl>
    <w:lvl w:ilvl="1" w:tplc="3400636A">
      <w:start w:val="1"/>
      <w:numFmt w:val="bullet"/>
      <w:lvlText w:val="◦"/>
      <w:lvlJc w:val="left"/>
      <w:pPr>
        <w:ind w:left="1440" w:hanging="360"/>
      </w:pPr>
    </w:lvl>
    <w:lvl w:ilvl="2" w:tplc="3834AC32">
      <w:numFmt w:val="decimal"/>
      <w:lvlText w:val=""/>
      <w:lvlJc w:val="left"/>
    </w:lvl>
    <w:lvl w:ilvl="3" w:tplc="67746E5A">
      <w:numFmt w:val="decimal"/>
      <w:lvlText w:val=""/>
      <w:lvlJc w:val="left"/>
    </w:lvl>
    <w:lvl w:ilvl="4" w:tplc="E40C4A3C">
      <w:numFmt w:val="decimal"/>
      <w:lvlText w:val=""/>
      <w:lvlJc w:val="left"/>
    </w:lvl>
    <w:lvl w:ilvl="5" w:tplc="54083EC0">
      <w:numFmt w:val="decimal"/>
      <w:lvlText w:val=""/>
      <w:lvlJc w:val="left"/>
    </w:lvl>
    <w:lvl w:ilvl="6" w:tplc="A316FE38">
      <w:numFmt w:val="decimal"/>
      <w:lvlText w:val=""/>
      <w:lvlJc w:val="left"/>
    </w:lvl>
    <w:lvl w:ilvl="7" w:tplc="74066B5A">
      <w:numFmt w:val="decimal"/>
      <w:lvlText w:val=""/>
      <w:lvlJc w:val="left"/>
    </w:lvl>
    <w:lvl w:ilvl="8" w:tplc="BF42FDCC">
      <w:numFmt w:val="decimal"/>
      <w:lvlText w:val=""/>
      <w:lvlJc w:val="left"/>
    </w:lvl>
  </w:abstractNum>
  <w:num w:numId="1" w16cid:durableId="665329528">
    <w:abstractNumId w:val="0"/>
    <w:lvlOverride w:ilvl="0">
      <w:startOverride w:val="1"/>
    </w:lvlOverride>
  </w:num>
  <w:num w:numId="2" w16cid:durableId="1705716576">
    <w:abstractNumId w:val="1"/>
    <w:lvlOverride w:ilvl="0">
      <w:startOverride w:val="1"/>
    </w:lvlOverride>
  </w:num>
  <w:num w:numId="3" w16cid:durableId="7410255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766"/>
    <w:rsid w:val="00352766"/>
    <w:rsid w:val="005A59A4"/>
    <w:rsid w:val="00DB2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864B63"/>
  <w15:docId w15:val="{D1C157BB-D924-0B4F-B832-64D5FCB96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imSun" w:hAnsi="Cambria" w:cs="Cambri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1299</Words>
  <Characters>7405</Characters>
  <Application>Microsoft Office Word</Application>
  <DocSecurity>0</DocSecurity>
  <Lines>61</Lines>
  <Paragraphs>17</Paragraphs>
  <ScaleCrop>false</ScaleCrop>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Zhen Yang</cp:lastModifiedBy>
  <cp:revision>2</cp:revision>
  <dcterms:created xsi:type="dcterms:W3CDTF">2026-02-19T16:46:00Z</dcterms:created>
  <dcterms:modified xsi:type="dcterms:W3CDTF">2026-02-19T22:20:00Z</dcterms:modified>
</cp:coreProperties>
</file>