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74"/>
      </w:pPr>
      <w:bookmarkStart w:id="0" w:name="_Hlk482964632"/>
      <w:bookmarkEnd w:id="0"/>
    </w:p>
    <w:p>
      <w:pPr>
        <w:pStyle w:val="74"/>
      </w:pPr>
    </w:p>
    <w:p>
      <w:pPr>
        <w:pStyle w:val="74"/>
      </w:pPr>
    </w:p>
    <w:p>
      <w:pPr>
        <w:pStyle w:val="74"/>
      </w:pPr>
    </w:p>
    <w:p>
      <w:pPr>
        <w:pStyle w:val="74"/>
      </w:pPr>
    </w:p>
    <w:p>
      <w:pPr>
        <w:pStyle w:val="74"/>
      </w:pPr>
    </w:p>
    <w:p>
      <w:pPr>
        <w:pStyle w:val="74"/>
      </w:pPr>
    </w:p>
    <w:p>
      <w:pPr>
        <w:pStyle w:val="74"/>
      </w:pPr>
    </w:p>
    <w:p>
      <w:pPr>
        <w:pStyle w:val="74"/>
      </w:pPr>
    </w:p>
    <w:p>
      <w:pPr>
        <w:pStyle w:val="74"/>
      </w:pPr>
    </w:p>
    <w:p>
      <w:pPr>
        <w:pStyle w:val="74"/>
      </w:pPr>
    </w:p>
    <w:p>
      <w:pPr>
        <w:pStyle w:val="74"/>
      </w:pPr>
    </w:p>
    <w:p>
      <w:pPr>
        <w:pStyle w:val="74"/>
      </w:pPr>
    </w:p>
    <w:p>
      <w:pPr>
        <w:pStyle w:val="74"/>
      </w:pPr>
    </w:p>
    <w:p>
      <w:pPr>
        <w:pStyle w:val="126"/>
        <w:rPr>
          <w:rFonts w:hint="eastAsia"/>
        </w:rPr>
      </w:pPr>
      <w:r>
        <w:t>监控平台</w:t>
      </w:r>
    </w:p>
    <w:p>
      <w:pPr>
        <w:pStyle w:val="126"/>
      </w:pPr>
      <w:r>
        <w:rPr>
          <w:rFonts w:hint="eastAsia"/>
        </w:rPr>
        <w:t>解决方案</w:t>
      </w:r>
    </w:p>
    <w:p>
      <w:pPr>
        <w:pStyle w:val="74"/>
      </w:pPr>
    </w:p>
    <w:p>
      <w:pPr>
        <w:pStyle w:val="74"/>
      </w:pPr>
    </w:p>
    <w:p>
      <w:pPr>
        <w:pStyle w:val="74"/>
      </w:pPr>
    </w:p>
    <w:p>
      <w:pPr>
        <w:pStyle w:val="74"/>
      </w:pPr>
    </w:p>
    <w:p>
      <w:pPr>
        <w:pStyle w:val="74"/>
      </w:pPr>
    </w:p>
    <w:p>
      <w:pPr>
        <w:pStyle w:val="74"/>
      </w:pPr>
    </w:p>
    <w:p>
      <w:pPr>
        <w:pStyle w:val="74"/>
      </w:pPr>
    </w:p>
    <w:p>
      <w:pPr>
        <w:pStyle w:val="74"/>
      </w:pPr>
    </w:p>
    <w:p>
      <w:pPr>
        <w:pStyle w:val="74"/>
      </w:pPr>
    </w:p>
    <w:p>
      <w:pPr>
        <w:pStyle w:val="74"/>
      </w:pPr>
    </w:p>
    <w:p>
      <w:pPr>
        <w:pStyle w:val="74"/>
      </w:pPr>
    </w:p>
    <w:p>
      <w:pPr>
        <w:pStyle w:val="74"/>
        <w:jc w:val="center"/>
        <w:rPr>
          <w:b/>
          <w:lang w:val="zh-CN"/>
        </w:rPr>
      </w:pPr>
      <w:r>
        <w:br w:type="page"/>
      </w:r>
      <w:r>
        <w:rPr>
          <w:b/>
          <w:lang w:val="zh-CN"/>
        </w:rPr>
        <w:t>目录</w:t>
      </w:r>
    </w:p>
    <w:sdt>
      <w:sdtPr>
        <w:rPr>
          <w:rFonts w:ascii="微软雅黑" w:hAnsi="微软雅黑" w:cs="宋体"/>
          <w:b w:val="0"/>
          <w:bCs w:val="0"/>
          <w:caps w:val="0"/>
          <w:position w:val="-6"/>
          <w:sz w:val="32"/>
          <w:szCs w:val="32"/>
          <w:lang w:val="zh-CN"/>
        </w:rPr>
        <w:id w:val="-1575897817"/>
      </w:sdtPr>
      <w:sdtEndPr>
        <w:rPr>
          <w:rFonts w:ascii="微软雅黑" w:hAnsi="微软雅黑" w:cs="Times New Roman"/>
          <w:b w:val="0"/>
          <w:bCs w:val="0"/>
          <w:caps w:val="0"/>
          <w:color w:val="000000"/>
          <w:position w:val="0"/>
          <w:sz w:val="24"/>
          <w:szCs w:val="24"/>
          <w:lang w:val="zh-CN"/>
        </w:rPr>
      </w:sdtEndPr>
      <w:sdtContent>
        <w:p>
          <w:pPr>
            <w:pStyle w:val="29"/>
            <w:tabs>
              <w:tab w:val="left" w:pos="640"/>
              <w:tab w:val="right" w:leader="dot" w:pos="10457"/>
            </w:tabs>
            <w:rPr>
              <w:rFonts w:eastAsia="微软雅黑" w:cs="Times New Roman" w:asciiTheme="minorHAnsi" w:hAnsiTheme="minorHAnsi"/>
              <w:b/>
              <w:bCs/>
              <w:caps/>
              <w:sz w:val="22"/>
              <w:szCs w:val="22"/>
              <w:lang w:val="zh-CN" w:eastAsia="zh-CN" w:bidi="ar-SA"/>
            </w:rPr>
          </w:pPr>
          <w:r>
            <w:rPr>
              <w:rFonts w:ascii="微软雅黑" w:hAnsi="微软雅黑"/>
            </w:rPr>
            <w:fldChar w:fldCharType="begin"/>
          </w:r>
          <w:r>
            <w:rPr>
              <w:rFonts w:ascii="微软雅黑" w:hAnsi="微软雅黑"/>
            </w:rPr>
            <w:instrText xml:space="preserve"> TOC \o "1-3" \h \z \u </w:instrText>
          </w:r>
          <w:r>
            <w:rPr>
              <w:rFonts w:ascii="微软雅黑" w:hAnsi="微软雅黑"/>
            </w:rPr>
            <w:fldChar w:fldCharType="separate"/>
          </w:r>
        </w:p>
        <w:p>
          <w:pPr>
            <w:pStyle w:val="29"/>
            <w:tabs>
              <w:tab w:val="right" w:leader="dot" w:pos="10467"/>
            </w:tabs>
          </w:pPr>
          <w:r>
            <w:rPr>
              <w:bCs/>
              <w:lang w:val="zh-CN"/>
            </w:rPr>
            <w:fldChar w:fldCharType="begin"/>
          </w:r>
          <w:r>
            <w:rPr>
              <w:bCs/>
              <w:lang w:val="zh-CN"/>
            </w:rPr>
            <w:instrText xml:space="preserve"> HYPERLINK \l _Toc4466 </w:instrText>
          </w:r>
          <w:r>
            <w:rPr>
              <w:bCs/>
              <w:lang w:val="zh-CN"/>
            </w:rPr>
            <w:fldChar w:fldCharType="separate"/>
          </w:r>
          <w:r>
            <w:rPr>
              <w:rFonts w:hint="eastAsia" w:ascii="宋体-简" w:hAnsi="宋体-简" w:eastAsia="宋体-简"/>
              <w:i w:val="0"/>
            </w:rPr>
            <w:t xml:space="preserve">1 </w:t>
          </w:r>
          <w:r>
            <w:rPr>
              <w:rFonts w:hint="eastAsia"/>
            </w:rPr>
            <w:t>气化站运营管理方案</w:t>
          </w:r>
          <w:r>
            <w:tab/>
          </w:r>
          <w:r>
            <w:fldChar w:fldCharType="begin"/>
          </w:r>
          <w:r>
            <w:instrText xml:space="preserve"> PAGEREF _Toc4466 </w:instrText>
          </w:r>
          <w:r>
            <w:fldChar w:fldCharType="separate"/>
          </w:r>
          <w:r>
            <w:t>3</w:t>
          </w:r>
          <w:r>
            <w:fldChar w:fldCharType="end"/>
          </w:r>
          <w:r>
            <w:rPr>
              <w:bCs/>
              <w:lang w:val="zh-CN"/>
            </w:rPr>
            <w:fldChar w:fldCharType="end"/>
          </w:r>
        </w:p>
        <w:p>
          <w:pPr>
            <w:pStyle w:val="33"/>
            <w:tabs>
              <w:tab w:val="right" w:leader="dot" w:pos="10467"/>
            </w:tabs>
          </w:pPr>
          <w:r>
            <w:rPr>
              <w:bCs/>
              <w:lang w:val="zh-CN"/>
            </w:rPr>
            <w:fldChar w:fldCharType="begin"/>
          </w:r>
          <w:r>
            <w:rPr>
              <w:bCs/>
              <w:lang w:val="zh-CN"/>
            </w:rPr>
            <w:instrText xml:space="preserve"> HYPERLINK \l _Toc28032 </w:instrText>
          </w:r>
          <w:r>
            <w:rPr>
              <w:bCs/>
              <w:lang w:val="zh-CN"/>
            </w:rPr>
            <w:fldChar w:fldCharType="separate"/>
          </w:r>
          <w:r>
            <w:rPr>
              <w:rFonts w:hint="eastAsia" w:ascii="宋体-简" w:hAnsi="宋体-简" w:eastAsia="宋体-简"/>
              <w:i w:val="0"/>
            </w:rPr>
            <w:t xml:space="preserve">1.1 </w:t>
          </w:r>
          <w:r>
            <w:rPr>
              <w:rFonts w:hint="eastAsia"/>
            </w:rPr>
            <w:t>硬件</w:t>
          </w:r>
          <w:r>
            <w:rPr>
              <w:rFonts w:hint="eastAsia"/>
              <w:lang w:eastAsia="zh-CN"/>
            </w:rPr>
            <w:t>介绍</w:t>
          </w:r>
          <w:r>
            <w:tab/>
          </w:r>
          <w:r>
            <w:fldChar w:fldCharType="begin"/>
          </w:r>
          <w:r>
            <w:instrText xml:space="preserve"> PAGEREF _Toc28032 </w:instrText>
          </w:r>
          <w:r>
            <w:fldChar w:fldCharType="separate"/>
          </w:r>
          <w:r>
            <w:t>3</w:t>
          </w:r>
          <w:r>
            <w:fldChar w:fldCharType="end"/>
          </w:r>
          <w:r>
            <w:rPr>
              <w:bCs/>
              <w:lang w:val="zh-CN"/>
            </w:rPr>
            <w:fldChar w:fldCharType="end"/>
          </w:r>
        </w:p>
        <w:p>
          <w:pPr>
            <w:pStyle w:val="20"/>
            <w:tabs>
              <w:tab w:val="right" w:leader="dot" w:pos="10467"/>
            </w:tabs>
          </w:pPr>
          <w:r>
            <w:rPr>
              <w:bCs/>
              <w:lang w:val="zh-CN"/>
            </w:rPr>
            <w:fldChar w:fldCharType="begin"/>
          </w:r>
          <w:r>
            <w:rPr>
              <w:bCs/>
              <w:lang w:val="zh-CN"/>
            </w:rPr>
            <w:instrText xml:space="preserve"> HYPERLINK \l _Toc19940 </w:instrText>
          </w:r>
          <w:r>
            <w:rPr>
              <w:bCs/>
              <w:lang w:val="zh-CN"/>
            </w:rPr>
            <w:fldChar w:fldCharType="separate"/>
          </w:r>
          <w:r>
            <w:rPr>
              <w:rFonts w:hint="eastAsia" w:ascii="宋体-简" w:hAnsi="宋体-简" w:eastAsia="宋体-简"/>
              <w:i w:val="0"/>
            </w:rPr>
            <w:t xml:space="preserve">1.1.1 </w:t>
          </w:r>
          <w:r>
            <w:rPr>
              <w:rFonts w:hint="eastAsia"/>
              <w:lang w:val="en-US" w:eastAsia="zh-CN"/>
            </w:rPr>
            <w:t>LNG气化站</w:t>
          </w:r>
          <w:r>
            <w:rPr>
              <w:rFonts w:hint="eastAsia"/>
            </w:rPr>
            <w:t>数据采集系统概况</w:t>
          </w:r>
          <w:r>
            <w:tab/>
          </w:r>
          <w:r>
            <w:fldChar w:fldCharType="begin"/>
          </w:r>
          <w:r>
            <w:instrText xml:space="preserve"> PAGEREF _Toc19940 </w:instrText>
          </w:r>
          <w:r>
            <w:fldChar w:fldCharType="separate"/>
          </w:r>
          <w:r>
            <w:t>3</w:t>
          </w:r>
          <w:r>
            <w:fldChar w:fldCharType="end"/>
          </w:r>
          <w:r>
            <w:rPr>
              <w:bCs/>
              <w:lang w:val="zh-CN"/>
            </w:rPr>
            <w:fldChar w:fldCharType="end"/>
          </w:r>
        </w:p>
        <w:p>
          <w:pPr>
            <w:pStyle w:val="20"/>
            <w:tabs>
              <w:tab w:val="right" w:leader="dot" w:pos="10467"/>
            </w:tabs>
          </w:pPr>
          <w:r>
            <w:rPr>
              <w:bCs/>
              <w:lang w:val="zh-CN"/>
            </w:rPr>
            <w:fldChar w:fldCharType="begin"/>
          </w:r>
          <w:r>
            <w:rPr>
              <w:bCs/>
              <w:lang w:val="zh-CN"/>
            </w:rPr>
            <w:instrText xml:space="preserve"> HYPERLINK \l _Toc17855 </w:instrText>
          </w:r>
          <w:r>
            <w:rPr>
              <w:bCs/>
              <w:lang w:val="zh-CN"/>
            </w:rPr>
            <w:fldChar w:fldCharType="separate"/>
          </w:r>
          <w:r>
            <w:rPr>
              <w:rFonts w:hint="eastAsia" w:ascii="宋体-简" w:hAnsi="宋体-简" w:eastAsia="宋体-简"/>
              <w:i w:val="0"/>
            </w:rPr>
            <w:t xml:space="preserve">1.1.2 </w:t>
          </w:r>
          <w:r>
            <w:rPr>
              <w:rFonts w:hint="eastAsia"/>
            </w:rPr>
            <w:t>方案设计</w:t>
          </w:r>
          <w:r>
            <w:tab/>
          </w:r>
          <w:r>
            <w:fldChar w:fldCharType="begin"/>
          </w:r>
          <w:r>
            <w:instrText xml:space="preserve"> PAGEREF _Toc17855 </w:instrText>
          </w:r>
          <w:r>
            <w:fldChar w:fldCharType="separate"/>
          </w:r>
          <w:r>
            <w:t>4</w:t>
          </w:r>
          <w:r>
            <w:fldChar w:fldCharType="end"/>
          </w:r>
          <w:r>
            <w:rPr>
              <w:bCs/>
              <w:lang w:val="zh-CN"/>
            </w:rPr>
            <w:fldChar w:fldCharType="end"/>
          </w:r>
        </w:p>
        <w:p>
          <w:pPr>
            <w:pStyle w:val="33"/>
            <w:tabs>
              <w:tab w:val="right" w:leader="dot" w:pos="10467"/>
            </w:tabs>
          </w:pPr>
          <w:r>
            <w:rPr>
              <w:bCs/>
              <w:lang w:val="zh-CN"/>
            </w:rPr>
            <w:fldChar w:fldCharType="begin"/>
          </w:r>
          <w:r>
            <w:rPr>
              <w:bCs/>
              <w:lang w:val="zh-CN"/>
            </w:rPr>
            <w:instrText xml:space="preserve"> HYPERLINK \l _Toc28427 </w:instrText>
          </w:r>
          <w:r>
            <w:rPr>
              <w:bCs/>
              <w:lang w:val="zh-CN"/>
            </w:rPr>
            <w:fldChar w:fldCharType="separate"/>
          </w:r>
          <w:r>
            <w:rPr>
              <w:rFonts w:hint="eastAsia" w:ascii="宋体-简" w:hAnsi="宋体-简" w:eastAsia="宋体-简"/>
              <w:i w:val="0"/>
            </w:rPr>
            <w:t xml:space="preserve">1.2 </w:t>
          </w:r>
          <w:r>
            <w:rPr>
              <w:rFonts w:hint="eastAsia"/>
            </w:rPr>
            <w:t>软件平台方案</w:t>
          </w:r>
          <w:r>
            <w:tab/>
          </w:r>
          <w:r>
            <w:fldChar w:fldCharType="begin"/>
          </w:r>
          <w:r>
            <w:instrText xml:space="preserve"> PAGEREF _Toc28427 </w:instrText>
          </w:r>
          <w:r>
            <w:fldChar w:fldCharType="separate"/>
          </w:r>
          <w:r>
            <w:t>5</w:t>
          </w:r>
          <w:r>
            <w:fldChar w:fldCharType="end"/>
          </w:r>
          <w:r>
            <w:rPr>
              <w:bCs/>
              <w:lang w:val="zh-CN"/>
            </w:rPr>
            <w:fldChar w:fldCharType="end"/>
          </w:r>
        </w:p>
        <w:p>
          <w:pPr>
            <w:pStyle w:val="20"/>
            <w:tabs>
              <w:tab w:val="right" w:leader="dot" w:pos="10467"/>
            </w:tabs>
          </w:pPr>
          <w:r>
            <w:rPr>
              <w:bCs/>
              <w:lang w:val="zh-CN"/>
            </w:rPr>
            <w:fldChar w:fldCharType="begin"/>
          </w:r>
          <w:r>
            <w:rPr>
              <w:bCs/>
              <w:lang w:val="zh-CN"/>
            </w:rPr>
            <w:instrText xml:space="preserve"> HYPERLINK \l _Toc27839 </w:instrText>
          </w:r>
          <w:r>
            <w:rPr>
              <w:bCs/>
              <w:lang w:val="zh-CN"/>
            </w:rPr>
            <w:fldChar w:fldCharType="separate"/>
          </w:r>
          <w:r>
            <w:rPr>
              <w:rFonts w:hint="eastAsia" w:ascii="宋体-简" w:hAnsi="宋体-简" w:eastAsia="宋体-简"/>
              <w:i w:val="0"/>
            </w:rPr>
            <w:t xml:space="preserve">1.2.1 </w:t>
          </w:r>
          <w:r>
            <w:rPr>
              <w:rFonts w:hint="eastAsia"/>
            </w:rPr>
            <w:t>实时监控</w:t>
          </w:r>
          <w:r>
            <w:tab/>
          </w:r>
          <w:r>
            <w:fldChar w:fldCharType="begin"/>
          </w:r>
          <w:r>
            <w:instrText xml:space="preserve"> PAGEREF _Toc27839 </w:instrText>
          </w:r>
          <w:r>
            <w:fldChar w:fldCharType="separate"/>
          </w:r>
          <w:r>
            <w:t>5</w:t>
          </w:r>
          <w:r>
            <w:fldChar w:fldCharType="end"/>
          </w:r>
          <w:r>
            <w:rPr>
              <w:bCs/>
              <w:lang w:val="zh-CN"/>
            </w:rPr>
            <w:fldChar w:fldCharType="end"/>
          </w:r>
        </w:p>
        <w:p>
          <w:pPr>
            <w:pStyle w:val="20"/>
            <w:tabs>
              <w:tab w:val="right" w:leader="dot" w:pos="10467"/>
            </w:tabs>
          </w:pPr>
          <w:r>
            <w:rPr>
              <w:bCs/>
              <w:lang w:val="zh-CN"/>
            </w:rPr>
            <w:fldChar w:fldCharType="begin"/>
          </w:r>
          <w:r>
            <w:rPr>
              <w:bCs/>
              <w:lang w:val="zh-CN"/>
            </w:rPr>
            <w:instrText xml:space="preserve"> HYPERLINK \l _Toc16970 </w:instrText>
          </w:r>
          <w:r>
            <w:rPr>
              <w:bCs/>
              <w:lang w:val="zh-CN"/>
            </w:rPr>
            <w:fldChar w:fldCharType="separate"/>
          </w:r>
          <w:r>
            <w:rPr>
              <w:rFonts w:hint="eastAsia" w:ascii="宋体-简" w:hAnsi="宋体-简" w:eastAsia="宋体-简"/>
              <w:i w:val="0"/>
            </w:rPr>
            <w:t xml:space="preserve">1.2.2 </w:t>
          </w:r>
          <w:r>
            <w:rPr>
              <w:rFonts w:hint="eastAsia"/>
            </w:rPr>
            <w:t>远控阀门</w:t>
          </w:r>
          <w:r>
            <w:tab/>
          </w:r>
          <w:r>
            <w:fldChar w:fldCharType="begin"/>
          </w:r>
          <w:r>
            <w:instrText xml:space="preserve"> PAGEREF _Toc16970 </w:instrText>
          </w:r>
          <w:r>
            <w:fldChar w:fldCharType="separate"/>
          </w:r>
          <w:r>
            <w:t>7</w:t>
          </w:r>
          <w:r>
            <w:fldChar w:fldCharType="end"/>
          </w:r>
          <w:r>
            <w:rPr>
              <w:bCs/>
              <w:lang w:val="zh-CN"/>
            </w:rPr>
            <w:fldChar w:fldCharType="end"/>
          </w:r>
        </w:p>
        <w:p>
          <w:pPr>
            <w:pStyle w:val="20"/>
            <w:tabs>
              <w:tab w:val="right" w:leader="dot" w:pos="10467"/>
            </w:tabs>
          </w:pPr>
          <w:r>
            <w:rPr>
              <w:bCs/>
              <w:lang w:val="zh-CN"/>
            </w:rPr>
            <w:fldChar w:fldCharType="begin"/>
          </w:r>
          <w:r>
            <w:rPr>
              <w:bCs/>
              <w:lang w:val="zh-CN"/>
            </w:rPr>
            <w:instrText xml:space="preserve"> HYPERLINK \l _Toc25443 </w:instrText>
          </w:r>
          <w:r>
            <w:rPr>
              <w:bCs/>
              <w:lang w:val="zh-CN"/>
            </w:rPr>
            <w:fldChar w:fldCharType="separate"/>
          </w:r>
          <w:r>
            <w:rPr>
              <w:rFonts w:hint="eastAsia"/>
              <w:lang w:val="en-US" w:eastAsia="zh-CN"/>
            </w:rPr>
            <w:t>1.2.3</w:t>
          </w:r>
          <w:r>
            <w:rPr>
              <w:rFonts w:hint="eastAsia"/>
            </w:rPr>
            <w:t>远程充值</w:t>
          </w:r>
          <w:r>
            <w:tab/>
          </w:r>
          <w:r>
            <w:fldChar w:fldCharType="begin"/>
          </w:r>
          <w:r>
            <w:instrText xml:space="preserve"> PAGEREF _Toc25443 </w:instrText>
          </w:r>
          <w:r>
            <w:fldChar w:fldCharType="separate"/>
          </w:r>
          <w:r>
            <w:t>8</w:t>
          </w:r>
          <w:r>
            <w:fldChar w:fldCharType="end"/>
          </w:r>
          <w:r>
            <w:rPr>
              <w:bCs/>
              <w:lang w:val="zh-CN"/>
            </w:rPr>
            <w:fldChar w:fldCharType="end"/>
          </w:r>
        </w:p>
        <w:p>
          <w:pPr>
            <w:pStyle w:val="20"/>
            <w:tabs>
              <w:tab w:val="right" w:leader="dot" w:pos="10467"/>
            </w:tabs>
          </w:pPr>
          <w:r>
            <w:rPr>
              <w:bCs/>
              <w:lang w:val="zh-CN"/>
            </w:rPr>
            <w:fldChar w:fldCharType="begin"/>
          </w:r>
          <w:r>
            <w:rPr>
              <w:bCs/>
              <w:lang w:val="zh-CN"/>
            </w:rPr>
            <w:instrText xml:space="preserve"> HYPERLINK \l _Toc12766 </w:instrText>
          </w:r>
          <w:r>
            <w:rPr>
              <w:bCs/>
              <w:lang w:val="zh-CN"/>
            </w:rPr>
            <w:fldChar w:fldCharType="separate"/>
          </w:r>
          <w:r>
            <w:rPr>
              <w:rFonts w:hint="eastAsia"/>
              <w:lang w:val="en-US" w:eastAsia="zh-CN"/>
            </w:rPr>
            <w:t>1.2.4</w:t>
          </w:r>
          <w:r>
            <w:rPr>
              <w:rFonts w:hint="eastAsia"/>
            </w:rPr>
            <w:t>报表管理</w:t>
          </w:r>
          <w:r>
            <w:tab/>
          </w:r>
          <w:r>
            <w:fldChar w:fldCharType="begin"/>
          </w:r>
          <w:r>
            <w:instrText xml:space="preserve"> PAGEREF _Toc12766 </w:instrText>
          </w:r>
          <w:r>
            <w:fldChar w:fldCharType="separate"/>
          </w:r>
          <w:r>
            <w:t>10</w:t>
          </w:r>
          <w:r>
            <w:fldChar w:fldCharType="end"/>
          </w:r>
          <w:r>
            <w:rPr>
              <w:bCs/>
              <w:lang w:val="zh-CN"/>
            </w:rPr>
            <w:fldChar w:fldCharType="end"/>
          </w:r>
        </w:p>
        <w:p>
          <w:pPr>
            <w:pStyle w:val="20"/>
            <w:tabs>
              <w:tab w:val="right" w:leader="dot" w:pos="10467"/>
            </w:tabs>
          </w:pPr>
          <w:r>
            <w:rPr>
              <w:bCs/>
              <w:lang w:val="zh-CN"/>
            </w:rPr>
            <w:fldChar w:fldCharType="begin"/>
          </w:r>
          <w:r>
            <w:rPr>
              <w:bCs/>
              <w:lang w:val="zh-CN"/>
            </w:rPr>
            <w:instrText xml:space="preserve"> HYPERLINK \l _Toc11342 </w:instrText>
          </w:r>
          <w:r>
            <w:rPr>
              <w:bCs/>
              <w:lang w:val="zh-CN"/>
            </w:rPr>
            <w:fldChar w:fldCharType="separate"/>
          </w:r>
          <w:r>
            <w:rPr>
              <w:rFonts w:hint="eastAsia"/>
              <w:lang w:val="en-US" w:eastAsia="zh-CN"/>
            </w:rPr>
            <w:t>1.2.5</w:t>
          </w:r>
          <w:r>
            <w:rPr>
              <w:rFonts w:hint="eastAsia"/>
            </w:rPr>
            <w:t>系统设置</w:t>
          </w:r>
          <w:r>
            <w:tab/>
          </w:r>
          <w:r>
            <w:fldChar w:fldCharType="begin"/>
          </w:r>
          <w:r>
            <w:instrText xml:space="preserve"> PAGEREF _Toc11342 </w:instrText>
          </w:r>
          <w:r>
            <w:fldChar w:fldCharType="separate"/>
          </w:r>
          <w:r>
            <w:t>11</w:t>
          </w:r>
          <w:r>
            <w:fldChar w:fldCharType="end"/>
          </w:r>
          <w:r>
            <w:rPr>
              <w:bCs/>
              <w:lang w:val="zh-CN"/>
            </w:rPr>
            <w:fldChar w:fldCharType="end"/>
          </w:r>
        </w:p>
        <w:p>
          <w:pPr>
            <w:pStyle w:val="20"/>
            <w:tabs>
              <w:tab w:val="right" w:leader="dot" w:pos="10467"/>
            </w:tabs>
          </w:pPr>
          <w:r>
            <w:rPr>
              <w:bCs/>
              <w:lang w:val="zh-CN"/>
            </w:rPr>
            <w:fldChar w:fldCharType="begin"/>
          </w:r>
          <w:r>
            <w:rPr>
              <w:bCs/>
              <w:lang w:val="zh-CN"/>
            </w:rPr>
            <w:instrText xml:space="preserve"> HYPERLINK \l _Toc22987 </w:instrText>
          </w:r>
          <w:r>
            <w:rPr>
              <w:bCs/>
              <w:lang w:val="zh-CN"/>
            </w:rPr>
            <w:fldChar w:fldCharType="separate"/>
          </w:r>
          <w:r>
            <w:rPr>
              <w:rFonts w:hint="eastAsia"/>
              <w:lang w:val="en-US" w:eastAsia="zh-CN"/>
            </w:rPr>
            <w:t>1.2.6平台服务</w:t>
          </w:r>
          <w:r>
            <w:tab/>
          </w:r>
          <w:r>
            <w:fldChar w:fldCharType="begin"/>
          </w:r>
          <w:r>
            <w:instrText xml:space="preserve"> PAGEREF _Toc22987 </w:instrText>
          </w:r>
          <w:r>
            <w:fldChar w:fldCharType="separate"/>
          </w:r>
          <w:r>
            <w:t>14</w:t>
          </w:r>
          <w:r>
            <w:fldChar w:fldCharType="end"/>
          </w:r>
          <w:r>
            <w:rPr>
              <w:bCs/>
              <w:lang w:val="zh-CN"/>
            </w:rPr>
            <w:fldChar w:fldCharType="end"/>
          </w:r>
        </w:p>
        <w:p>
          <w:pPr>
            <w:pStyle w:val="74"/>
            <w:tabs>
              <w:tab w:val="left" w:pos="640"/>
              <w:tab w:val="right" w:leader="dot" w:pos="10457"/>
            </w:tabs>
            <w:rPr>
              <w:b/>
              <w:bCs/>
              <w:lang w:val="zh-CN"/>
            </w:rPr>
          </w:pPr>
          <w:r>
            <w:rPr>
              <w:b/>
              <w:bCs/>
              <w:lang w:val="zh-CN"/>
            </w:rPr>
            <w:fldChar w:fldCharType="end"/>
          </w:r>
        </w:p>
        <w:p>
          <w:pPr>
            <w:pStyle w:val="29"/>
            <w:tabs>
              <w:tab w:val="left" w:pos="576"/>
              <w:tab w:val="right" w:leader="dot" w:pos="10457"/>
            </w:tabs>
            <w:rPr>
              <w:rFonts w:ascii="微软雅黑" w:hAnsi="微软雅黑" w:cs="Times New Roman"/>
              <w:b w:val="0"/>
              <w:bCs w:val="0"/>
              <w:caps w:val="0"/>
              <w:color w:val="000000"/>
              <w:position w:val="0"/>
              <w:sz w:val="24"/>
              <w:szCs w:val="24"/>
              <w:lang w:val="zh-CN"/>
            </w:rPr>
          </w:pPr>
          <w:r>
            <w:rPr>
              <w:rFonts w:hint="eastAsia" w:ascii="微软雅黑" w:hAnsi="微软雅黑" w:cs="Times New Roman"/>
              <w:b w:val="0"/>
              <w:bCs w:val="0"/>
              <w:caps w:val="0"/>
              <w:color w:val="000000"/>
              <w:position w:val="0"/>
              <w:sz w:val="24"/>
              <w:szCs w:val="24"/>
              <w:lang w:val="zh-CN"/>
            </w:rPr>
            <w:tab/>
          </w:r>
        </w:p>
      </w:sdtContent>
    </w:sdt>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rPr>
          <w:rFonts w:ascii="微软雅黑" w:hAnsi="微软雅黑" w:cs="Times New Roman"/>
          <w:b w:val="0"/>
          <w:bCs w:val="0"/>
          <w:caps w:val="0"/>
          <w:color w:val="000000"/>
          <w:position w:val="0"/>
          <w:sz w:val="24"/>
          <w:szCs w:val="24"/>
          <w:lang w:val="zh-CN"/>
        </w:rPr>
      </w:pPr>
    </w:p>
    <w:p>
      <w:pPr>
        <w:pStyle w:val="2"/>
      </w:pPr>
      <w:bookmarkStart w:id="1" w:name="_Toc468892124"/>
      <w:bookmarkStart w:id="2" w:name="_Toc487791658"/>
      <w:bookmarkStart w:id="3" w:name="_Toc446409109"/>
      <w:bookmarkStart w:id="4" w:name="_Toc4466"/>
      <w:bookmarkStart w:id="5" w:name="_Toc479679009"/>
      <w:bookmarkStart w:id="6" w:name="_Toc479680658"/>
      <w:bookmarkStart w:id="7" w:name="_Toc219016572"/>
      <w:bookmarkStart w:id="8" w:name="_Toc238444497"/>
      <w:bookmarkStart w:id="9" w:name="_Toc479855396"/>
      <w:bookmarkStart w:id="10" w:name="_Toc186379980"/>
      <w:bookmarkStart w:id="11" w:name="_Toc480467086"/>
      <w:r>
        <w:rPr>
          <w:rFonts w:hint="eastAsia"/>
        </w:rPr>
        <w:t>气化站运营管理方案</w:t>
      </w:r>
      <w:bookmarkEnd w:id="1"/>
      <w:bookmarkEnd w:id="2"/>
      <w:bookmarkEnd w:id="3"/>
      <w:bookmarkEnd w:id="4"/>
    </w:p>
    <w:p>
      <w:pPr>
        <w:pStyle w:val="3"/>
      </w:pPr>
      <w:bookmarkStart w:id="12" w:name="_Toc28032"/>
      <w:r>
        <w:rPr>
          <w:rFonts w:hint="eastAsia"/>
        </w:rPr>
        <w:t>硬件</w:t>
      </w:r>
      <w:r>
        <w:rPr>
          <w:rFonts w:hint="eastAsia"/>
          <w:lang w:eastAsia="zh-CN"/>
        </w:rPr>
        <w:t>介绍</w:t>
      </w:r>
      <w:bookmarkEnd w:id="12"/>
    </w:p>
    <w:p>
      <w:pPr>
        <w:pStyle w:val="5"/>
      </w:pPr>
      <w:bookmarkStart w:id="13" w:name="_Toc449345371"/>
      <w:bookmarkStart w:id="14" w:name="_Toc19940"/>
      <w:r>
        <w:rPr>
          <w:rFonts w:hint="eastAsia"/>
          <w:lang w:val="en-US" w:eastAsia="zh-CN"/>
        </w:rPr>
        <w:t>LNG气化站</w:t>
      </w:r>
      <w:r>
        <w:rPr>
          <w:rFonts w:hint="eastAsia"/>
        </w:rPr>
        <w:t>数据采集系统概况</w:t>
      </w:r>
      <w:bookmarkEnd w:id="13"/>
      <w:bookmarkEnd w:id="14"/>
    </w:p>
    <w:p>
      <w:pPr>
        <w:pStyle w:val="74"/>
        <w:rPr>
          <w:rFonts w:hint="eastAsia"/>
        </w:rPr>
      </w:pPr>
      <w:r>
        <w:rPr>
          <w:rFonts w:hint="eastAsia"/>
        </w:rPr>
        <w:t>LNG由槽车运至气化站，利用LNG卸车增压器使槽车内压力增高，将槽车内LNG送至LNG低温储罐内储存。当从LNG储罐外排时，先通过增压系统，使储罐压力升高，然后打开储罐液相出口阀，通过压力差将储罐内的LNG送至气化器后</w:t>
      </w:r>
      <w:r>
        <w:rPr>
          <w:rFonts w:hint="eastAsia"/>
          <w:lang w:eastAsia="zh-CN"/>
        </w:rPr>
        <w:t>气化</w:t>
      </w:r>
      <w:r>
        <w:rPr>
          <w:rFonts w:hint="eastAsia"/>
        </w:rPr>
        <w:t>，经调压、计量、加臭等工序送入燃气管网。</w:t>
      </w:r>
    </w:p>
    <w:p>
      <w:pPr>
        <w:pStyle w:val="74"/>
        <w:rPr>
          <w:rFonts w:hint="eastAsia"/>
        </w:rPr>
      </w:pPr>
      <w:r>
        <w:rPr>
          <w:rFonts w:hint="eastAsia"/>
        </w:rPr>
        <w:t>系统通过现场各类传感器采集LNG储罐的液位、压力等信息，同时对这些数据进行分析处理，对异常数据及状态进行报警并执行相关联锁保护动作。通过物联网智能终端(数据采集模块)，将系统状态信息上传到物联网平台，用户可以通过手机、电脑等网络设备随时监控气化站运营状态，方便用户有效管理。</w:t>
      </w:r>
      <w:r>
        <w:rPr>
          <w:rFonts w:hint="eastAsia"/>
        </w:rPr>
        <w:drawing>
          <wp:inline distT="0" distB="0" distL="114300" distR="114300">
            <wp:extent cx="6642100" cy="4975225"/>
            <wp:effectExtent l="0" t="0" r="6350" b="15875"/>
            <wp:docPr id="3" name="图片 3" descr="1857306947142006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185730694714200686"/>
                    <pic:cNvPicPr>
                      <a:picLocks noChangeAspect="1"/>
                    </pic:cNvPicPr>
                  </pic:nvPicPr>
                  <pic:blipFill>
                    <a:blip r:embed="rId6"/>
                    <a:stretch>
                      <a:fillRect/>
                    </a:stretch>
                  </pic:blipFill>
                  <pic:spPr>
                    <a:xfrm>
                      <a:off x="0" y="0"/>
                      <a:ext cx="6642100" cy="4975225"/>
                    </a:xfrm>
                    <a:prstGeom prst="rect">
                      <a:avLst/>
                    </a:prstGeom>
                  </pic:spPr>
                </pic:pic>
              </a:graphicData>
            </a:graphic>
          </wp:inline>
        </w:drawing>
      </w:r>
    </w:p>
    <w:p>
      <w:pPr>
        <w:pStyle w:val="74"/>
        <w:rPr>
          <w:rFonts w:hint="eastAsia"/>
          <w:lang w:val="en-US" w:eastAsia="zh-CN"/>
        </w:rPr>
      </w:pPr>
      <w:r>
        <w:rPr>
          <w:rFonts w:hint="eastAsia"/>
          <w:lang w:eastAsia="zh-CN"/>
        </w:rPr>
        <w:t>围栏中为整套气化站供气设备，最左面为储罐，正常需要此采集储罐液位和压力，然后</w:t>
      </w:r>
      <w:r>
        <w:rPr>
          <w:rFonts w:hint="eastAsia"/>
          <w:lang w:val="en-US" w:eastAsia="zh-CN"/>
        </w:rPr>
        <w:t>LNG经气化器（图中储罐的右侧）气化，此处较多采集气化后气体温度和压力，然后进入调压计量系统（图中气化器的右边），此处有流量计需要采集，或者远程充值。除此之外，整站根据实际情况还有泄漏报警器需要采集燃气报警浓度值。</w:t>
      </w:r>
    </w:p>
    <w:p>
      <w:pPr>
        <w:pStyle w:val="74"/>
        <w:rPr>
          <w:rFonts w:hint="eastAsia"/>
          <w:lang w:val="en-US" w:eastAsia="zh-CN"/>
        </w:rPr>
      </w:pPr>
      <w:r>
        <w:rPr>
          <w:rFonts w:hint="eastAsia"/>
          <w:lang w:val="en-US" w:eastAsia="zh-CN"/>
        </w:rPr>
        <w:t>市场上有些客户为了节省费用，会只选择采集流量计的数据，或者只采集流量计的数据并做远程充值，还有就是管道燃气的工商业用户也多是采集流量计的数据或者远程充值。如下图（左为流量计，右为智能流量控制器、用来做远程充值)：</w:t>
      </w:r>
    </w:p>
    <w:p>
      <w:pPr>
        <w:pStyle w:val="74"/>
        <w:rPr>
          <w:rFonts w:hint="eastAsia"/>
          <w:lang w:val="en-US" w:eastAsia="zh-CN"/>
        </w:rPr>
      </w:pPr>
      <w:r>
        <w:rPr>
          <w:rFonts w:hint="eastAsia"/>
          <w:lang w:val="en-US" w:eastAsia="zh-CN"/>
        </w:rPr>
        <w:drawing>
          <wp:inline distT="0" distB="0" distL="114300" distR="114300">
            <wp:extent cx="6644005" cy="4982845"/>
            <wp:effectExtent l="0" t="0" r="4445" b="8255"/>
            <wp:docPr id="4" name="图片 4" descr="595280028018797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595280028018797944"/>
                    <pic:cNvPicPr>
                      <a:picLocks noChangeAspect="1"/>
                    </pic:cNvPicPr>
                  </pic:nvPicPr>
                  <pic:blipFill>
                    <a:blip r:embed="rId7"/>
                    <a:stretch>
                      <a:fillRect/>
                    </a:stretch>
                  </pic:blipFill>
                  <pic:spPr>
                    <a:xfrm>
                      <a:off x="0" y="0"/>
                      <a:ext cx="6644005" cy="4982845"/>
                    </a:xfrm>
                    <a:prstGeom prst="rect">
                      <a:avLst/>
                    </a:prstGeom>
                  </pic:spPr>
                </pic:pic>
              </a:graphicData>
            </a:graphic>
          </wp:inline>
        </w:drawing>
      </w:r>
    </w:p>
    <w:p>
      <w:pPr>
        <w:pStyle w:val="74"/>
        <w:rPr>
          <w:rFonts w:hint="eastAsia"/>
          <w:lang w:val="en-US" w:eastAsia="zh-CN"/>
        </w:rPr>
      </w:pPr>
    </w:p>
    <w:p>
      <w:pPr>
        <w:pStyle w:val="74"/>
        <w:rPr>
          <w:rFonts w:hint="eastAsia"/>
        </w:rPr>
      </w:pPr>
    </w:p>
    <w:p>
      <w:pPr>
        <w:pStyle w:val="5"/>
      </w:pPr>
      <w:bookmarkStart w:id="15" w:name="_Toc449345372"/>
      <w:bookmarkStart w:id="16" w:name="_Toc17855"/>
      <w:r>
        <w:rPr>
          <w:rFonts w:hint="eastAsia"/>
        </w:rPr>
        <w:t>方案设计</w:t>
      </w:r>
      <w:bookmarkEnd w:id="15"/>
      <w:bookmarkEnd w:id="16"/>
    </w:p>
    <w:p>
      <w:pPr>
        <w:pStyle w:val="6"/>
        <w:rPr>
          <w:szCs w:val="24"/>
        </w:rPr>
      </w:pPr>
      <w:bookmarkStart w:id="17" w:name="_Toc449345374"/>
      <w:r>
        <w:rPr>
          <w:rFonts w:hint="eastAsia"/>
          <w:szCs w:val="24"/>
        </w:rPr>
        <w:t>系统网络结构</w:t>
      </w:r>
      <w:bookmarkEnd w:id="17"/>
    </w:p>
    <w:p>
      <w:pPr>
        <w:pStyle w:val="74"/>
      </w:pPr>
      <w:r>
        <w:rPr>
          <w:rFonts w:hint="eastAsia"/>
        </w:rPr>
        <w:t>根据客户需求，系统处理现场仪表采集的信号（储罐液位、压力</w:t>
      </w:r>
      <w:r>
        <w:rPr>
          <w:rFonts w:hint="eastAsia"/>
          <w:lang w:eastAsia="zh-CN"/>
        </w:rPr>
        <w:t>、流量计</w:t>
      </w:r>
      <w:r>
        <w:rPr>
          <w:rFonts w:hint="eastAsia"/>
        </w:rPr>
        <w:t>等），并将数据上传到物联网平台，系统总体构架如下（图片仅供参考，以产品实物为准）：</w:t>
      </w:r>
    </w:p>
    <w:p>
      <w:pPr>
        <w:pStyle w:val="120"/>
      </w:pPr>
      <w:r>
        <w:rPr>
          <w:rFonts w:hint="eastAsia"/>
        </w:rPr>
        <w:drawing>
          <wp:inline distT="0" distB="0" distL="0" distR="0">
            <wp:extent cx="3013075" cy="3879850"/>
            <wp:effectExtent l="0" t="0" r="9525" b="6350"/>
            <wp:docPr id="2" name="图片 2" descr="速必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速必达"/>
                    <pic:cNvPicPr>
                      <a:picLocks noChangeAspect="1" noChangeArrowheads="1"/>
                    </pic:cNvPicPr>
                  </pic:nvPicPr>
                  <pic:blipFill>
                    <a:blip r:embed="rId8"/>
                    <a:srcRect/>
                    <a:stretch>
                      <a:fillRect/>
                    </a:stretch>
                  </pic:blipFill>
                  <pic:spPr>
                    <a:xfrm>
                      <a:off x="0" y="0"/>
                      <a:ext cx="3024994" cy="3895359"/>
                    </a:xfrm>
                    <a:prstGeom prst="rect">
                      <a:avLst/>
                    </a:prstGeom>
                    <a:noFill/>
                    <a:ln>
                      <a:noFill/>
                    </a:ln>
                  </pic:spPr>
                </pic:pic>
              </a:graphicData>
            </a:graphic>
          </wp:inline>
        </w:drawing>
      </w:r>
    </w:p>
    <w:p>
      <w:pPr>
        <w:pStyle w:val="15"/>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1</w:t>
      </w:r>
      <w:r>
        <w:fldChar w:fldCharType="end"/>
      </w:r>
      <w:r>
        <w:rPr>
          <w:rFonts w:hint="eastAsia"/>
        </w:rPr>
        <w:t>气化站监控硬件架构</w:t>
      </w:r>
    </w:p>
    <w:p>
      <w:pPr>
        <w:pStyle w:val="74"/>
      </w:pPr>
      <w:r>
        <w:rPr>
          <w:rFonts w:hint="eastAsia"/>
        </w:rPr>
        <w:t>如上图所示，防爆控制箱通过现场各类传感器采集LNG储罐的液位、压力、流量、可燃性气体浓度等参数，</w:t>
      </w:r>
    </w:p>
    <w:p>
      <w:pPr>
        <w:pStyle w:val="74"/>
      </w:pPr>
      <w:r>
        <w:rPr>
          <w:rFonts w:hint="eastAsia"/>
        </w:rPr>
        <w:t>箱内置物联网智能终端模块，通过Gbox自带的GPRS无线网络将系统运行状态信息数据上传到互联网平台，用户可通过手机、电脑等网络设备查询设备运行状态、进行有效管理。</w:t>
      </w:r>
      <w:bookmarkStart w:id="18" w:name="_Toc421366294"/>
    </w:p>
    <w:bookmarkEnd w:id="18"/>
    <w:p>
      <w:pPr>
        <w:pStyle w:val="3"/>
      </w:pPr>
      <w:bookmarkStart w:id="19" w:name="_Toc468892125"/>
      <w:bookmarkStart w:id="20" w:name="_Toc487791659"/>
      <w:r>
        <w:rPr>
          <w:rFonts w:hint="eastAsia"/>
        </w:rPr>
        <w:t xml:space="preserve"> </w:t>
      </w:r>
      <w:bookmarkStart w:id="21" w:name="_Toc28427"/>
      <w:r>
        <w:rPr>
          <w:rFonts w:hint="eastAsia"/>
        </w:rPr>
        <w:t>软件平台方案</w:t>
      </w:r>
      <w:bookmarkEnd w:id="21"/>
    </w:p>
    <w:p>
      <w:pPr>
        <w:pStyle w:val="5"/>
      </w:pPr>
      <w:r>
        <w:rPr>
          <w:rFonts w:hint="eastAsia"/>
        </w:rPr>
        <w:t xml:space="preserve"> </w:t>
      </w:r>
      <w:bookmarkStart w:id="22" w:name="_Toc27839"/>
      <w:r>
        <w:rPr>
          <w:rFonts w:hint="eastAsia"/>
        </w:rPr>
        <w:t>实时监控</w:t>
      </w:r>
      <w:bookmarkEnd w:id="19"/>
      <w:bookmarkEnd w:id="20"/>
      <w:bookmarkEnd w:id="22"/>
    </w:p>
    <w:p>
      <w:pPr>
        <w:pStyle w:val="4"/>
      </w:pPr>
      <w:bookmarkStart w:id="23" w:name="_Toc445038777"/>
      <w:r>
        <w:rPr>
          <w:rFonts w:hint="eastAsia"/>
        </w:rPr>
        <w:t>数据采集：数据由智能终端自动采集数据温度、压力、流量计瞬时流量、累积流量等基础数据。不同设备根据其设定的协议，采集对应的字段。</w:t>
      </w:r>
    </w:p>
    <w:p>
      <w:pPr>
        <w:pStyle w:val="4"/>
      </w:pPr>
      <w:r>
        <w:rPr>
          <w:rFonts w:hint="eastAsia"/>
        </w:rPr>
        <w:t>实时传输：数集的数据及状态信息通过GPRS及时传送至物联网平台的数据中心，供平台的软件系统进行智能化分析、处理、展示。</w:t>
      </w:r>
    </w:p>
    <w:p>
      <w:pPr>
        <w:pStyle w:val="4"/>
      </w:pPr>
      <w:r>
        <w:rPr>
          <w:rFonts w:hint="eastAsia"/>
        </w:rPr>
        <w:t>监控页面：监控包括列表页面以及详情页面，均包含温度、压力、流量计瞬时流量、累积流量等基础数据。</w:t>
      </w:r>
    </w:p>
    <w:p>
      <w:pPr>
        <w:pStyle w:val="6"/>
        <w:rPr>
          <w:szCs w:val="24"/>
        </w:rPr>
      </w:pPr>
      <w:bookmarkStart w:id="24" w:name="_Toc455584576"/>
      <w:bookmarkStart w:id="25" w:name="_Toc487791660"/>
      <w:bookmarkStart w:id="26" w:name="_Toc468892127"/>
      <w:r>
        <w:rPr>
          <w:rFonts w:hint="eastAsia"/>
          <w:szCs w:val="24"/>
        </w:rPr>
        <w:t xml:space="preserve"> 列表模式监控</w:t>
      </w:r>
      <w:bookmarkEnd w:id="24"/>
      <w:bookmarkEnd w:id="25"/>
      <w:bookmarkEnd w:id="26"/>
    </w:p>
    <w:p>
      <w:pPr>
        <w:pStyle w:val="74"/>
      </w:pPr>
      <w:r>
        <w:rPr>
          <w:rFonts w:hint="eastAsia"/>
        </w:rPr>
        <w:t>所有站点监控数据以列表模式显示，并可按照液位/压力等数据 按升序或者倒序排列，方便查看。</w:t>
      </w:r>
    </w:p>
    <w:p>
      <w:pPr>
        <w:pStyle w:val="120"/>
      </w:pPr>
      <w:r>
        <w:drawing>
          <wp:inline distT="0" distB="0" distL="0" distR="0">
            <wp:extent cx="5273675" cy="2670810"/>
            <wp:effectExtent l="0" t="0" r="9525" b="0"/>
            <wp:docPr id="137" name="图片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图片 137"/>
                    <pic:cNvPicPr>
                      <a:picLocks noChangeAspect="1"/>
                    </pic:cNvPicPr>
                  </pic:nvPicPr>
                  <pic:blipFill>
                    <a:blip r:embed="rId9" cstate="screen"/>
                    <a:stretch>
                      <a:fillRect/>
                    </a:stretch>
                  </pic:blipFill>
                  <pic:spPr>
                    <a:xfrm>
                      <a:off x="0" y="0"/>
                      <a:ext cx="5274000" cy="2671200"/>
                    </a:xfrm>
                    <a:prstGeom prst="rect">
                      <a:avLst/>
                    </a:prstGeom>
                  </pic:spPr>
                </pic:pic>
              </a:graphicData>
            </a:graphic>
          </wp:inline>
        </w:drawing>
      </w:r>
    </w:p>
    <w:p>
      <w:pPr>
        <w:pStyle w:val="15"/>
        <w:rPr>
          <w:rFonts w:ascii="微软雅黑" w:hAnsi="微软雅黑"/>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w:t>
      </w:r>
      <w:r>
        <w:fldChar w:fldCharType="end"/>
      </w:r>
      <w:r>
        <w:t>监控列表页面</w:t>
      </w:r>
    </w:p>
    <w:p>
      <w:pPr>
        <w:pStyle w:val="6"/>
        <w:rPr>
          <w:szCs w:val="24"/>
        </w:rPr>
      </w:pPr>
      <w:bookmarkStart w:id="27" w:name="_Toc487791661"/>
      <w:r>
        <w:rPr>
          <w:rFonts w:hint="eastAsia"/>
          <w:szCs w:val="24"/>
        </w:rPr>
        <w:t>监控详情页</w:t>
      </w:r>
      <w:bookmarkEnd w:id="27"/>
    </w:p>
    <w:p>
      <w:pPr>
        <w:pStyle w:val="74"/>
      </w:pPr>
      <w:r>
        <w:rPr>
          <w:rFonts w:hint="eastAsia"/>
        </w:rPr>
        <w:t>用户通过单击某条记录进入站点监控详情页面。站点的监控详情可以通过模块化进行展示。</w:t>
      </w:r>
    </w:p>
    <w:p>
      <w:pPr>
        <w:pStyle w:val="120"/>
      </w:pPr>
      <w:r>
        <w:drawing>
          <wp:inline distT="0" distB="0" distL="0" distR="0">
            <wp:extent cx="5274310" cy="2541905"/>
            <wp:effectExtent l="0" t="0" r="8890" b="0"/>
            <wp:docPr id="138" name="图片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图片 138"/>
                    <pic:cNvPicPr>
                      <a:picLocks noChangeAspect="1"/>
                    </pic:cNvPicPr>
                  </pic:nvPicPr>
                  <pic:blipFill>
                    <a:blip r:embed="rId10" cstate="screen"/>
                    <a:stretch>
                      <a:fillRect/>
                    </a:stretch>
                  </pic:blipFill>
                  <pic:spPr>
                    <a:xfrm>
                      <a:off x="0" y="0"/>
                      <a:ext cx="5274310" cy="2541905"/>
                    </a:xfrm>
                    <a:prstGeom prst="rect">
                      <a:avLst/>
                    </a:prstGeom>
                  </pic:spPr>
                </pic:pic>
              </a:graphicData>
            </a:graphic>
          </wp:inline>
        </w:drawing>
      </w:r>
    </w:p>
    <w:p>
      <w:pPr>
        <w:pStyle w:val="15"/>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4</w:t>
      </w:r>
      <w:r>
        <w:fldChar w:fldCharType="end"/>
      </w:r>
      <w:r>
        <w:t>站点监控详情页</w:t>
      </w:r>
    </w:p>
    <w:p>
      <w:pPr>
        <w:pStyle w:val="120"/>
      </w:pPr>
      <w:r>
        <w:drawing>
          <wp:inline distT="0" distB="0" distL="0" distR="0">
            <wp:extent cx="5274310" cy="2544445"/>
            <wp:effectExtent l="0" t="0" r="8890" b="0"/>
            <wp:docPr id="140" name="图片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图片 140"/>
                    <pic:cNvPicPr>
                      <a:picLocks noChangeAspect="1"/>
                    </pic:cNvPicPr>
                  </pic:nvPicPr>
                  <pic:blipFill>
                    <a:blip r:embed="rId11" cstate="screen"/>
                    <a:stretch>
                      <a:fillRect/>
                    </a:stretch>
                  </pic:blipFill>
                  <pic:spPr>
                    <a:xfrm>
                      <a:off x="0" y="0"/>
                      <a:ext cx="5274310" cy="2544445"/>
                    </a:xfrm>
                    <a:prstGeom prst="rect">
                      <a:avLst/>
                    </a:prstGeom>
                  </pic:spPr>
                </pic:pic>
              </a:graphicData>
            </a:graphic>
          </wp:inline>
        </w:drawing>
      </w:r>
    </w:p>
    <w:p>
      <w:pPr>
        <w:pStyle w:val="15"/>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6</w:t>
      </w:r>
      <w:r>
        <w:fldChar w:fldCharType="end"/>
      </w:r>
      <w:r>
        <w:rPr>
          <w:rFonts w:hint="eastAsia"/>
        </w:rPr>
        <w:t>模块化监控页面</w:t>
      </w:r>
    </w:p>
    <w:p>
      <w:pPr>
        <w:pStyle w:val="74"/>
      </w:pPr>
      <w:r>
        <w:rPr>
          <w:rFonts w:hint="eastAsia"/>
        </w:rPr>
        <w:t>各监控模块数据曲线/柱状或列表展示，便于查看出数值变化。</w:t>
      </w:r>
    </w:p>
    <w:p>
      <w:pPr>
        <w:pStyle w:val="5"/>
      </w:pPr>
      <w:bookmarkStart w:id="28" w:name="_Toc16970"/>
      <w:r>
        <w:rPr>
          <w:rFonts w:hint="eastAsia"/>
        </w:rPr>
        <w:t>远控阀门</w:t>
      </w:r>
      <w:bookmarkEnd w:id="28"/>
    </w:p>
    <w:p>
      <w:pPr>
        <w:pStyle w:val="6"/>
      </w:pPr>
      <w:bookmarkStart w:id="29" w:name="OLE_LINK8"/>
      <w:r>
        <w:rPr>
          <w:rFonts w:hint="eastAsia"/>
        </w:rPr>
        <w:t>阀门操作时序图</w:t>
      </w:r>
    </w:p>
    <w:bookmarkEnd w:id="29"/>
    <w:p>
      <w:pPr>
        <w:pStyle w:val="120"/>
      </w:pPr>
      <w:r>
        <w:rPr>
          <w:rFonts w:hint="eastAsia"/>
        </w:rPr>
        <w:drawing>
          <wp:inline distT="0" distB="0" distL="0" distR="0">
            <wp:extent cx="5270500" cy="2964815"/>
            <wp:effectExtent l="0" t="0" r="12700" b="698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270500" cy="2964815"/>
                    </a:xfrm>
                    <a:prstGeom prst="rect">
                      <a:avLst/>
                    </a:prstGeom>
                  </pic:spPr>
                </pic:pic>
              </a:graphicData>
            </a:graphic>
          </wp:inline>
        </w:drawing>
      </w:r>
    </w:p>
    <w:p>
      <w:pPr>
        <w:pStyle w:val="15"/>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8</w:t>
      </w:r>
      <w:r>
        <w:fldChar w:fldCharType="end"/>
      </w:r>
      <w:r>
        <w:t>阀门操作时序图</w:t>
      </w:r>
    </w:p>
    <w:p>
      <w:pPr>
        <w:pStyle w:val="6"/>
      </w:pPr>
      <w:r>
        <w:rPr>
          <w:rFonts w:hint="eastAsia"/>
        </w:rPr>
        <w:t>功能说明</w:t>
      </w:r>
    </w:p>
    <w:p>
      <w:pPr>
        <w:pStyle w:val="74"/>
      </w:pPr>
      <w:r>
        <w:rPr>
          <w:rFonts w:hint="eastAsia"/>
        </w:rPr>
        <w:t>该功能主要实现对接入站点的阀门进行远程开关阀操作。用户可控制不同阀门打开或者关闭，同时记录所有控制操作。</w:t>
      </w:r>
    </w:p>
    <w:p>
      <w:pPr>
        <w:pStyle w:val="120"/>
      </w:pPr>
      <w:r>
        <w:drawing>
          <wp:inline distT="0" distB="0" distL="0" distR="0">
            <wp:extent cx="4420870" cy="1062990"/>
            <wp:effectExtent l="0" t="0" r="0" b="381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pic:cNvPicPr>
                      <a:picLocks noChangeAspect="1"/>
                    </pic:cNvPicPr>
                  </pic:nvPicPr>
                  <pic:blipFill>
                    <a:blip r:embed="rId13"/>
                    <a:stretch>
                      <a:fillRect/>
                    </a:stretch>
                  </pic:blipFill>
                  <pic:spPr>
                    <a:xfrm>
                      <a:off x="0" y="0"/>
                      <a:ext cx="4431871" cy="1066082"/>
                    </a:xfrm>
                    <a:prstGeom prst="rect">
                      <a:avLst/>
                    </a:prstGeom>
                  </pic:spPr>
                </pic:pic>
              </a:graphicData>
            </a:graphic>
          </wp:inline>
        </w:drawing>
      </w:r>
    </w:p>
    <w:p>
      <w:pPr>
        <w:pStyle w:val="15"/>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9</w:t>
      </w:r>
      <w:r>
        <w:fldChar w:fldCharType="end"/>
      </w:r>
      <w:r>
        <w:t>阀门列表</w:t>
      </w:r>
    </w:p>
    <w:p>
      <w:pPr>
        <w:pStyle w:val="5"/>
        <w:numPr>
          <w:numId w:val="0"/>
        </w:numPr>
        <w:ind w:leftChars="0" w:right="240" w:rightChars="100"/>
        <w:rPr>
          <w:rFonts w:hint="eastAsia"/>
        </w:rPr>
      </w:pPr>
      <w:bookmarkStart w:id="30" w:name="_Toc25443"/>
      <w:r>
        <w:rPr>
          <w:rFonts w:hint="eastAsia"/>
          <w:lang w:val="en-US" w:eastAsia="zh-CN"/>
        </w:rPr>
        <w:t>1.2.3</w:t>
      </w:r>
      <w:r>
        <w:rPr>
          <w:rFonts w:hint="eastAsia"/>
        </w:rPr>
        <w:t>远程充值</w:t>
      </w:r>
      <w:bookmarkEnd w:id="30"/>
    </w:p>
    <w:p>
      <w:pPr>
        <w:spacing w:line="360" w:lineRule="auto"/>
        <w:rPr>
          <w:rFonts w:ascii="宋体" w:hAnsi="宋体" w:eastAsia="宋体"/>
          <w:sz w:val="24"/>
          <w:szCs w:val="24"/>
        </w:rPr>
      </w:pPr>
      <w:r>
        <w:rPr>
          <w:rFonts w:hint="eastAsia" w:ascii="宋体" w:hAnsi="宋体"/>
          <w:sz w:val="24"/>
          <w:szCs w:val="24"/>
          <w:lang w:val="en-US" w:eastAsia="zh-CN"/>
        </w:rPr>
        <w:t>1.2.3.1</w:t>
      </w:r>
      <w:r>
        <w:rPr>
          <w:rFonts w:hint="eastAsia" w:ascii="宋体" w:hAnsi="宋体" w:eastAsia="宋体"/>
          <w:sz w:val="24"/>
          <w:szCs w:val="24"/>
        </w:rPr>
        <w:t>系统可远程为客户</w:t>
      </w:r>
      <w:r>
        <w:rPr>
          <w:rFonts w:hint="eastAsia" w:ascii="宋体" w:hAnsi="宋体" w:eastAsia="宋体"/>
          <w:sz w:val="24"/>
          <w:szCs w:val="24"/>
          <w:lang w:eastAsia="zh-CN"/>
        </w:rPr>
        <w:t>卡表</w:t>
      </w:r>
      <w:r>
        <w:rPr>
          <w:rFonts w:hint="eastAsia" w:ascii="宋体" w:hAnsi="宋体" w:eastAsia="宋体"/>
          <w:sz w:val="24"/>
          <w:szCs w:val="24"/>
        </w:rPr>
        <w:t>充值</w:t>
      </w:r>
      <w:r>
        <w:rPr>
          <w:rFonts w:hint="eastAsia" w:ascii="宋体" w:hAnsi="宋体" w:eastAsia="宋体"/>
          <w:sz w:val="24"/>
          <w:szCs w:val="24"/>
          <w:lang w:eastAsia="zh-CN"/>
        </w:rPr>
        <w:t>，</w:t>
      </w:r>
      <w:r>
        <w:rPr>
          <w:rFonts w:hint="eastAsia" w:ascii="宋体" w:hAnsi="宋体" w:eastAsia="宋体"/>
          <w:sz w:val="24"/>
          <w:szCs w:val="24"/>
        </w:rPr>
        <w:t xml:space="preserve">充值类型有流量或金额两种。 </w:t>
      </w:r>
    </w:p>
    <w:p>
      <w:pPr>
        <w:spacing w:line="360" w:lineRule="auto"/>
        <w:rPr>
          <w:rFonts w:ascii="宋体" w:hAnsi="宋体" w:eastAsia="宋体"/>
          <w:sz w:val="24"/>
          <w:szCs w:val="24"/>
        </w:rPr>
      </w:pPr>
      <w:r>
        <w:rPr>
          <w:rFonts w:ascii="宋体" w:hAnsi="宋体" w:eastAsia="宋体"/>
          <w:sz w:val="24"/>
          <w:szCs w:val="24"/>
        </w:rPr>
        <w:drawing>
          <wp:inline distT="0" distB="0" distL="114300" distR="114300">
            <wp:extent cx="5274310" cy="2117725"/>
            <wp:effectExtent l="0" t="0" r="2540" b="1587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14"/>
                    <a:stretch>
                      <a:fillRect/>
                    </a:stretch>
                  </pic:blipFill>
                  <pic:spPr>
                    <a:xfrm>
                      <a:off x="0" y="0"/>
                      <a:ext cx="5274310" cy="2117725"/>
                    </a:xfrm>
                    <a:prstGeom prst="rect">
                      <a:avLst/>
                    </a:prstGeom>
                    <a:noFill/>
                    <a:ln w="9525">
                      <a:noFill/>
                    </a:ln>
                  </pic:spPr>
                </pic:pic>
              </a:graphicData>
            </a:graphic>
          </wp:inline>
        </w:drawing>
      </w:r>
    </w:p>
    <w:p>
      <w:pPr>
        <w:spacing w:line="360" w:lineRule="auto"/>
        <w:rPr>
          <w:rFonts w:hint="eastAsia" w:ascii="宋体" w:hAnsi="宋体" w:eastAsia="宋体"/>
          <w:sz w:val="24"/>
          <w:szCs w:val="24"/>
        </w:rPr>
      </w:pPr>
      <w:r>
        <w:rPr>
          <w:rFonts w:hint="eastAsia" w:ascii="宋体" w:hAnsi="宋体" w:eastAsia="宋体"/>
          <w:sz w:val="24"/>
          <w:szCs w:val="24"/>
          <w:lang w:val="en-US" w:eastAsia="zh-CN"/>
        </w:rPr>
        <w:t xml:space="preserve">                            </w:t>
      </w:r>
      <w:r>
        <w:rPr>
          <w:rFonts w:hint="eastAsia" w:ascii="宋体" w:hAnsi="宋体" w:eastAsia="宋体"/>
          <w:sz w:val="24"/>
          <w:szCs w:val="24"/>
        </w:rPr>
        <w:t>远程充值客户列表</w:t>
      </w:r>
    </w:p>
    <w:p>
      <w:pPr>
        <w:spacing w:line="360" w:lineRule="auto"/>
        <w:jc w:val="both"/>
      </w:pPr>
      <w:r>
        <w:drawing>
          <wp:inline distT="0" distB="0" distL="114300" distR="114300">
            <wp:extent cx="5728335" cy="2813685"/>
            <wp:effectExtent l="0" t="0" r="5715" b="5715"/>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5"/>
                    <a:stretch>
                      <a:fillRect/>
                    </a:stretch>
                  </pic:blipFill>
                  <pic:spPr>
                    <a:xfrm>
                      <a:off x="0" y="0"/>
                      <a:ext cx="5728335" cy="2813685"/>
                    </a:xfrm>
                    <a:prstGeom prst="rect">
                      <a:avLst/>
                    </a:prstGeom>
                    <a:noFill/>
                    <a:ln w="9525">
                      <a:noFill/>
                    </a:ln>
                  </pic:spPr>
                </pic:pic>
              </a:graphicData>
            </a:graphic>
          </wp:inline>
        </w:drawing>
      </w:r>
    </w:p>
    <w:p>
      <w:pPr>
        <w:spacing w:line="360" w:lineRule="auto"/>
        <w:jc w:val="center"/>
      </w:pPr>
      <w:r>
        <w:rPr>
          <w:rFonts w:hint="eastAsia" w:ascii="宋体" w:hAnsi="宋体" w:eastAsia="宋体"/>
          <w:sz w:val="24"/>
          <w:szCs w:val="24"/>
        </w:rPr>
        <w:t>充值信息</w:t>
      </w:r>
    </w:p>
    <w:p>
      <w:pPr>
        <w:spacing w:line="360" w:lineRule="auto"/>
        <w:jc w:val="both"/>
        <w:rPr>
          <w:rFonts w:hint="eastAsia" w:eastAsia="宋体"/>
          <w:lang w:eastAsia="zh-CN"/>
        </w:rPr>
      </w:pPr>
      <w:r>
        <w:rPr>
          <w:rFonts w:hint="eastAsia" w:eastAsia="宋体"/>
          <w:lang w:eastAsia="zh-CN"/>
        </w:rPr>
        <w:drawing>
          <wp:inline distT="0" distB="0" distL="114300" distR="114300">
            <wp:extent cx="5724525" cy="648335"/>
            <wp:effectExtent l="0" t="0" r="9525" b="18415"/>
            <wp:docPr id="14" name="图片 3" descr="387669463785409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3" descr="387669463785409187"/>
                    <pic:cNvPicPr>
                      <a:picLocks noChangeAspect="1"/>
                    </pic:cNvPicPr>
                  </pic:nvPicPr>
                  <pic:blipFill>
                    <a:blip r:embed="rId16"/>
                    <a:stretch>
                      <a:fillRect/>
                    </a:stretch>
                  </pic:blipFill>
                  <pic:spPr>
                    <a:xfrm>
                      <a:off x="0" y="0"/>
                      <a:ext cx="5724525" cy="648335"/>
                    </a:xfrm>
                    <a:prstGeom prst="rect">
                      <a:avLst/>
                    </a:prstGeom>
                    <a:noFill/>
                    <a:ln w="9525">
                      <a:noFill/>
                    </a:ln>
                  </pic:spPr>
                </pic:pic>
              </a:graphicData>
            </a:graphic>
          </wp:inline>
        </w:drawing>
      </w:r>
    </w:p>
    <w:p>
      <w:pPr>
        <w:spacing w:line="360" w:lineRule="auto"/>
        <w:jc w:val="both"/>
        <w:rPr>
          <w:rFonts w:hint="eastAsia" w:eastAsia="宋体"/>
          <w:lang w:eastAsia="zh-CN"/>
        </w:rPr>
      </w:pPr>
      <w:r>
        <w:rPr>
          <w:rFonts w:hint="eastAsia" w:eastAsia="宋体"/>
          <w:lang w:eastAsia="zh-CN"/>
        </w:rPr>
        <w:drawing>
          <wp:inline distT="0" distB="0" distL="114300" distR="114300">
            <wp:extent cx="5725795" cy="4369435"/>
            <wp:effectExtent l="0" t="0" r="8255" b="12065"/>
            <wp:docPr id="16" name="图片 4" descr="3096391608327265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309639160832726516"/>
                    <pic:cNvPicPr>
                      <a:picLocks noChangeAspect="1"/>
                    </pic:cNvPicPr>
                  </pic:nvPicPr>
                  <pic:blipFill>
                    <a:blip r:embed="rId17"/>
                    <a:stretch>
                      <a:fillRect/>
                    </a:stretch>
                  </pic:blipFill>
                  <pic:spPr>
                    <a:xfrm>
                      <a:off x="0" y="0"/>
                      <a:ext cx="5725795" cy="4369435"/>
                    </a:xfrm>
                    <a:prstGeom prst="rect">
                      <a:avLst/>
                    </a:prstGeom>
                    <a:noFill/>
                    <a:ln w="9525">
                      <a:noFill/>
                    </a:ln>
                  </pic:spPr>
                </pic:pic>
              </a:graphicData>
            </a:graphic>
          </wp:inline>
        </w:drawing>
      </w:r>
    </w:p>
    <w:p>
      <w:pPr>
        <w:spacing w:line="360" w:lineRule="auto"/>
        <w:jc w:val="center"/>
        <w:rPr>
          <w:b/>
          <w:szCs w:val="21"/>
        </w:rPr>
      </w:pPr>
      <w:r>
        <w:rPr>
          <w:rFonts w:hint="eastAsia"/>
          <w:lang w:eastAsia="zh-CN"/>
        </w:rPr>
        <w:t>充值案例</w:t>
      </w:r>
      <w:r>
        <w:rPr>
          <w:rFonts w:hint="eastAsia"/>
          <w:b/>
          <w:szCs w:val="21"/>
        </w:rPr>
        <w:br w:type="textWrapping"/>
      </w:r>
    </w:p>
    <w:p>
      <w:pPr>
        <w:spacing w:line="360" w:lineRule="auto"/>
        <w:jc w:val="left"/>
        <w:rPr>
          <w:rFonts w:hint="eastAsia" w:ascii="Cambria" w:hAnsi="Cambria"/>
          <w:b w:val="0"/>
          <w:bCs w:val="0"/>
          <w:kern w:val="2"/>
          <w:sz w:val="28"/>
          <w:szCs w:val="21"/>
          <w:lang w:val="en-US" w:eastAsia="zh-CN" w:bidi="ar-SA"/>
        </w:rPr>
      </w:pPr>
      <w:r>
        <w:rPr>
          <w:rFonts w:hint="eastAsia" w:ascii="Cambria" w:hAnsi="Cambria"/>
          <w:b w:val="0"/>
          <w:bCs w:val="0"/>
          <w:kern w:val="2"/>
          <w:sz w:val="28"/>
          <w:szCs w:val="21"/>
          <w:lang w:val="en-US" w:eastAsia="zh-CN" w:bidi="ar-SA"/>
        </w:rPr>
        <w:t>1.2.3.2流量计监控主界面</w:t>
      </w:r>
      <w:r>
        <w:rPr>
          <w:b/>
          <w:szCs w:val="21"/>
        </w:rPr>
        <w:br w:type="textWrapping"/>
      </w:r>
      <w:r>
        <w:rPr>
          <w:rFonts w:hint="eastAsia" w:ascii="宋体" w:hAnsi="宋体" w:eastAsia="宋体"/>
          <w:sz w:val="24"/>
          <w:szCs w:val="24"/>
        </w:rPr>
        <w:t>平台主界面显示各点名称，分布情况，以及用量一览表</w:t>
      </w:r>
      <w:r>
        <w:rPr>
          <w:b/>
          <w:szCs w:val="21"/>
        </w:rPr>
        <w:br w:type="textWrapping"/>
      </w:r>
      <w:r>
        <w:drawing>
          <wp:inline distT="0" distB="0" distL="114300" distR="114300">
            <wp:extent cx="5718810" cy="2291715"/>
            <wp:effectExtent l="0" t="0" r="15240" b="13335"/>
            <wp:docPr id="1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
                    <pic:cNvPicPr>
                      <a:picLocks noChangeAspect="1"/>
                    </pic:cNvPicPr>
                  </pic:nvPicPr>
                  <pic:blipFill>
                    <a:blip r:embed="rId18"/>
                    <a:stretch>
                      <a:fillRect/>
                    </a:stretch>
                  </pic:blipFill>
                  <pic:spPr>
                    <a:xfrm>
                      <a:off x="0" y="0"/>
                      <a:ext cx="5718810" cy="2291715"/>
                    </a:xfrm>
                    <a:prstGeom prst="rect">
                      <a:avLst/>
                    </a:prstGeom>
                    <a:noFill/>
                    <a:ln w="9525">
                      <a:noFill/>
                    </a:ln>
                  </pic:spPr>
                </pic:pic>
              </a:graphicData>
            </a:graphic>
          </wp:inline>
        </w:drawing>
      </w:r>
      <w:r>
        <w:rPr>
          <w:b/>
          <w:szCs w:val="21"/>
        </w:rPr>
        <w:br w:type="textWrapping"/>
      </w:r>
      <w:r>
        <w:rPr>
          <w:b/>
          <w:szCs w:val="21"/>
        </w:rPr>
        <w:br w:type="textWrapping"/>
      </w:r>
      <w:r>
        <w:rPr>
          <w:rFonts w:hint="eastAsia" w:ascii="Cambria" w:hAnsi="Cambria"/>
          <w:b w:val="0"/>
          <w:bCs w:val="0"/>
          <w:kern w:val="2"/>
          <w:sz w:val="28"/>
          <w:szCs w:val="21"/>
          <w:lang w:val="en-US" w:eastAsia="zh-CN" w:bidi="ar-SA"/>
        </w:rPr>
        <w:br w:type="textWrapping"/>
      </w:r>
    </w:p>
    <w:p>
      <w:pPr>
        <w:spacing w:line="360" w:lineRule="auto"/>
        <w:jc w:val="left"/>
        <w:rPr>
          <w:rFonts w:hint="eastAsia" w:ascii="Cambria" w:hAnsi="Cambria"/>
          <w:b w:val="0"/>
          <w:bCs w:val="0"/>
          <w:kern w:val="2"/>
          <w:sz w:val="28"/>
          <w:szCs w:val="21"/>
          <w:lang w:val="en-US" w:eastAsia="zh-CN" w:bidi="ar-SA"/>
        </w:rPr>
      </w:pPr>
    </w:p>
    <w:p>
      <w:pPr>
        <w:spacing w:line="360" w:lineRule="auto"/>
        <w:jc w:val="left"/>
        <w:rPr>
          <w:rFonts w:hint="eastAsia" w:ascii="Cambria" w:hAnsi="Cambria"/>
          <w:b w:val="0"/>
          <w:bCs w:val="0"/>
          <w:kern w:val="2"/>
          <w:sz w:val="28"/>
          <w:szCs w:val="21"/>
          <w:lang w:val="en-US" w:eastAsia="zh-CN" w:bidi="ar-SA"/>
        </w:rPr>
      </w:pPr>
      <w:r>
        <w:rPr>
          <w:b/>
          <w:szCs w:val="21"/>
        </w:rPr>
        <w:br w:type="textWrapping"/>
      </w:r>
      <w:r>
        <w:rPr>
          <w:rFonts w:hint="eastAsia" w:ascii="宋体" w:hAnsi="宋体" w:eastAsia="宋体"/>
          <w:sz w:val="24"/>
          <w:szCs w:val="24"/>
        </w:rPr>
        <w:t>通过单机左侧站点列表可图形化显示实时数据</w:t>
      </w:r>
      <w:r>
        <w:rPr>
          <w:rFonts w:hint="eastAsia"/>
          <w:b/>
          <w:szCs w:val="21"/>
        </w:rPr>
        <w:br w:type="textWrapping"/>
      </w:r>
      <w:r>
        <w:rPr>
          <w:b/>
          <w:szCs w:val="21"/>
          <w:lang w:val="en-US" w:eastAsia="zh-CN"/>
        </w:rPr>
        <w:drawing>
          <wp:inline distT="0" distB="0" distL="114300" distR="114300">
            <wp:extent cx="5781040" cy="2573655"/>
            <wp:effectExtent l="0" t="0" r="10160" b="1714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5781040" cy="2573655"/>
                    </a:xfrm>
                    <a:prstGeom prst="rect">
                      <a:avLst/>
                    </a:prstGeom>
                    <a:noFill/>
                    <a:ln w="9525">
                      <a:noFill/>
                    </a:ln>
                  </pic:spPr>
                </pic:pic>
              </a:graphicData>
            </a:graphic>
          </wp:inline>
        </w:drawing>
      </w:r>
    </w:p>
    <w:bookmarkEnd w:id="23"/>
    <w:p>
      <w:pPr>
        <w:pStyle w:val="5"/>
        <w:numPr>
          <w:numId w:val="0"/>
        </w:numPr>
        <w:ind w:leftChars="0" w:right="240" w:rightChars="100"/>
      </w:pPr>
      <w:bookmarkStart w:id="31" w:name="_Toc468892141"/>
      <w:bookmarkStart w:id="32" w:name="_Toc487791669"/>
      <w:bookmarkStart w:id="33" w:name="_Toc12766"/>
      <w:r>
        <w:rPr>
          <w:rFonts w:hint="eastAsia"/>
          <w:lang w:val="en-US" w:eastAsia="zh-CN"/>
        </w:rPr>
        <w:t>1.2.4</w:t>
      </w:r>
      <w:r>
        <w:rPr>
          <w:rFonts w:hint="eastAsia"/>
        </w:rPr>
        <w:t>报表管理</w:t>
      </w:r>
      <w:bookmarkEnd w:id="31"/>
      <w:bookmarkEnd w:id="32"/>
      <w:bookmarkEnd w:id="33"/>
    </w:p>
    <w:p>
      <w:pPr>
        <w:pStyle w:val="6"/>
        <w:numPr>
          <w:numId w:val="0"/>
        </w:numPr>
        <w:ind w:leftChars="0" w:right="240" w:rightChars="100"/>
        <w:rPr>
          <w:szCs w:val="24"/>
        </w:rPr>
      </w:pPr>
      <w:bookmarkStart w:id="34" w:name="_Toc468892142"/>
      <w:bookmarkStart w:id="35" w:name="_Toc487791670"/>
      <w:r>
        <w:rPr>
          <w:rFonts w:hint="eastAsia"/>
          <w:szCs w:val="24"/>
          <w:lang w:val="en-US" w:eastAsia="zh-CN"/>
        </w:rPr>
        <w:t>1.2.4.1</w:t>
      </w:r>
      <w:r>
        <w:rPr>
          <w:rFonts w:hint="eastAsia"/>
          <w:szCs w:val="24"/>
        </w:rPr>
        <w:t>用量报表</w:t>
      </w:r>
      <w:bookmarkEnd w:id="34"/>
      <w:bookmarkEnd w:id="35"/>
    </w:p>
    <w:p>
      <w:pPr>
        <w:pStyle w:val="74"/>
      </w:pPr>
      <w:r>
        <w:rPr>
          <w:rFonts w:hint="eastAsia"/>
        </w:rPr>
        <w:t>日用量统计报表， 以图表或者列表形式 列出 流量计 每天的使用情况统计， 可导出成文档。</w:t>
      </w:r>
    </w:p>
    <w:p>
      <w:pPr>
        <w:pStyle w:val="120"/>
      </w:pPr>
      <w:r>
        <w:drawing>
          <wp:inline distT="0" distB="0" distL="0" distR="0">
            <wp:extent cx="5274310" cy="1574800"/>
            <wp:effectExtent l="0" t="0" r="8890" b="0"/>
            <wp:docPr id="7172" name="图片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2" name="图片 7172"/>
                    <pic:cNvPicPr>
                      <a:picLocks noChangeAspect="1"/>
                    </pic:cNvPicPr>
                  </pic:nvPicPr>
                  <pic:blipFill>
                    <a:blip r:embed="rId20" cstate="screen"/>
                    <a:stretch>
                      <a:fillRect/>
                    </a:stretch>
                  </pic:blipFill>
                  <pic:spPr>
                    <a:xfrm>
                      <a:off x="0" y="0"/>
                      <a:ext cx="5274310" cy="1574968"/>
                    </a:xfrm>
                    <a:prstGeom prst="rect">
                      <a:avLst/>
                    </a:prstGeom>
                  </pic:spPr>
                </pic:pic>
              </a:graphicData>
            </a:graphic>
          </wp:inline>
        </w:drawing>
      </w:r>
    </w:p>
    <w:p>
      <w:pPr>
        <w:pStyle w:val="120"/>
      </w:pPr>
    </w:p>
    <w:p>
      <w:pPr>
        <w:pStyle w:val="74"/>
      </w:pPr>
      <w:r>
        <w:rPr>
          <w:rFonts w:hint="eastAsia"/>
        </w:rPr>
        <w:t>周、月度、季度、年度 用量统计报表以折线或柱状图显示 所有产品的用量统计汇总</w:t>
      </w:r>
    </w:p>
    <w:p>
      <w:pPr>
        <w:pStyle w:val="120"/>
      </w:pPr>
      <w:r>
        <w:drawing>
          <wp:inline distT="0" distB="0" distL="0" distR="0">
            <wp:extent cx="5274310" cy="1955800"/>
            <wp:effectExtent l="0" t="0" r="2540" b="635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图片 153"/>
                    <pic:cNvPicPr>
                      <a:picLocks noChangeAspect="1"/>
                    </pic:cNvPicPr>
                  </pic:nvPicPr>
                  <pic:blipFill>
                    <a:blip r:embed="rId21" cstate="screen"/>
                    <a:stretch>
                      <a:fillRect/>
                    </a:stretch>
                  </pic:blipFill>
                  <pic:spPr>
                    <a:xfrm>
                      <a:off x="0" y="0"/>
                      <a:ext cx="5274310" cy="1955890"/>
                    </a:xfrm>
                    <a:prstGeom prst="rect">
                      <a:avLst/>
                    </a:prstGeom>
                  </pic:spPr>
                </pic:pic>
              </a:graphicData>
            </a:graphic>
          </wp:inline>
        </w:drawing>
      </w:r>
    </w:p>
    <w:p>
      <w:pPr>
        <w:pStyle w:val="6"/>
        <w:numPr>
          <w:numId w:val="0"/>
        </w:numPr>
        <w:ind w:leftChars="0" w:right="240" w:rightChars="100"/>
        <w:rPr>
          <w:szCs w:val="24"/>
        </w:rPr>
      </w:pPr>
      <w:bookmarkStart w:id="36" w:name="_Toc468892144"/>
      <w:bookmarkStart w:id="37" w:name="_Toc434421305"/>
      <w:bookmarkStart w:id="38" w:name="_Toc487791672"/>
      <w:r>
        <w:rPr>
          <w:rFonts w:hint="eastAsia"/>
          <w:szCs w:val="24"/>
          <w:lang w:val="en-US" w:eastAsia="zh-CN"/>
        </w:rPr>
        <w:t>1.2.4.2</w:t>
      </w:r>
      <w:r>
        <w:rPr>
          <w:rFonts w:hint="eastAsia"/>
          <w:szCs w:val="24"/>
        </w:rPr>
        <w:t>监控历史报表</w:t>
      </w:r>
      <w:bookmarkEnd w:id="36"/>
      <w:bookmarkEnd w:id="37"/>
      <w:bookmarkEnd w:id="38"/>
    </w:p>
    <w:p>
      <w:pPr>
        <w:pStyle w:val="74"/>
        <w:rPr>
          <w:rFonts w:hint="eastAsia"/>
          <w:lang w:val="en-US" w:eastAsia="zh-CN"/>
        </w:rPr>
      </w:pPr>
      <w:r>
        <w:rPr>
          <w:rFonts w:hint="eastAsia"/>
        </w:rPr>
        <w:t>监控历史报表主要用于查看各客户历史监控数据，分为单客户时间段查询及多客户时间点查询，查询字段可根据需求进行配置。</w:t>
      </w:r>
      <w:bookmarkStart w:id="39" w:name="_Toc487791682"/>
      <w:bookmarkStart w:id="46" w:name="_GoBack"/>
      <w:bookmarkEnd w:id="46"/>
    </w:p>
    <w:p>
      <w:pPr>
        <w:pStyle w:val="5"/>
        <w:numPr>
          <w:numId w:val="0"/>
        </w:numPr>
        <w:ind w:leftChars="0" w:right="240" w:rightChars="100"/>
      </w:pPr>
      <w:bookmarkStart w:id="40" w:name="_Toc11342"/>
      <w:r>
        <w:rPr>
          <w:rFonts w:hint="eastAsia"/>
          <w:lang w:val="en-US" w:eastAsia="zh-CN"/>
        </w:rPr>
        <w:t>1.2.5</w:t>
      </w:r>
      <w:r>
        <w:rPr>
          <w:rFonts w:hint="eastAsia"/>
        </w:rPr>
        <w:t>系统设置</w:t>
      </w:r>
      <w:bookmarkEnd w:id="39"/>
      <w:bookmarkEnd w:id="40"/>
    </w:p>
    <w:p>
      <w:pPr>
        <w:pStyle w:val="6"/>
        <w:numPr>
          <w:numId w:val="0"/>
        </w:numPr>
        <w:ind w:leftChars="0" w:right="240" w:rightChars="100"/>
        <w:rPr>
          <w:szCs w:val="24"/>
        </w:rPr>
      </w:pPr>
      <w:bookmarkStart w:id="41" w:name="_Toc487791683"/>
      <w:r>
        <w:rPr>
          <w:rFonts w:hint="eastAsia"/>
          <w:szCs w:val="24"/>
          <w:lang w:val="en-US" w:eastAsia="zh-CN"/>
        </w:rPr>
        <w:t>1.2.5.1</w:t>
      </w:r>
      <w:r>
        <w:rPr>
          <w:rFonts w:hint="eastAsia"/>
          <w:szCs w:val="24"/>
        </w:rPr>
        <w:t>员工管理</w:t>
      </w:r>
      <w:bookmarkEnd w:id="41"/>
    </w:p>
    <w:p>
      <w:pPr>
        <w:pStyle w:val="74"/>
      </w:pPr>
      <w:r>
        <w:rPr>
          <w:rFonts w:hint="eastAsia"/>
        </w:rPr>
        <w:t>提供员工的维护，赋予员工相应的管理查询权限，管理员添加的员工才可登录平台，同时对于现有员工，也可进行修改及删除操作。</w:t>
      </w:r>
    </w:p>
    <w:p>
      <w:pPr>
        <w:pStyle w:val="74"/>
      </w:pPr>
      <w:r>
        <w:rPr>
          <w:rFonts w:hint="eastAsia"/>
        </w:rPr>
        <w:t>员工根据手机号识别，添加的员工通过手机号及初始密码可登录平台并进行相关操作。</w:t>
      </w:r>
    </w:p>
    <w:p>
      <w:pPr>
        <w:pStyle w:val="120"/>
      </w:pPr>
      <w:r>
        <w:drawing>
          <wp:inline distT="0" distB="0" distL="0" distR="0">
            <wp:extent cx="4883150" cy="2519680"/>
            <wp:effectExtent l="0" t="0" r="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 name="图片 161"/>
                    <pic:cNvPicPr>
                      <a:picLocks noChangeAspect="1"/>
                    </pic:cNvPicPr>
                  </pic:nvPicPr>
                  <pic:blipFill>
                    <a:blip r:embed="rId22" cstate="screen"/>
                    <a:stretch>
                      <a:fillRect/>
                    </a:stretch>
                  </pic:blipFill>
                  <pic:spPr>
                    <a:xfrm>
                      <a:off x="0" y="0"/>
                      <a:ext cx="4884515" cy="2520354"/>
                    </a:xfrm>
                    <a:prstGeom prst="rect">
                      <a:avLst/>
                    </a:prstGeom>
                  </pic:spPr>
                </pic:pic>
              </a:graphicData>
            </a:graphic>
          </wp:inline>
        </w:drawing>
      </w:r>
    </w:p>
    <w:p>
      <w:pPr>
        <w:pStyle w:val="15"/>
        <w:rPr>
          <w:rFonts w:ascii="微软雅黑" w:hAnsi="微软雅黑"/>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24</w:t>
      </w:r>
      <w:r>
        <w:fldChar w:fldCharType="end"/>
      </w:r>
      <w:r>
        <w:t>新增员工维护</w:t>
      </w:r>
    </w:p>
    <w:p>
      <w:pPr>
        <w:pStyle w:val="74"/>
      </w:pPr>
    </w:p>
    <w:p>
      <w:pPr>
        <w:pStyle w:val="120"/>
      </w:pPr>
      <w:r>
        <w:drawing>
          <wp:inline distT="0" distB="0" distL="0" distR="0">
            <wp:extent cx="4768850" cy="845820"/>
            <wp:effectExtent l="0" t="0" r="6350" b="0"/>
            <wp:docPr id="162" name="图片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 name="图片 162"/>
                    <pic:cNvPicPr>
                      <a:picLocks noChangeAspect="1" noChangeArrowheads="1"/>
                    </pic:cNvPicPr>
                  </pic:nvPicPr>
                  <pic:blipFill>
                    <a:blip r:embed="rId23" cstate="screen"/>
                    <a:srcRect/>
                    <a:stretch>
                      <a:fillRect/>
                    </a:stretch>
                  </pic:blipFill>
                  <pic:spPr>
                    <a:xfrm>
                      <a:off x="0" y="0"/>
                      <a:ext cx="4770077" cy="846027"/>
                    </a:xfrm>
                    <a:prstGeom prst="rect">
                      <a:avLst/>
                    </a:prstGeom>
                    <a:noFill/>
                    <a:ln>
                      <a:noFill/>
                    </a:ln>
                  </pic:spPr>
                </pic:pic>
              </a:graphicData>
            </a:graphic>
          </wp:inline>
        </w:drawing>
      </w:r>
    </w:p>
    <w:p>
      <w:pPr>
        <w:pStyle w:val="15"/>
        <w:rPr>
          <w:rFonts w:ascii="微软雅黑" w:hAnsi="微软雅黑"/>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25</w:t>
      </w:r>
      <w:r>
        <w:fldChar w:fldCharType="end"/>
      </w:r>
      <w:r>
        <w:t>员工列表</w:t>
      </w:r>
    </w:p>
    <w:p>
      <w:pPr>
        <w:pStyle w:val="74"/>
      </w:pPr>
    </w:p>
    <w:p>
      <w:pPr>
        <w:pStyle w:val="6"/>
        <w:numPr>
          <w:numId w:val="0"/>
        </w:numPr>
        <w:ind w:leftChars="0" w:right="240" w:rightChars="100"/>
        <w:rPr>
          <w:szCs w:val="24"/>
        </w:rPr>
      </w:pPr>
      <w:bookmarkStart w:id="42" w:name="_Toc487791684"/>
      <w:r>
        <w:rPr>
          <w:rFonts w:hint="eastAsia"/>
          <w:szCs w:val="24"/>
          <w:lang w:val="en-US" w:eastAsia="zh-CN"/>
        </w:rPr>
        <w:t>1.2.5.2</w:t>
      </w:r>
      <w:r>
        <w:rPr>
          <w:rFonts w:hint="eastAsia"/>
          <w:szCs w:val="24"/>
        </w:rPr>
        <w:t>产品管理</w:t>
      </w:r>
      <w:bookmarkEnd w:id="42"/>
    </w:p>
    <w:p>
      <w:pPr>
        <w:pStyle w:val="74"/>
      </w:pPr>
      <w:r>
        <w:rPr>
          <w:rFonts w:hint="eastAsia"/>
        </w:rPr>
        <w:t>产品管理用于维护所有 产品的信息，包括 产品名称，ID，地址， 设置报警信息等。</w:t>
      </w:r>
    </w:p>
    <w:p>
      <w:pPr>
        <w:pStyle w:val="120"/>
      </w:pPr>
      <w:r>
        <w:drawing>
          <wp:inline distT="0" distB="0" distL="0" distR="0">
            <wp:extent cx="5274310" cy="1391920"/>
            <wp:effectExtent l="0" t="0" r="2540" b="0"/>
            <wp:docPr id="163" name="图片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 name="图片 163"/>
                    <pic:cNvPicPr>
                      <a:picLocks noChangeAspect="1"/>
                    </pic:cNvPicPr>
                  </pic:nvPicPr>
                  <pic:blipFill>
                    <a:blip r:embed="rId24" cstate="screen"/>
                    <a:stretch>
                      <a:fillRect/>
                    </a:stretch>
                  </pic:blipFill>
                  <pic:spPr>
                    <a:xfrm>
                      <a:off x="0" y="0"/>
                      <a:ext cx="5274310" cy="1392442"/>
                    </a:xfrm>
                    <a:prstGeom prst="rect">
                      <a:avLst/>
                    </a:prstGeom>
                  </pic:spPr>
                </pic:pic>
              </a:graphicData>
            </a:graphic>
          </wp:inline>
        </w:drawing>
      </w:r>
    </w:p>
    <w:p>
      <w:pPr>
        <w:pStyle w:val="15"/>
        <w:rPr>
          <w:rFonts w:ascii="微软雅黑" w:hAnsi="微软雅黑"/>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26</w:t>
      </w:r>
      <w:r>
        <w:fldChar w:fldCharType="end"/>
      </w:r>
      <w:r>
        <w:t>产品列表</w:t>
      </w:r>
    </w:p>
    <w:p>
      <w:pPr>
        <w:pStyle w:val="120"/>
      </w:pPr>
      <w:r>
        <w:drawing>
          <wp:inline distT="0" distB="0" distL="0" distR="0">
            <wp:extent cx="5276850" cy="2788920"/>
            <wp:effectExtent l="0" t="0" r="0" b="0"/>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 name="图片 164"/>
                    <pic:cNvPicPr>
                      <a:picLocks noChangeAspect="1" noChangeArrowheads="1"/>
                    </pic:cNvPicPr>
                  </pic:nvPicPr>
                  <pic:blipFill>
                    <a:blip r:embed="rId25" cstate="screen"/>
                    <a:srcRect/>
                    <a:stretch>
                      <a:fillRect/>
                    </a:stretch>
                  </pic:blipFill>
                  <pic:spPr>
                    <a:xfrm>
                      <a:off x="0" y="0"/>
                      <a:ext cx="5276850" cy="2788920"/>
                    </a:xfrm>
                    <a:prstGeom prst="rect">
                      <a:avLst/>
                    </a:prstGeom>
                    <a:noFill/>
                    <a:ln>
                      <a:noFill/>
                    </a:ln>
                  </pic:spPr>
                </pic:pic>
              </a:graphicData>
            </a:graphic>
          </wp:inline>
        </w:drawing>
      </w:r>
    </w:p>
    <w:p>
      <w:pPr>
        <w:pStyle w:val="15"/>
        <w:rPr>
          <w:rFonts w:ascii="微软雅黑" w:hAnsi="微软雅黑"/>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27</w:t>
      </w:r>
      <w:r>
        <w:fldChar w:fldCharType="end"/>
      </w:r>
      <w:r>
        <w:t>新增产品</w:t>
      </w:r>
    </w:p>
    <w:p>
      <w:pPr>
        <w:pStyle w:val="6"/>
        <w:numPr>
          <w:numId w:val="0"/>
        </w:numPr>
        <w:ind w:leftChars="0" w:right="240" w:rightChars="100"/>
        <w:rPr>
          <w:szCs w:val="24"/>
        </w:rPr>
      </w:pPr>
      <w:bookmarkStart w:id="43" w:name="_Toc487791686"/>
      <w:r>
        <w:rPr>
          <w:rFonts w:hint="eastAsia"/>
          <w:szCs w:val="24"/>
          <w:lang w:val="en-US" w:eastAsia="zh-CN"/>
        </w:rPr>
        <w:t>1.2.5.3</w:t>
      </w:r>
      <w:r>
        <w:rPr>
          <w:rFonts w:hint="eastAsia"/>
          <w:szCs w:val="24"/>
        </w:rPr>
        <w:t>储罐规格</w:t>
      </w:r>
      <w:bookmarkEnd w:id="43"/>
    </w:p>
    <w:p>
      <w:pPr>
        <w:pStyle w:val="74"/>
      </w:pPr>
      <w:r>
        <w:rPr>
          <w:rFonts w:hint="eastAsia"/>
        </w:rPr>
        <w:t>储罐规格 用于维护产品的具体信息，如 气化率，容积，密度， 液位对照表等。</w:t>
      </w:r>
    </w:p>
    <w:p>
      <w:pPr>
        <w:pStyle w:val="120"/>
      </w:pPr>
      <w:r>
        <w:drawing>
          <wp:inline distT="0" distB="0" distL="0" distR="0">
            <wp:extent cx="5274310" cy="2832100"/>
            <wp:effectExtent l="0" t="0" r="2540" b="6350"/>
            <wp:docPr id="7169" name="图片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69" name="图片 7169"/>
                    <pic:cNvPicPr>
                      <a:picLocks noChangeAspect="1"/>
                    </pic:cNvPicPr>
                  </pic:nvPicPr>
                  <pic:blipFill>
                    <a:blip r:embed="rId26" cstate="screen"/>
                    <a:stretch>
                      <a:fillRect/>
                    </a:stretch>
                  </pic:blipFill>
                  <pic:spPr>
                    <a:xfrm>
                      <a:off x="0" y="0"/>
                      <a:ext cx="5274310" cy="2832500"/>
                    </a:xfrm>
                    <a:prstGeom prst="rect">
                      <a:avLst/>
                    </a:prstGeom>
                  </pic:spPr>
                </pic:pic>
              </a:graphicData>
            </a:graphic>
          </wp:inline>
        </w:drawing>
      </w:r>
    </w:p>
    <w:p>
      <w:pPr>
        <w:pStyle w:val="15"/>
        <w:rPr>
          <w:rFonts w:hint="eastAsia" w:ascii="微软雅黑" w:hAnsi="微软雅黑"/>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28</w:t>
      </w:r>
      <w:r>
        <w:fldChar w:fldCharType="end"/>
      </w:r>
      <w:r>
        <w:t>产品规格列表</w:t>
      </w:r>
    </w:p>
    <w:p>
      <w:pPr>
        <w:pStyle w:val="6"/>
        <w:numPr>
          <w:numId w:val="0"/>
        </w:numPr>
        <w:ind w:leftChars="0" w:right="240" w:rightChars="100"/>
        <w:rPr>
          <w:szCs w:val="24"/>
        </w:rPr>
      </w:pPr>
      <w:bookmarkStart w:id="44" w:name="_Toc487791687"/>
      <w:r>
        <w:rPr>
          <w:rFonts w:hint="eastAsia"/>
          <w:szCs w:val="24"/>
          <w:lang w:val="en-US" w:eastAsia="zh-CN"/>
        </w:rPr>
        <w:t>1.2.5.4</w:t>
      </w:r>
      <w:r>
        <w:rPr>
          <w:rFonts w:hint="eastAsia"/>
          <w:szCs w:val="24"/>
        </w:rPr>
        <w:t xml:space="preserve"> 权限管理</w:t>
      </w:r>
      <w:bookmarkEnd w:id="44"/>
    </w:p>
    <w:p>
      <w:pPr>
        <w:pStyle w:val="74"/>
      </w:pPr>
      <w:r>
        <w:rPr>
          <w:rFonts w:hint="eastAsia"/>
        </w:rPr>
        <w:t>权限管理用于管理员配置各用户 菜单权限，可提高系统安全性。</w:t>
      </w:r>
    </w:p>
    <w:p>
      <w:pPr>
        <w:pStyle w:val="120"/>
      </w:pPr>
      <w:r>
        <w:drawing>
          <wp:inline distT="0" distB="0" distL="0" distR="0">
            <wp:extent cx="5274310" cy="2708910"/>
            <wp:effectExtent l="0" t="0" r="2540" b="0"/>
            <wp:docPr id="7170" name="图片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0" name="图片 7170"/>
                    <pic:cNvPicPr>
                      <a:picLocks noChangeAspect="1"/>
                    </pic:cNvPicPr>
                  </pic:nvPicPr>
                  <pic:blipFill>
                    <a:blip r:embed="rId27" cstate="screen"/>
                    <a:stretch>
                      <a:fillRect/>
                    </a:stretch>
                  </pic:blipFill>
                  <pic:spPr>
                    <a:xfrm>
                      <a:off x="0" y="0"/>
                      <a:ext cx="5274310" cy="2709188"/>
                    </a:xfrm>
                    <a:prstGeom prst="rect">
                      <a:avLst/>
                    </a:prstGeom>
                  </pic:spPr>
                </pic:pic>
              </a:graphicData>
            </a:graphic>
          </wp:inline>
        </w:drawing>
      </w:r>
    </w:p>
    <w:p>
      <w:pPr>
        <w:pStyle w:val="15"/>
        <w:rPr>
          <w:rFonts w:ascii="微软雅黑" w:hAnsi="微软雅黑"/>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29</w:t>
      </w:r>
      <w:r>
        <w:fldChar w:fldCharType="end"/>
      </w:r>
      <w:r>
        <w:t>角色列表</w:t>
      </w:r>
    </w:p>
    <w:p>
      <w:pPr>
        <w:pStyle w:val="120"/>
      </w:pPr>
      <w:r>
        <w:drawing>
          <wp:inline distT="0" distB="0" distL="0" distR="0">
            <wp:extent cx="5274310" cy="3023235"/>
            <wp:effectExtent l="0" t="0" r="2540" b="5715"/>
            <wp:docPr id="7171" name="图片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1" name="图片 7171"/>
                    <pic:cNvPicPr>
                      <a:picLocks noChangeAspect="1"/>
                    </pic:cNvPicPr>
                  </pic:nvPicPr>
                  <pic:blipFill>
                    <a:blip r:embed="rId28" cstate="screen"/>
                    <a:stretch>
                      <a:fillRect/>
                    </a:stretch>
                  </pic:blipFill>
                  <pic:spPr>
                    <a:xfrm>
                      <a:off x="0" y="0"/>
                      <a:ext cx="5274310" cy="3023571"/>
                    </a:xfrm>
                    <a:prstGeom prst="rect">
                      <a:avLst/>
                    </a:prstGeom>
                  </pic:spPr>
                </pic:pic>
              </a:graphicData>
            </a:graphic>
          </wp:inline>
        </w:drawing>
      </w:r>
    </w:p>
    <w:p>
      <w:pPr>
        <w:pStyle w:val="15"/>
        <w:rPr>
          <w:rFonts w:ascii="微软雅黑" w:hAnsi="微软雅黑"/>
        </w:rPr>
      </w:pPr>
      <w:r>
        <w:rPr>
          <w:rFonts w:hint="eastAsia"/>
        </w:rPr>
        <w:t xml:space="preserve">图 </w:t>
      </w:r>
      <w:r>
        <w:fldChar w:fldCharType="begin"/>
      </w:r>
      <w:r>
        <w:instrText xml:space="preserve"> </w:instrText>
      </w:r>
      <w:r>
        <w:rPr>
          <w:rFonts w:hint="eastAsia"/>
        </w:rPr>
        <w:instrText xml:space="preserve">STYLEREF 1 \s</w:instrText>
      </w:r>
      <w:r>
        <w:instrText xml:space="preserve"> </w:instrText>
      </w:r>
      <w:r>
        <w:fldChar w:fldCharType="separate"/>
      </w:r>
      <w:r>
        <w:t>3</w:t>
      </w:r>
      <w:r>
        <w:fldChar w:fldCharType="end"/>
      </w:r>
      <w:r>
        <w:noBreakHyphen/>
      </w:r>
      <w:r>
        <w:fldChar w:fldCharType="begin"/>
      </w:r>
      <w:r>
        <w:instrText xml:space="preserve"> </w:instrText>
      </w:r>
      <w:r>
        <w:rPr>
          <w:rFonts w:hint="eastAsia"/>
        </w:rPr>
        <w:instrText xml:space="preserve">SEQ 图 \* ARABIC \s 1</w:instrText>
      </w:r>
      <w:r>
        <w:instrText xml:space="preserve"> </w:instrText>
      </w:r>
      <w:r>
        <w:fldChar w:fldCharType="separate"/>
      </w:r>
      <w:r>
        <w:t>30</w:t>
      </w:r>
      <w:r>
        <w:fldChar w:fldCharType="end"/>
      </w:r>
      <w:r>
        <w:t>新增产品规格</w:t>
      </w:r>
    </w:p>
    <w:bookmarkEnd w:id="5"/>
    <w:bookmarkEnd w:id="6"/>
    <w:bookmarkEnd w:id="7"/>
    <w:bookmarkEnd w:id="8"/>
    <w:bookmarkEnd w:id="9"/>
    <w:bookmarkEnd w:id="10"/>
    <w:bookmarkEnd w:id="11"/>
    <w:p>
      <w:pPr>
        <w:pStyle w:val="5"/>
        <w:numPr>
          <w:numId w:val="0"/>
        </w:numPr>
        <w:ind w:leftChars="0" w:right="240" w:rightChars="100"/>
        <w:rPr>
          <w:rFonts w:hint="eastAsia"/>
          <w:lang w:val="en-US" w:eastAsia="zh-CN"/>
        </w:rPr>
      </w:pPr>
      <w:bookmarkStart w:id="45" w:name="_Toc22987"/>
      <w:r>
        <w:rPr>
          <w:rFonts w:hint="eastAsia"/>
          <w:lang w:val="en-US" w:eastAsia="zh-CN"/>
        </w:rPr>
        <w:t>1.2.6平台服务</w:t>
      </w:r>
      <w:bookmarkEnd w:id="45"/>
    </w:p>
    <w:p>
      <w:pPr>
        <w:pStyle w:val="74"/>
        <w:rPr>
          <w:rFonts w:hint="eastAsia"/>
          <w:lang w:val="en-US" w:eastAsia="zh-CN"/>
        </w:rPr>
      </w:pPr>
      <w:r>
        <w:rPr>
          <w:rFonts w:hint="eastAsia"/>
          <w:lang w:val="en-US" w:eastAsia="zh-CN"/>
        </w:rPr>
        <w:t>平台提供套餐服务，单站包年600元，5-10个站包年500元/站，10个站以上400元/站；</w:t>
      </w:r>
    </w:p>
    <w:p>
      <w:pPr>
        <w:pStyle w:val="74"/>
        <w:rPr>
          <w:rFonts w:hint="eastAsia"/>
          <w:lang w:val="en-US" w:eastAsia="zh-CN"/>
        </w:rPr>
      </w:pPr>
      <w:r>
        <w:rPr>
          <w:rFonts w:hint="eastAsia"/>
          <w:lang w:val="en-US" w:eastAsia="zh-CN"/>
        </w:rPr>
        <w:t>单独流量计采集300元/年，并在平台主页面有倒计时显示以提醒客户及时购买服务。</w:t>
      </w:r>
    </w:p>
    <w:sectPr>
      <w:headerReference r:id="rId3" w:type="default"/>
      <w:footerReference r:id="rId4" w:type="default"/>
      <w:pgSz w:w="11907" w:h="16840"/>
      <w:pgMar w:top="720" w:right="720" w:bottom="720" w:left="720" w:header="510" w:footer="1134" w:gutter="0"/>
      <w:cols w:space="720" w:num="1"/>
      <w:docGrid w:linePitch="435"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mbria">
    <w:panose1 w:val="02040503050406030204"/>
    <w:charset w:val="00"/>
    <w:family w:val="roman"/>
    <w:pitch w:val="default"/>
    <w:sig w:usb0="E00002FF" w:usb1="400004FF" w:usb2="00000000" w:usb3="00000000" w:csb0="2000019F"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swiss"/>
    <w:pitch w:val="default"/>
    <w:sig w:usb0="80000287" w:usb1="28CF3C50" w:usb2="00000016" w:usb3="00000000" w:csb0="0004001F" w:csb1="00000000"/>
  </w:font>
  <w:font w:name="宋体-简">
    <w:altName w:val="宋体"/>
    <w:panose1 w:val="00000000000000000000"/>
    <w:charset w:val="86"/>
    <w:family w:val="roman"/>
    <w:pitch w:val="default"/>
    <w:sig w:usb0="00000000" w:usb1="00000000" w:usb2="00000010" w:usb3="00000000" w:csb0="0004009F" w:csb1="00000000"/>
  </w:font>
  <w:font w:name="Arial">
    <w:panose1 w:val="020B0604020202020204"/>
    <w:charset w:val="00"/>
    <w:family w:val="swiss"/>
    <w:pitch w:val="default"/>
    <w:sig w:usb0="E0002EFF" w:usb1="C0007843" w:usb2="00000009" w:usb3="00000000" w:csb0="400001FF" w:csb1="FFFF0000"/>
  </w:font>
  <w:font w:name="Courier New">
    <w:panose1 w:val="02070309020205020404"/>
    <w:charset w:val="00"/>
    <w:family w:val="roman"/>
    <w:pitch w:val="default"/>
    <w:sig w:usb0="E0002EFF" w:usb1="C0007843" w:usb2="00000009" w:usb3="00000000" w:csb0="400001FF" w:csb1="FFFF0000"/>
  </w:font>
  <w:font w:name="Tahoma">
    <w:panose1 w:val="020B0604030504040204"/>
    <w:charset w:val="00"/>
    <w:family w:val="swiss"/>
    <w:pitch w:val="default"/>
    <w:sig w:usb0="E1002EFF" w:usb1="C000605B" w:usb2="00000029" w:usb3="00000000" w:csb0="200101FF" w:csb1="20280000"/>
  </w:font>
  <w:font w:name="等线">
    <w:panose1 w:val="02010600030101010101"/>
    <w:charset w:val="86"/>
    <w:family w:val="script"/>
    <w:pitch w:val="default"/>
    <w:sig w:usb0="A00002BF" w:usb1="38CF7CFA" w:usb2="00000016" w:usb3="00000000" w:csb0="0004000F" w:csb1="00000000"/>
  </w:font>
  <w:font w:name="Heiti SC Light">
    <w:altName w:val="Microsoft YaHei UI Light"/>
    <w:panose1 w:val="02000000000000000000"/>
    <w:charset w:val="50"/>
    <w:family w:val="auto"/>
    <w:pitch w:val="default"/>
    <w:sig w:usb0="00000000" w:usb1="00000000" w:usb2="00000010" w:usb3="00000000" w:csb0="003E0000" w:csb1="00000000"/>
  </w:font>
  <w:font w:name="新宋体">
    <w:panose1 w:val="02010609030101010101"/>
    <w:charset w:val="86"/>
    <w:family w:val="modern"/>
    <w:pitch w:val="default"/>
    <w:sig w:usb0="00000003" w:usb1="288F0000" w:usb2="00000006" w:usb3="00000000" w:csb0="00040001" w:csb1="00000000"/>
  </w:font>
  <w:font w:name="仿宋_GB2312">
    <w:altName w:val="仿宋"/>
    <w:panose1 w:val="00000000000000000000"/>
    <w:charset w:val="86"/>
    <w:family w:val="modern"/>
    <w:pitch w:val="default"/>
    <w:sig w:usb0="00000000" w:usb1="00000000" w:usb2="00000010" w:usb3="00000000" w:csb0="00040000" w:csb1="00000000"/>
  </w:font>
  <w:font w:name="Microsoft YaHei UI Light">
    <w:panose1 w:val="020B0502040204020203"/>
    <w:charset w:val="86"/>
    <w:family w:val="auto"/>
    <w:pitch w:val="default"/>
    <w:sig w:usb0="80000287" w:usb1="28CF0010" w:usb2="00000016" w:usb3="00000000" w:csb0="0004001F" w:csb1="00000000"/>
  </w:font>
  <w:font w:name="仿宋">
    <w:panose1 w:val="02010609060101010101"/>
    <w:charset w:val="86"/>
    <w:family w:val="auto"/>
    <w:pitch w:val="default"/>
    <w:sig w:usb0="800002BF" w:usb1="38CF7CFA" w:usb2="00000016" w:usb3="00000000" w:csb0="00040001" w:csb1="00000000"/>
  </w:font>
  <w:font w:name="Verdana">
    <w:panose1 w:val="020B0604030504040204"/>
    <w:charset w:val="00"/>
    <w:family w:val="swiss"/>
    <w:pitch w:val="default"/>
    <w:sig w:usb0="A10006FF" w:usb1="4000205B" w:usb2="00000010" w:usb3="00000000" w:csb0="2000019F" w:csb1="00000000"/>
  </w:font>
  <w:font w:name="华文仿宋">
    <w:altName w:val="仿宋"/>
    <w:panose1 w:val="02010600040101010101"/>
    <w:charset w:val="86"/>
    <w:family w:val="auto"/>
    <w:pitch w:val="default"/>
    <w:sig w:usb0="00000000" w:usb1="00000000" w:usb2="00000000" w:usb3="00000000" w:csb0="0004009F" w:csb1="DFD70000"/>
  </w:font>
  <w:font w:name="楷体">
    <w:panose1 w:val="02010609060101010101"/>
    <w:charset w:val="86"/>
    <w:family w:val="modern"/>
    <w:pitch w:val="default"/>
    <w:sig w:usb0="800002BF" w:usb1="38CF7CFA" w:usb2="00000016" w:usb3="00000000" w:csb0="00040001" w:csb1="00000000"/>
  </w:font>
  <w:font w:name="隶书">
    <w:altName w:val="微软雅黑"/>
    <w:panose1 w:val="02010509060101010101"/>
    <w:charset w:val="86"/>
    <w:family w:val="modern"/>
    <w:pitch w:val="default"/>
    <w:sig w:usb0="00000000" w:usb1="00000000" w:usb2="00000000" w:usb3="00000000" w:csb0="00040000" w:csb1="00000000"/>
  </w:font>
  <w:font w:name="楷体_GB2312">
    <w:altName w:val="楷体"/>
    <w:panose1 w:val="00000000000000000000"/>
    <w:charset w:val="86"/>
    <w:family w:val="auto"/>
    <w:pitch w:val="default"/>
    <w:sig w:usb0="00000000" w:usb1="00000000" w:usb2="00000000" w:usb3="00000000" w:csb0="00040000" w:csb1="00000000"/>
  </w:font>
  <w:font w:name="Calibri Light">
    <w:panose1 w:val="020F0302020204030204"/>
    <w:charset w:val="00"/>
    <w:family w:val="swiss"/>
    <w:pitch w:val="default"/>
    <w:sig w:usb0="E0002AFF" w:usb1="C000247B" w:usb2="00000009" w:usb3="00000000" w:csb0="200001FF" w:csb1="00000000"/>
  </w:font>
  <w:font w:name="iknow-qb_share_icons">
    <w:altName w:val="AMGDT"/>
    <w:panose1 w:val="00000000000000000000"/>
    <w:charset w:val="00"/>
    <w:family w:val="auto"/>
    <w:pitch w:val="default"/>
    <w:sig w:usb0="00000000" w:usb1="00000000" w:usb2="00000000" w:usb3="00000000" w:csb0="00000000" w:csb1="00000000"/>
  </w:font>
  <w:font w:name="iknow-qb_home_icons">
    <w:altName w:val="AMGDT"/>
    <w:panose1 w:val="00000000000000000000"/>
    <w:charset w:val="00"/>
    <w:family w:val="auto"/>
    <w:pitch w:val="default"/>
    <w:sig w:usb0="00000000" w:usb1="00000000" w:usb2="00000000" w:usb3="00000000" w:csb0="00000000" w:csb1="00000000"/>
  </w:font>
  <w:font w:name="iknow_editor_icons">
    <w:altName w:val="AMGDT"/>
    <w:panose1 w:val="00000000000000000000"/>
    <w:charset w:val="00"/>
    <w:family w:val="auto"/>
    <w:pitch w:val="default"/>
    <w:sig w:usb0="00000000" w:usb1="00000000" w:usb2="00000000" w:usb3="00000000" w:csb0="00000000" w:csb1="00000000"/>
  </w:font>
  <w:font w:name="icon-font">
    <w:altName w:val="AMGDT"/>
    <w:panose1 w:val="00000000000000000000"/>
    <w:charset w:val="00"/>
    <w:family w:val="auto"/>
    <w:pitch w:val="default"/>
    <w:sig w:usb0="00000000" w:usb1="00000000" w:usb2="00000000" w:usb3="00000000" w:csb0="00000000" w:csb1="00000000"/>
  </w:font>
  <w:font w:name="iknow-qb_grade_icons">
    <w:altName w:val="AMGDT"/>
    <w:panose1 w:val="00000000000000000000"/>
    <w:charset w:val="00"/>
    <w:family w:val="auto"/>
    <w:pitch w:val="default"/>
    <w:sig w:usb0="00000000" w:usb1="00000000" w:usb2="00000000" w:usb3="00000000" w:csb0="00000000" w:csb1="00000000"/>
  </w:font>
  <w:font w:name="AMGDT">
    <w:panose1 w:val="02000400000000000000"/>
    <w:charset w:val="00"/>
    <w:family w:val="auto"/>
    <w:pitch w:val="default"/>
    <w:sig w:usb0="80000003" w:usb1="10000000" w:usb2="00000000" w:usb3="00000000" w:csb0="00000001" w:csb1="00000000"/>
  </w:font>
  <w:font w:name="French Vogue">
    <w:altName w:val="Gabriola"/>
    <w:panose1 w:val="040B7200000000000000"/>
    <w:charset w:val="00"/>
    <w:family w:val="auto"/>
    <w:pitch w:val="default"/>
    <w:sig w:usb0="00000000" w:usb1="00000000" w:usb2="00000000" w:usb3="00000000" w:csb0="00000000" w:csb1="00000000"/>
  </w:font>
  <w:font w:name="Algerian">
    <w:altName w:val="Gabriola"/>
    <w:panose1 w:val="04020705040A02060702"/>
    <w:charset w:val="00"/>
    <w:family w:val="auto"/>
    <w:pitch w:val="default"/>
    <w:sig w:usb0="00000000" w:usb1="00000000" w:usb2="00000000" w:usb3="00000000" w:csb0="20000001" w:csb1="00000000"/>
  </w:font>
  <w:font w:name="Gabriola">
    <w:panose1 w:val="04040605051002020D02"/>
    <w:charset w:val="00"/>
    <w:family w:val="auto"/>
    <w:pitch w:val="default"/>
    <w:sig w:usb0="E00002EF" w:usb1="5000204B" w:usb2="00000000" w:usb3="00000000" w:csb0="2000009F" w:csb1="00000000"/>
  </w:font>
  <w:font w:name="方正书宋简体">
    <w:altName w:val="宋体"/>
    <w:panose1 w:val="00000000000000000000"/>
    <w:charset w:val="86"/>
    <w:family w:val="auto"/>
    <w:pitch w:val="default"/>
    <w:sig w:usb0="00000000" w:usb1="00000000" w:usb2="00000010" w:usb3="00000000" w:csb0="00040000" w:csb1="00000000"/>
  </w:font>
  <w:font w:name="iknow-qb_replyer_icons">
    <w:altName w:val="AMGDT"/>
    <w:panose1 w:val="00000000000000000000"/>
    <w:charset w:val="00"/>
    <w:family w:val="auto"/>
    <w:pitch w:val="default"/>
    <w:sig w:usb0="00000000" w:usb1="00000000" w:usb2="00000000" w:usb3="00000000" w:csb0="00000000" w:csb1="00000000"/>
  </w:font>
  <w:font w:name="PingFang SC">
    <w:altName w:val="AMGDT"/>
    <w:panose1 w:val="00000000000000000000"/>
    <w:charset w:val="00"/>
    <w:family w:val="auto"/>
    <w:pitch w:val="default"/>
    <w:sig w:usb0="00000000" w:usb1="00000000" w:usb2="00000000" w:usb3="00000000" w:csb0="00000000" w:csb1="00000000"/>
  </w:font>
  <w:font w:name="Arial Unicode MS">
    <w:altName w:val="宋体"/>
    <w:panose1 w:val="020B0604020202020204"/>
    <w:charset w:val="86"/>
    <w:family w:val="swiss"/>
    <w:pitch w:val="default"/>
    <w:sig w:usb0="00000000" w:usb1="00000000" w:usb2="0000003F" w:usb3="00000000" w:csb0="003F01FF" w:csb1="00000000"/>
  </w:font>
  <w:font w:name="Malgun Gothic">
    <w:panose1 w:val="020B0503020000020004"/>
    <w:charset w:val="81"/>
    <w:family w:val="auto"/>
    <w:pitch w:val="default"/>
    <w:sig w:usb0="9000002F" w:usb1="29D77CFB" w:usb2="00000012" w:usb3="00000000" w:csb0="00080001" w:csb1="00000000"/>
  </w:font>
  <w:font w:name="font-weight : 400">
    <w:altName w:val="AMGDT"/>
    <w:panose1 w:val="00000000000000000000"/>
    <w:charset w:val="00"/>
    <w:family w:val="auto"/>
    <w:pitch w:val="default"/>
    <w:sig w:usb0="00000000" w:usb1="00000000" w:usb2="00000000" w:usb3="00000000" w:csb0="00000000" w:csb1="00000000"/>
  </w:font>
  <w:font w:name="黑体-简">
    <w:altName w:val="黑体"/>
    <w:panose1 w:val="00000000000000000000"/>
    <w:charset w:val="88"/>
    <w:family w:val="auto"/>
    <w:pitch w:val="default"/>
    <w:sig w:usb0="00000000" w:usb1="00000000" w:usb2="00000010" w:usb3="00000000" w:csb0="003E0000" w:csb1="00000000"/>
  </w:font>
  <w:font w:name="Hei">
    <w:altName w:val="微软雅黑"/>
    <w:panose1 w:val="02000500000000000000"/>
    <w:charset w:val="86"/>
    <w:family w:val="swiss"/>
    <w:pitch w:val="default"/>
    <w:sig w:usb0="00000000" w:usb1="00000000" w:usb2="00000010" w:usb3="00000000" w:csb0="00040000" w:csb1="00000000"/>
  </w:font>
  <w:font w:name="等线 Light">
    <w:panose1 w:val="02010600030101010101"/>
    <w:charset w:val="86"/>
    <w:family w:val="script"/>
    <w:pitch w:val="default"/>
    <w:sig w:usb0="A00002BF" w:usb1="38CF7CFA" w:usb2="00000016" w:usb3="00000000" w:csb0="0004000F" w:csb1="00000000"/>
  </w:font>
  <w:font w:name="Microsoft YaHei UI Light">
    <w:panose1 w:val="020B0502040204020203"/>
    <w:charset w:val="50"/>
    <w:family w:val="auto"/>
    <w:pitch w:val="default"/>
    <w:sig w:usb0="80000287" w:usb1="28CF0010" w:usb2="00000016" w:usb3="00000000" w:csb0="0004001F" w:csb1="00000000"/>
  </w:font>
  <w:font w:name="华文细黑">
    <w:altName w:val="微软雅黑"/>
    <w:panose1 w:val="02010600040101010101"/>
    <w:charset w:val="86"/>
    <w:family w:val="auto"/>
    <w:pitch w:val="default"/>
    <w:sig w:usb0="00000000" w:usb1="00000000" w:usb2="00000000" w:usb3="00000000" w:csb0="0004009F" w:csb1="DFD70000"/>
  </w:font>
  <w:font w:name="ZapfHumnst BT">
    <w:altName w:val="Arial"/>
    <w:panose1 w:val="00000000000000000000"/>
    <w:charset w:val="00"/>
    <w:family w:val="swiss"/>
    <w:pitch w:val="default"/>
    <w:sig w:usb0="00000000"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framePr w:wrap="around" w:vAnchor="text" w:hAnchor="margin" w:xAlign="center" w:y="1"/>
      <w:ind w:left="239" w:hanging="239"/>
    </w:pPr>
    <w:r>
      <w:fldChar w:fldCharType="begin"/>
    </w:r>
    <w:r>
      <w:instrText xml:space="preserve">PAGE  </w:instrText>
    </w:r>
    <w:r>
      <w:fldChar w:fldCharType="separate"/>
    </w:r>
    <w:r>
      <w:t>73</w:t>
    </w:r>
    <w:r>
      <w:fldChar w:fldCharType="end"/>
    </w:r>
  </w:p>
  <w:p>
    <w:pPr>
      <w:pStyle w:val="74"/>
      <w:ind w:firstLine="0" w:firstLineChars="0"/>
      <w:rPr>
        <w:rFonts w:hint="eastAsia"/>
      </w:rPr>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8"/>
      <w:pBdr>
        <w:bottom w:val="none" w:color="auto" w:sz="0" w:space="0"/>
      </w:pBdr>
      <w:ind w:left="239" w:hanging="239"/>
      <w:jc w:val="lef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82724C1"/>
    <w:multiLevelType w:val="multilevel"/>
    <w:tmpl w:val="282724C1"/>
    <w:lvl w:ilvl="0" w:tentative="0">
      <w:start w:val="1"/>
      <w:numFmt w:val="decimal"/>
      <w:pStyle w:val="63"/>
      <w:lvlText w:val="%1)"/>
      <w:lvlJc w:val="left"/>
      <w:pPr>
        <w:ind w:left="480" w:hanging="480"/>
      </w:pPr>
      <w:rPr>
        <w:b w:val="0"/>
        <w:bCs w:val="0"/>
        <w:i w:val="0"/>
        <w:iCs w:val="0"/>
        <w:caps w:val="0"/>
        <w:smallCaps w:val="0"/>
        <w:strike w:val="0"/>
        <w:dstrike w:val="0"/>
        <w:outline w:val="0"/>
        <w:shadow w:val="0"/>
        <w:emboss w:val="0"/>
        <w:imprint w:val="0"/>
        <w:vanish w:val="0"/>
        <w:spacing w:val="0"/>
        <w:position w:val="0"/>
        <w:u w:val="none"/>
        <w:vertAlign w:val="baseline"/>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props3d w14:extrusionH="0" w14:contourW="0" w14:prstMaterial="none"/>
        <w14:scene3d>
          <w14:lightRig w14:rig="threePt" w14:dir="t">
            <w14:rot w14:lat="0" w14:lon="0" w14:rev="0"/>
          </w14:lightRig>
        </w14:scene3d>
        <w14:ligatures w14:val="none"/>
        <w14:numForm w14:val="default"/>
        <w14:numSpacing w14:val="default"/>
        <w14:cntxtalts w14:val="0"/>
      </w:r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lowerLetter"/>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1">
    <w:nsid w:val="54EB0425"/>
    <w:multiLevelType w:val="multilevel"/>
    <w:tmpl w:val="54EB0425"/>
    <w:lvl w:ilvl="0" w:tentative="0">
      <w:start w:val="1"/>
      <w:numFmt w:val="chineseCountingThousand"/>
      <w:suff w:val="nothing"/>
      <w:lvlText w:val="第%1章"/>
      <w:lvlJc w:val="left"/>
      <w:pPr>
        <w:ind w:left="0" w:firstLine="0"/>
      </w:pPr>
      <w:rPr>
        <w:rFonts w:hint="eastAsia" w:ascii="微软雅黑" w:hAnsi="微软雅黑" w:eastAsia="微软雅黑"/>
        <w:b/>
        <w:i w:val="0"/>
        <w:sz w:val="36"/>
      </w:rPr>
    </w:lvl>
    <w:lvl w:ilvl="1" w:tentative="0">
      <w:start w:val="1"/>
      <w:numFmt w:val="decimal"/>
      <w:isLgl/>
      <w:suff w:val="nothing"/>
      <w:lvlText w:val="%1.%2"/>
      <w:lvlJc w:val="left"/>
      <w:pPr>
        <w:ind w:left="0" w:firstLine="0"/>
      </w:pPr>
      <w:rPr>
        <w:rFonts w:hint="eastAsia" w:ascii="微软雅黑" w:hAnsi="微软雅黑" w:eastAsia="微软雅黑"/>
        <w:b/>
        <w:i w:val="0"/>
        <w:sz w:val="30"/>
      </w:rPr>
    </w:lvl>
    <w:lvl w:ilvl="2" w:tentative="0">
      <w:start w:val="1"/>
      <w:numFmt w:val="decimal"/>
      <w:isLgl/>
      <w:suff w:val="nothing"/>
      <w:lvlText w:val="%1.%2.%3"/>
      <w:lvlJc w:val="left"/>
      <w:pPr>
        <w:ind w:left="0" w:firstLine="0"/>
      </w:pPr>
      <w:rPr>
        <w:rFonts w:hint="eastAsia" w:ascii="微软雅黑" w:hAnsi="微软雅黑" w:eastAsia="微软雅黑"/>
        <w:b w:val="0"/>
        <w:i w:val="0"/>
        <w:sz w:val="28"/>
      </w:rPr>
    </w:lvl>
    <w:lvl w:ilvl="3" w:tentative="0">
      <w:start w:val="1"/>
      <w:numFmt w:val="decimal"/>
      <w:isLgl/>
      <w:suff w:val="nothing"/>
      <w:lvlText w:val="%1.%2.%3.%4"/>
      <w:lvlJc w:val="left"/>
      <w:pPr>
        <w:ind w:left="0" w:firstLine="0"/>
      </w:pPr>
      <w:rPr>
        <w:rFonts w:hint="eastAsia" w:ascii="微软雅黑" w:hAnsi="微软雅黑" w:eastAsia="微软雅黑"/>
        <w:b w:val="0"/>
        <w:i w:val="0"/>
        <w:sz w:val="24"/>
      </w:rPr>
    </w:lvl>
    <w:lvl w:ilvl="4" w:tentative="0">
      <w:start w:val="1"/>
      <w:numFmt w:val="lowerLetter"/>
      <w:pStyle w:val="7"/>
      <w:suff w:val="nothing"/>
      <w:lvlText w:val="%5"/>
      <w:lvlJc w:val="left"/>
      <w:pPr>
        <w:ind w:left="0" w:firstLine="0"/>
      </w:pPr>
      <w:rPr>
        <w:rFonts w:hint="eastAsia" w:ascii="微软雅黑" w:hAnsi="微软雅黑" w:eastAsia="微软雅黑"/>
        <w:b w:val="0"/>
        <w:i w:val="0"/>
        <w:sz w:val="24"/>
      </w:rPr>
    </w:lvl>
    <w:lvl w:ilvl="5" w:tentative="0">
      <w:start w:val="1"/>
      <w:numFmt w:val="none"/>
      <w:suff w:val="nothing"/>
      <w:lvlText w:val=""/>
      <w:lvlJc w:val="left"/>
      <w:pPr>
        <w:ind w:left="0" w:firstLine="0"/>
      </w:pPr>
      <w:rPr>
        <w:rFonts w:hint="eastAsia"/>
      </w:rPr>
    </w:lvl>
    <w:lvl w:ilvl="6" w:tentative="0">
      <w:start w:val="1"/>
      <w:numFmt w:val="none"/>
      <w:suff w:val="nothing"/>
      <w:lvlText w:val=""/>
      <w:lvlJc w:val="left"/>
      <w:pPr>
        <w:ind w:left="0" w:firstLine="0"/>
      </w:pPr>
      <w:rPr>
        <w:rFonts w:hint="eastAsia"/>
      </w:rPr>
    </w:lvl>
    <w:lvl w:ilvl="7" w:tentative="0">
      <w:start w:val="1"/>
      <w:numFmt w:val="none"/>
      <w:suff w:val="nothing"/>
      <w:lvlText w:val=""/>
      <w:lvlJc w:val="left"/>
      <w:pPr>
        <w:ind w:left="0" w:firstLine="0"/>
      </w:pPr>
      <w:rPr>
        <w:rFonts w:hint="eastAsia"/>
      </w:rPr>
    </w:lvl>
    <w:lvl w:ilvl="8" w:tentative="0">
      <w:start w:val="1"/>
      <w:numFmt w:val="none"/>
      <w:suff w:val="nothing"/>
      <w:lvlText w:val=""/>
      <w:lvlJc w:val="left"/>
      <w:pPr>
        <w:ind w:left="0" w:firstLine="0"/>
      </w:pPr>
      <w:rPr>
        <w:rFonts w:hint="eastAsia"/>
      </w:rPr>
    </w:lvl>
  </w:abstractNum>
  <w:abstractNum w:abstractNumId="2">
    <w:nsid w:val="6F7E1671"/>
    <w:multiLevelType w:val="multilevel"/>
    <w:tmpl w:val="6F7E1671"/>
    <w:lvl w:ilvl="0" w:tentative="0">
      <w:start w:val="1"/>
      <w:numFmt w:val="bullet"/>
      <w:pStyle w:val="4"/>
      <w:lvlText w:val=""/>
      <w:lvlJc w:val="left"/>
      <w:pPr>
        <w:ind w:left="900" w:hanging="480"/>
      </w:pPr>
      <w:rPr>
        <w:rFonts w:hint="default" w:ascii="Wingdings" w:hAnsi="Wingdings"/>
      </w:rPr>
    </w:lvl>
    <w:lvl w:ilvl="1" w:tentative="0">
      <w:start w:val="1"/>
      <w:numFmt w:val="bullet"/>
      <w:lvlText w:val=""/>
      <w:lvlJc w:val="left"/>
      <w:pPr>
        <w:ind w:left="1380" w:hanging="480"/>
      </w:pPr>
      <w:rPr>
        <w:rFonts w:hint="default" w:ascii="Wingdings" w:hAnsi="Wingdings"/>
      </w:rPr>
    </w:lvl>
    <w:lvl w:ilvl="2" w:tentative="0">
      <w:start w:val="1"/>
      <w:numFmt w:val="bullet"/>
      <w:lvlText w:val=""/>
      <w:lvlJc w:val="left"/>
      <w:pPr>
        <w:ind w:left="1860" w:hanging="480"/>
      </w:pPr>
      <w:rPr>
        <w:rFonts w:hint="default" w:ascii="Wingdings" w:hAnsi="Wingdings"/>
      </w:rPr>
    </w:lvl>
    <w:lvl w:ilvl="3" w:tentative="0">
      <w:start w:val="1"/>
      <w:numFmt w:val="bullet"/>
      <w:lvlText w:val=""/>
      <w:lvlJc w:val="left"/>
      <w:pPr>
        <w:ind w:left="2340" w:hanging="480"/>
      </w:pPr>
      <w:rPr>
        <w:rFonts w:hint="default" w:ascii="Wingdings" w:hAnsi="Wingdings"/>
      </w:rPr>
    </w:lvl>
    <w:lvl w:ilvl="4" w:tentative="0">
      <w:start w:val="1"/>
      <w:numFmt w:val="bullet"/>
      <w:lvlText w:val=""/>
      <w:lvlJc w:val="left"/>
      <w:pPr>
        <w:ind w:left="2820" w:hanging="480"/>
      </w:pPr>
      <w:rPr>
        <w:rFonts w:hint="default" w:ascii="Wingdings" w:hAnsi="Wingdings"/>
      </w:rPr>
    </w:lvl>
    <w:lvl w:ilvl="5" w:tentative="0">
      <w:start w:val="1"/>
      <w:numFmt w:val="bullet"/>
      <w:lvlText w:val=""/>
      <w:lvlJc w:val="left"/>
      <w:pPr>
        <w:ind w:left="3300" w:hanging="480"/>
      </w:pPr>
      <w:rPr>
        <w:rFonts w:hint="default" w:ascii="Wingdings" w:hAnsi="Wingdings"/>
      </w:rPr>
    </w:lvl>
    <w:lvl w:ilvl="6" w:tentative="0">
      <w:start w:val="1"/>
      <w:numFmt w:val="bullet"/>
      <w:lvlText w:val=""/>
      <w:lvlJc w:val="left"/>
      <w:pPr>
        <w:ind w:left="3780" w:hanging="480"/>
      </w:pPr>
      <w:rPr>
        <w:rFonts w:hint="default" w:ascii="Wingdings" w:hAnsi="Wingdings"/>
      </w:rPr>
    </w:lvl>
    <w:lvl w:ilvl="7" w:tentative="0">
      <w:start w:val="1"/>
      <w:numFmt w:val="bullet"/>
      <w:lvlText w:val=""/>
      <w:lvlJc w:val="left"/>
      <w:pPr>
        <w:ind w:left="4260" w:hanging="480"/>
      </w:pPr>
      <w:rPr>
        <w:rFonts w:hint="default" w:ascii="Wingdings" w:hAnsi="Wingdings"/>
      </w:rPr>
    </w:lvl>
    <w:lvl w:ilvl="8" w:tentative="0">
      <w:start w:val="1"/>
      <w:numFmt w:val="bullet"/>
      <w:lvlText w:val=""/>
      <w:lvlJc w:val="left"/>
      <w:pPr>
        <w:ind w:left="4740" w:hanging="480"/>
      </w:pPr>
      <w:rPr>
        <w:rFonts w:hint="default" w:ascii="Wingdings" w:hAnsi="Wingdings"/>
      </w:rPr>
    </w:lvl>
  </w:abstractNum>
  <w:abstractNum w:abstractNumId="3">
    <w:nsid w:val="71244D66"/>
    <w:multiLevelType w:val="multilevel"/>
    <w:tmpl w:val="71244D66"/>
    <w:lvl w:ilvl="0" w:tentative="0">
      <w:start w:val="1"/>
      <w:numFmt w:val="decimal"/>
      <w:lvlText w:val="%1)"/>
      <w:lvlJc w:val="left"/>
      <w:pPr>
        <w:ind w:left="480" w:hanging="480"/>
      </w:pPr>
    </w:lvl>
    <w:lvl w:ilvl="1" w:tentative="0">
      <w:start w:val="1"/>
      <w:numFmt w:val="lowerLetter"/>
      <w:lvlText w:val="%2)"/>
      <w:lvlJc w:val="left"/>
      <w:pPr>
        <w:ind w:left="960" w:hanging="480"/>
      </w:pPr>
    </w:lvl>
    <w:lvl w:ilvl="2" w:tentative="0">
      <w:start w:val="1"/>
      <w:numFmt w:val="lowerRoman"/>
      <w:lvlText w:val="%3."/>
      <w:lvlJc w:val="right"/>
      <w:pPr>
        <w:ind w:left="1440" w:hanging="480"/>
      </w:pPr>
    </w:lvl>
    <w:lvl w:ilvl="3" w:tentative="0">
      <w:start w:val="1"/>
      <w:numFmt w:val="decimal"/>
      <w:lvlText w:val="%4."/>
      <w:lvlJc w:val="left"/>
      <w:pPr>
        <w:ind w:left="1920" w:hanging="480"/>
      </w:pPr>
    </w:lvl>
    <w:lvl w:ilvl="4" w:tentative="0">
      <w:start w:val="1"/>
      <w:numFmt w:val="decimal"/>
      <w:pStyle w:val="118"/>
      <w:lvlText w:val="%5)"/>
      <w:lvlJc w:val="left"/>
      <w:pPr>
        <w:ind w:left="2400" w:hanging="480"/>
      </w:pPr>
    </w:lvl>
    <w:lvl w:ilvl="5" w:tentative="0">
      <w:start w:val="1"/>
      <w:numFmt w:val="lowerRoman"/>
      <w:lvlText w:val="%6."/>
      <w:lvlJc w:val="right"/>
      <w:pPr>
        <w:ind w:left="2880" w:hanging="480"/>
      </w:pPr>
    </w:lvl>
    <w:lvl w:ilvl="6" w:tentative="0">
      <w:start w:val="1"/>
      <w:numFmt w:val="decimal"/>
      <w:lvlText w:val="%7."/>
      <w:lvlJc w:val="left"/>
      <w:pPr>
        <w:ind w:left="3360" w:hanging="480"/>
      </w:pPr>
    </w:lvl>
    <w:lvl w:ilvl="7" w:tentative="0">
      <w:start w:val="1"/>
      <w:numFmt w:val="lowerLetter"/>
      <w:lvlText w:val="%8)"/>
      <w:lvlJc w:val="left"/>
      <w:pPr>
        <w:ind w:left="3840" w:hanging="480"/>
      </w:pPr>
    </w:lvl>
    <w:lvl w:ilvl="8" w:tentative="0">
      <w:start w:val="1"/>
      <w:numFmt w:val="lowerRoman"/>
      <w:lvlText w:val="%9."/>
      <w:lvlJc w:val="right"/>
      <w:pPr>
        <w:ind w:left="4320" w:hanging="480"/>
      </w:pPr>
    </w:lvl>
  </w:abstractNum>
  <w:abstractNum w:abstractNumId="4">
    <w:nsid w:val="72364DE5"/>
    <w:multiLevelType w:val="multilevel"/>
    <w:tmpl w:val="72364DE5"/>
    <w:lvl w:ilvl="0" w:tentative="0">
      <w:start w:val="1"/>
      <w:numFmt w:val="decimal"/>
      <w:pStyle w:val="2"/>
      <w:lvlText w:val="%1"/>
      <w:lvlJc w:val="left"/>
      <w:pPr>
        <w:ind w:left="432" w:hanging="432"/>
      </w:pPr>
      <w:rPr>
        <w:rFonts w:hint="eastAsia" w:ascii="宋体-简" w:hAnsi="宋体-简" w:eastAsia="宋体-简"/>
        <w:b/>
        <w:i w:val="0"/>
        <w:sz w:val="36"/>
      </w:rPr>
    </w:lvl>
    <w:lvl w:ilvl="1" w:tentative="0">
      <w:start w:val="1"/>
      <w:numFmt w:val="decimal"/>
      <w:pStyle w:val="3"/>
      <w:lvlText w:val="%1.%2"/>
      <w:lvlJc w:val="left"/>
      <w:pPr>
        <w:ind w:left="576" w:hanging="576"/>
      </w:pPr>
      <w:rPr>
        <w:rFonts w:hint="eastAsia" w:ascii="宋体-简" w:hAnsi="宋体-简" w:eastAsia="宋体-简"/>
        <w:b/>
        <w:i w:val="0"/>
        <w:sz w:val="30"/>
      </w:rPr>
    </w:lvl>
    <w:lvl w:ilvl="2" w:tentative="0">
      <w:start w:val="1"/>
      <w:numFmt w:val="decimal"/>
      <w:pStyle w:val="5"/>
      <w:lvlText w:val="%1.%2.%3"/>
      <w:lvlJc w:val="left"/>
      <w:pPr>
        <w:ind w:left="720" w:hanging="720"/>
      </w:pPr>
      <w:rPr>
        <w:rFonts w:hint="eastAsia" w:ascii="宋体-简" w:hAnsi="宋体-简" w:eastAsia="宋体-简"/>
        <w:b/>
        <w:i w:val="0"/>
        <w:sz w:val="28"/>
      </w:rPr>
    </w:lvl>
    <w:lvl w:ilvl="3" w:tentative="0">
      <w:start w:val="1"/>
      <w:numFmt w:val="decimal"/>
      <w:pStyle w:val="6"/>
      <w:lvlText w:val="%1.%2.%3.%4"/>
      <w:lvlJc w:val="left"/>
      <w:pPr>
        <w:ind w:left="864" w:hanging="864"/>
      </w:pPr>
      <w:rPr>
        <w:rFonts w:hint="eastAsia"/>
        <w:b w:val="0"/>
        <w:i w:val="0"/>
        <w:sz w:val="24"/>
      </w:rPr>
    </w:lvl>
    <w:lvl w:ilvl="4" w:tentative="0">
      <w:start w:val="1"/>
      <w:numFmt w:val="decimal"/>
      <w:lvlText w:val="%1.%2.%3.%4.%5"/>
      <w:lvlJc w:val="left"/>
      <w:pPr>
        <w:ind w:left="1008" w:hanging="1008"/>
      </w:pPr>
      <w:rPr>
        <w:rFonts w:hint="eastAsia"/>
        <w:b w:val="0"/>
        <w:i w:val="0"/>
        <w:sz w:val="24"/>
      </w:rPr>
    </w:lvl>
    <w:lvl w:ilvl="5" w:tentative="0">
      <w:start w:val="1"/>
      <w:numFmt w:val="decimal"/>
      <w:pStyle w:val="8"/>
      <w:lvlText w:val="%1.%2.%3.%4.%5.%6"/>
      <w:lvlJc w:val="left"/>
      <w:pPr>
        <w:ind w:left="1152" w:hanging="1152"/>
      </w:pPr>
      <w:rPr>
        <w:rFonts w:hint="eastAsia"/>
      </w:rPr>
    </w:lvl>
    <w:lvl w:ilvl="6" w:tentative="0">
      <w:start w:val="1"/>
      <w:numFmt w:val="decimal"/>
      <w:pStyle w:val="9"/>
      <w:lvlText w:val="%1.%2.%3.%4.%5.%6.%7"/>
      <w:lvlJc w:val="left"/>
      <w:pPr>
        <w:ind w:left="1296" w:hanging="1296"/>
      </w:pPr>
      <w:rPr>
        <w:rFonts w:hint="eastAsia"/>
      </w:rPr>
    </w:lvl>
    <w:lvl w:ilvl="7" w:tentative="0">
      <w:start w:val="1"/>
      <w:numFmt w:val="decimal"/>
      <w:pStyle w:val="10"/>
      <w:lvlText w:val="%1.%2.%3.%4.%5.%6.%7.%8"/>
      <w:lvlJc w:val="left"/>
      <w:pPr>
        <w:ind w:left="1440" w:hanging="1440"/>
      </w:pPr>
      <w:rPr>
        <w:rFonts w:hint="eastAsia"/>
      </w:rPr>
    </w:lvl>
    <w:lvl w:ilvl="8" w:tentative="0">
      <w:start w:val="1"/>
      <w:numFmt w:val="decimal"/>
      <w:pStyle w:val="11"/>
      <w:lvlText w:val="%1.%2.%3.%4.%5.%6.%7.%8.%9"/>
      <w:lvlJc w:val="left"/>
      <w:pPr>
        <w:ind w:left="1584" w:hanging="1584"/>
      </w:pPr>
      <w:rPr>
        <w:rFonts w:hint="eastAsia"/>
      </w:rPr>
    </w:lvl>
  </w:abstractNum>
  <w:abstractNum w:abstractNumId="5">
    <w:nsid w:val="7B9C5365"/>
    <w:multiLevelType w:val="multilevel"/>
    <w:tmpl w:val="7B9C5365"/>
    <w:lvl w:ilvl="0" w:tentative="0">
      <w:start w:val="1"/>
      <w:numFmt w:val="decimal"/>
      <w:suff w:val="space"/>
      <w:lvlText w:val="%1."/>
      <w:lvlJc w:val="left"/>
      <w:pPr>
        <w:ind w:left="0" w:firstLine="0"/>
      </w:pPr>
      <w:rPr>
        <w:rFonts w:hint="eastAsia" w:eastAsia="微软雅黑"/>
        <w:snapToGrid w:val="0"/>
      </w:rPr>
    </w:lvl>
    <w:lvl w:ilvl="1" w:tentative="0">
      <w:start w:val="1"/>
      <w:numFmt w:val="decimal"/>
      <w:suff w:val="space"/>
      <w:lvlText w:val="%1.%2"/>
      <w:lvlJc w:val="left"/>
      <w:pPr>
        <w:ind w:left="992" w:hanging="567"/>
      </w:pPr>
      <w:rPr>
        <w:rFonts w:hint="eastAsia"/>
        <w:snapToGrid w:val="0"/>
      </w:rPr>
    </w:lvl>
    <w:lvl w:ilvl="2" w:tentative="0">
      <w:start w:val="1"/>
      <w:numFmt w:val="decimal"/>
      <w:pStyle w:val="80"/>
      <w:suff w:val="space"/>
      <w:lvlText w:val="%1.%2.%3"/>
      <w:lvlJc w:val="left"/>
      <w:pPr>
        <w:ind w:left="1418" w:hanging="567"/>
      </w:pPr>
      <w:rPr>
        <w:rFonts w:hint="eastAsia"/>
      </w:rPr>
    </w:lvl>
    <w:lvl w:ilvl="3" w:tentative="0">
      <w:start w:val="1"/>
      <w:numFmt w:val="decimal"/>
      <w:suff w:val="space"/>
      <w:lvlText w:val="（%4）"/>
      <w:lvlJc w:val="left"/>
      <w:pPr>
        <w:ind w:left="1701" w:hanging="567"/>
      </w:pPr>
      <w:rPr>
        <w:rFonts w:hint="eastAsia"/>
      </w:rPr>
    </w:lvl>
    <w:lvl w:ilvl="4" w:tentative="0">
      <w:start w:val="1"/>
      <w:numFmt w:val="lowerLetter"/>
      <w:suff w:val="space"/>
      <w:lvlText w:val="%5."/>
      <w:lvlJc w:val="left"/>
      <w:pPr>
        <w:ind w:left="1985" w:hanging="567"/>
      </w:pPr>
      <w:rPr>
        <w:rFonts w:hint="eastAsia"/>
      </w:rPr>
    </w:lvl>
    <w:lvl w:ilvl="5" w:tentative="0">
      <w:start w:val="1"/>
      <w:numFmt w:val="decimal"/>
      <w:lvlText w:val="%1.%2.%3.%4.%5.%6"/>
      <w:lvlJc w:val="left"/>
      <w:pPr>
        <w:ind w:left="3260" w:hanging="1134"/>
      </w:pPr>
      <w:rPr>
        <w:rFonts w:hint="eastAsia"/>
      </w:rPr>
    </w:lvl>
    <w:lvl w:ilvl="6" w:tentative="0">
      <w:start w:val="1"/>
      <w:numFmt w:val="decimal"/>
      <w:lvlText w:val="%1.%2.%3.%4.%5.%6.%7"/>
      <w:lvlJc w:val="left"/>
      <w:pPr>
        <w:ind w:left="3827" w:hanging="1276"/>
      </w:pPr>
      <w:rPr>
        <w:rFonts w:hint="eastAsia"/>
      </w:rPr>
    </w:lvl>
    <w:lvl w:ilvl="7" w:tentative="0">
      <w:start w:val="1"/>
      <w:numFmt w:val="decimal"/>
      <w:lvlText w:val="%1.%2.%3.%4.%5.%6.%7.%8"/>
      <w:lvlJc w:val="left"/>
      <w:pPr>
        <w:ind w:left="4394" w:hanging="1418"/>
      </w:pPr>
      <w:rPr>
        <w:rFonts w:hint="eastAsia"/>
      </w:rPr>
    </w:lvl>
    <w:lvl w:ilvl="8" w:tentative="0">
      <w:start w:val="1"/>
      <w:numFmt w:val="decimal"/>
      <w:lvlText w:val="%1.%2.%3.%4.%5.%6.%7.%8.%9"/>
      <w:lvlJc w:val="left"/>
      <w:pPr>
        <w:ind w:left="5102" w:hanging="1700"/>
      </w:pPr>
      <w:rPr>
        <w:rFonts w:hint="eastAsia"/>
      </w:rPr>
    </w:lvl>
  </w:abstractNum>
  <w:num w:numId="1">
    <w:abstractNumId w:val="4"/>
  </w:num>
  <w:num w:numId="2">
    <w:abstractNumId w:val="1"/>
  </w:num>
  <w:num w:numId="3">
    <w:abstractNumId w:val="2"/>
  </w:num>
  <w:num w:numId="4">
    <w:abstractNumId w:val="0"/>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1"/>
  <w:bordersDoNotSurroundFooter w:val="1"/>
  <w:documentProtection w:enforcement="0"/>
  <w:defaultTabStop w:val="425"/>
  <w:drawingGridHorizontalSpacing w:val="120"/>
  <w:drawingGridVerticalSpacing w:val="163"/>
  <w:displayHorizontalDrawingGridEvery w:val="0"/>
  <w:displayVerticalDrawingGridEvery w:val="2"/>
  <w:characterSpacingControl w:val="compressPunctuation"/>
  <w:doNotValidateAgainstSchema/>
  <w:doNotDemarcateInvalidXml/>
  <w:compat>
    <w:spaceForUL/>
    <w:doNotLeaveBackslashAlon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0E8C"/>
    <w:rsid w:val="000021C0"/>
    <w:rsid w:val="00002460"/>
    <w:rsid w:val="00002881"/>
    <w:rsid w:val="00002AD7"/>
    <w:rsid w:val="00003D4D"/>
    <w:rsid w:val="00004CFB"/>
    <w:rsid w:val="00005A61"/>
    <w:rsid w:val="00006975"/>
    <w:rsid w:val="00010AAE"/>
    <w:rsid w:val="00010ABD"/>
    <w:rsid w:val="00011430"/>
    <w:rsid w:val="00015A6D"/>
    <w:rsid w:val="00015AAE"/>
    <w:rsid w:val="00016951"/>
    <w:rsid w:val="00017CA1"/>
    <w:rsid w:val="00017DD0"/>
    <w:rsid w:val="000206E0"/>
    <w:rsid w:val="00022FA8"/>
    <w:rsid w:val="00023818"/>
    <w:rsid w:val="00023A70"/>
    <w:rsid w:val="000260B2"/>
    <w:rsid w:val="00026486"/>
    <w:rsid w:val="000272E1"/>
    <w:rsid w:val="0003130E"/>
    <w:rsid w:val="00032698"/>
    <w:rsid w:val="00033B0C"/>
    <w:rsid w:val="0003572C"/>
    <w:rsid w:val="000358D6"/>
    <w:rsid w:val="00035B8A"/>
    <w:rsid w:val="000371B1"/>
    <w:rsid w:val="0003746C"/>
    <w:rsid w:val="00040F7D"/>
    <w:rsid w:val="00042157"/>
    <w:rsid w:val="00042A27"/>
    <w:rsid w:val="00043A2F"/>
    <w:rsid w:val="00045D40"/>
    <w:rsid w:val="00050C14"/>
    <w:rsid w:val="00050C2E"/>
    <w:rsid w:val="000565E3"/>
    <w:rsid w:val="0005766F"/>
    <w:rsid w:val="000620B1"/>
    <w:rsid w:val="0006478D"/>
    <w:rsid w:val="00064C24"/>
    <w:rsid w:val="000679A2"/>
    <w:rsid w:val="00067AED"/>
    <w:rsid w:val="00067D5A"/>
    <w:rsid w:val="00071AC3"/>
    <w:rsid w:val="00071EC9"/>
    <w:rsid w:val="0007267C"/>
    <w:rsid w:val="000732DF"/>
    <w:rsid w:val="00074A14"/>
    <w:rsid w:val="00077AE8"/>
    <w:rsid w:val="000826AA"/>
    <w:rsid w:val="00084842"/>
    <w:rsid w:val="00084BED"/>
    <w:rsid w:val="00090D7D"/>
    <w:rsid w:val="00091E88"/>
    <w:rsid w:val="000921B9"/>
    <w:rsid w:val="000928EB"/>
    <w:rsid w:val="0009332C"/>
    <w:rsid w:val="00093436"/>
    <w:rsid w:val="00093AFF"/>
    <w:rsid w:val="000942D0"/>
    <w:rsid w:val="00094691"/>
    <w:rsid w:val="00094DA1"/>
    <w:rsid w:val="00095283"/>
    <w:rsid w:val="00096894"/>
    <w:rsid w:val="000978F0"/>
    <w:rsid w:val="00097DE4"/>
    <w:rsid w:val="000A10A1"/>
    <w:rsid w:val="000A2AB2"/>
    <w:rsid w:val="000A30F2"/>
    <w:rsid w:val="000A4A1B"/>
    <w:rsid w:val="000A53F9"/>
    <w:rsid w:val="000A7152"/>
    <w:rsid w:val="000B11B2"/>
    <w:rsid w:val="000B37DE"/>
    <w:rsid w:val="000B4654"/>
    <w:rsid w:val="000B483C"/>
    <w:rsid w:val="000B5A11"/>
    <w:rsid w:val="000B69B5"/>
    <w:rsid w:val="000C02EE"/>
    <w:rsid w:val="000C2577"/>
    <w:rsid w:val="000C3ACE"/>
    <w:rsid w:val="000C42E0"/>
    <w:rsid w:val="000C4D5D"/>
    <w:rsid w:val="000C51D7"/>
    <w:rsid w:val="000C6AE6"/>
    <w:rsid w:val="000C705D"/>
    <w:rsid w:val="000C712F"/>
    <w:rsid w:val="000D0BFE"/>
    <w:rsid w:val="000D2301"/>
    <w:rsid w:val="000D2826"/>
    <w:rsid w:val="000D36D8"/>
    <w:rsid w:val="000D37A4"/>
    <w:rsid w:val="000D4921"/>
    <w:rsid w:val="000D5F17"/>
    <w:rsid w:val="000D74E6"/>
    <w:rsid w:val="000E132C"/>
    <w:rsid w:val="000E3B7F"/>
    <w:rsid w:val="000E4B04"/>
    <w:rsid w:val="000E562C"/>
    <w:rsid w:val="000E7483"/>
    <w:rsid w:val="000E7581"/>
    <w:rsid w:val="000E7B29"/>
    <w:rsid w:val="000F018A"/>
    <w:rsid w:val="000F027F"/>
    <w:rsid w:val="000F05DF"/>
    <w:rsid w:val="000F1333"/>
    <w:rsid w:val="000F1A67"/>
    <w:rsid w:val="000F2D48"/>
    <w:rsid w:val="000F2F06"/>
    <w:rsid w:val="000F4A9C"/>
    <w:rsid w:val="000F6206"/>
    <w:rsid w:val="000F6C60"/>
    <w:rsid w:val="000F73D2"/>
    <w:rsid w:val="00100B45"/>
    <w:rsid w:val="00100BD2"/>
    <w:rsid w:val="00101277"/>
    <w:rsid w:val="00104716"/>
    <w:rsid w:val="00105053"/>
    <w:rsid w:val="001059C8"/>
    <w:rsid w:val="00106403"/>
    <w:rsid w:val="0010762C"/>
    <w:rsid w:val="001078B3"/>
    <w:rsid w:val="0011016D"/>
    <w:rsid w:val="001127BD"/>
    <w:rsid w:val="00112839"/>
    <w:rsid w:val="00112C20"/>
    <w:rsid w:val="001137DC"/>
    <w:rsid w:val="00114F42"/>
    <w:rsid w:val="00115223"/>
    <w:rsid w:val="001166A0"/>
    <w:rsid w:val="00116A83"/>
    <w:rsid w:val="00116C51"/>
    <w:rsid w:val="00123EDA"/>
    <w:rsid w:val="00123F47"/>
    <w:rsid w:val="00126412"/>
    <w:rsid w:val="0012710F"/>
    <w:rsid w:val="00130F27"/>
    <w:rsid w:val="00133B0D"/>
    <w:rsid w:val="00135941"/>
    <w:rsid w:val="00141325"/>
    <w:rsid w:val="0014416E"/>
    <w:rsid w:val="00147540"/>
    <w:rsid w:val="00147D3B"/>
    <w:rsid w:val="00151473"/>
    <w:rsid w:val="00153331"/>
    <w:rsid w:val="001536D8"/>
    <w:rsid w:val="00157B5E"/>
    <w:rsid w:val="00160D36"/>
    <w:rsid w:val="00161980"/>
    <w:rsid w:val="001620D0"/>
    <w:rsid w:val="00162613"/>
    <w:rsid w:val="00162F44"/>
    <w:rsid w:val="0016460C"/>
    <w:rsid w:val="0016571B"/>
    <w:rsid w:val="00165C0B"/>
    <w:rsid w:val="00167CF8"/>
    <w:rsid w:val="0017082E"/>
    <w:rsid w:val="00170CB5"/>
    <w:rsid w:val="00171A0C"/>
    <w:rsid w:val="00172A27"/>
    <w:rsid w:val="00172A46"/>
    <w:rsid w:val="0017398C"/>
    <w:rsid w:val="00173ACF"/>
    <w:rsid w:val="0017621B"/>
    <w:rsid w:val="00176BEA"/>
    <w:rsid w:val="001812C1"/>
    <w:rsid w:val="00181DC7"/>
    <w:rsid w:val="00181DD4"/>
    <w:rsid w:val="001834C4"/>
    <w:rsid w:val="00184BD6"/>
    <w:rsid w:val="00187C40"/>
    <w:rsid w:val="001903A6"/>
    <w:rsid w:val="0019097A"/>
    <w:rsid w:val="00191593"/>
    <w:rsid w:val="00191EEE"/>
    <w:rsid w:val="0019456D"/>
    <w:rsid w:val="00196EF6"/>
    <w:rsid w:val="001976A4"/>
    <w:rsid w:val="00197D00"/>
    <w:rsid w:val="001A0384"/>
    <w:rsid w:val="001A0386"/>
    <w:rsid w:val="001A0503"/>
    <w:rsid w:val="001A1442"/>
    <w:rsid w:val="001A23A0"/>
    <w:rsid w:val="001A7AF4"/>
    <w:rsid w:val="001A7E2E"/>
    <w:rsid w:val="001B063A"/>
    <w:rsid w:val="001B142C"/>
    <w:rsid w:val="001B2A74"/>
    <w:rsid w:val="001B315C"/>
    <w:rsid w:val="001B4C87"/>
    <w:rsid w:val="001B6706"/>
    <w:rsid w:val="001B6DAA"/>
    <w:rsid w:val="001B72C3"/>
    <w:rsid w:val="001C017B"/>
    <w:rsid w:val="001C1AAC"/>
    <w:rsid w:val="001C242F"/>
    <w:rsid w:val="001C2BE9"/>
    <w:rsid w:val="001C39C9"/>
    <w:rsid w:val="001C4076"/>
    <w:rsid w:val="001C4B65"/>
    <w:rsid w:val="001C4F13"/>
    <w:rsid w:val="001C4F1D"/>
    <w:rsid w:val="001C54FE"/>
    <w:rsid w:val="001C631B"/>
    <w:rsid w:val="001C6980"/>
    <w:rsid w:val="001D2D12"/>
    <w:rsid w:val="001D30B3"/>
    <w:rsid w:val="001E1E44"/>
    <w:rsid w:val="001E285C"/>
    <w:rsid w:val="001E3228"/>
    <w:rsid w:val="001E5598"/>
    <w:rsid w:val="001E7306"/>
    <w:rsid w:val="001E73A0"/>
    <w:rsid w:val="001E7412"/>
    <w:rsid w:val="001E7C68"/>
    <w:rsid w:val="001E7D5A"/>
    <w:rsid w:val="001F063B"/>
    <w:rsid w:val="001F2220"/>
    <w:rsid w:val="001F310C"/>
    <w:rsid w:val="001F73DE"/>
    <w:rsid w:val="001F7AF1"/>
    <w:rsid w:val="001F7DAE"/>
    <w:rsid w:val="0020040F"/>
    <w:rsid w:val="00200C83"/>
    <w:rsid w:val="00202E21"/>
    <w:rsid w:val="00203524"/>
    <w:rsid w:val="00203757"/>
    <w:rsid w:val="00203B6F"/>
    <w:rsid w:val="0020518F"/>
    <w:rsid w:val="00206077"/>
    <w:rsid w:val="0020644B"/>
    <w:rsid w:val="00206856"/>
    <w:rsid w:val="002079C6"/>
    <w:rsid w:val="00207C2D"/>
    <w:rsid w:val="00210027"/>
    <w:rsid w:val="00210C96"/>
    <w:rsid w:val="00211FD3"/>
    <w:rsid w:val="002125AB"/>
    <w:rsid w:val="002144C0"/>
    <w:rsid w:val="00214814"/>
    <w:rsid w:val="00214C16"/>
    <w:rsid w:val="002169A8"/>
    <w:rsid w:val="00220460"/>
    <w:rsid w:val="00220CF0"/>
    <w:rsid w:val="002211E0"/>
    <w:rsid w:val="0022134B"/>
    <w:rsid w:val="0022614A"/>
    <w:rsid w:val="00231223"/>
    <w:rsid w:val="00231672"/>
    <w:rsid w:val="00232F03"/>
    <w:rsid w:val="00234812"/>
    <w:rsid w:val="00236BB9"/>
    <w:rsid w:val="0024035C"/>
    <w:rsid w:val="0024054E"/>
    <w:rsid w:val="002411F5"/>
    <w:rsid w:val="0024123D"/>
    <w:rsid w:val="00241D3C"/>
    <w:rsid w:val="00242429"/>
    <w:rsid w:val="00242BBD"/>
    <w:rsid w:val="00246005"/>
    <w:rsid w:val="002502EA"/>
    <w:rsid w:val="002538B7"/>
    <w:rsid w:val="002546A1"/>
    <w:rsid w:val="00254EE1"/>
    <w:rsid w:val="002563E5"/>
    <w:rsid w:val="00256CDC"/>
    <w:rsid w:val="00257321"/>
    <w:rsid w:val="00257D02"/>
    <w:rsid w:val="002604A4"/>
    <w:rsid w:val="0026081D"/>
    <w:rsid w:val="00261160"/>
    <w:rsid w:val="00261649"/>
    <w:rsid w:val="00266C8B"/>
    <w:rsid w:val="00266D92"/>
    <w:rsid w:val="00270B45"/>
    <w:rsid w:val="00270CCA"/>
    <w:rsid w:val="00271520"/>
    <w:rsid w:val="0027284F"/>
    <w:rsid w:val="00272D6A"/>
    <w:rsid w:val="00275149"/>
    <w:rsid w:val="00280705"/>
    <w:rsid w:val="00280F55"/>
    <w:rsid w:val="00281ECB"/>
    <w:rsid w:val="00281EF5"/>
    <w:rsid w:val="00282514"/>
    <w:rsid w:val="00284C10"/>
    <w:rsid w:val="00286F25"/>
    <w:rsid w:val="00287764"/>
    <w:rsid w:val="00290093"/>
    <w:rsid w:val="002906B6"/>
    <w:rsid w:val="002926D2"/>
    <w:rsid w:val="00294DEB"/>
    <w:rsid w:val="002A0AF5"/>
    <w:rsid w:val="002A12CB"/>
    <w:rsid w:val="002A1467"/>
    <w:rsid w:val="002A2014"/>
    <w:rsid w:val="002A2B5B"/>
    <w:rsid w:val="002A32F3"/>
    <w:rsid w:val="002A3AAC"/>
    <w:rsid w:val="002A54FF"/>
    <w:rsid w:val="002A677E"/>
    <w:rsid w:val="002A738D"/>
    <w:rsid w:val="002B0366"/>
    <w:rsid w:val="002B0D87"/>
    <w:rsid w:val="002B2A6B"/>
    <w:rsid w:val="002B46CD"/>
    <w:rsid w:val="002B55F8"/>
    <w:rsid w:val="002B57B7"/>
    <w:rsid w:val="002B5B72"/>
    <w:rsid w:val="002B67A2"/>
    <w:rsid w:val="002B6A4F"/>
    <w:rsid w:val="002B6FC6"/>
    <w:rsid w:val="002C012E"/>
    <w:rsid w:val="002C04D9"/>
    <w:rsid w:val="002C0AA6"/>
    <w:rsid w:val="002C27D7"/>
    <w:rsid w:val="002C2E9C"/>
    <w:rsid w:val="002C32F2"/>
    <w:rsid w:val="002C42EF"/>
    <w:rsid w:val="002C4310"/>
    <w:rsid w:val="002C522B"/>
    <w:rsid w:val="002C5B5E"/>
    <w:rsid w:val="002C7BF7"/>
    <w:rsid w:val="002D1E40"/>
    <w:rsid w:val="002D35B2"/>
    <w:rsid w:val="002D4FB5"/>
    <w:rsid w:val="002D6D93"/>
    <w:rsid w:val="002E0BDF"/>
    <w:rsid w:val="002E1385"/>
    <w:rsid w:val="002E29A1"/>
    <w:rsid w:val="002E2BF6"/>
    <w:rsid w:val="002E38EE"/>
    <w:rsid w:val="002E4552"/>
    <w:rsid w:val="002E704A"/>
    <w:rsid w:val="002E7130"/>
    <w:rsid w:val="002E71CD"/>
    <w:rsid w:val="002F27AD"/>
    <w:rsid w:val="002F3AFC"/>
    <w:rsid w:val="002F3D6F"/>
    <w:rsid w:val="002F4AC6"/>
    <w:rsid w:val="002F5631"/>
    <w:rsid w:val="002F589E"/>
    <w:rsid w:val="002F7292"/>
    <w:rsid w:val="002F72D2"/>
    <w:rsid w:val="00300F49"/>
    <w:rsid w:val="0030338C"/>
    <w:rsid w:val="00305250"/>
    <w:rsid w:val="0031040B"/>
    <w:rsid w:val="00310D0A"/>
    <w:rsid w:val="00310D35"/>
    <w:rsid w:val="00312D06"/>
    <w:rsid w:val="00313B44"/>
    <w:rsid w:val="00314139"/>
    <w:rsid w:val="00314339"/>
    <w:rsid w:val="003146C7"/>
    <w:rsid w:val="0031519D"/>
    <w:rsid w:val="003160A2"/>
    <w:rsid w:val="00317D63"/>
    <w:rsid w:val="00320158"/>
    <w:rsid w:val="003206CC"/>
    <w:rsid w:val="003207BF"/>
    <w:rsid w:val="0032087A"/>
    <w:rsid w:val="003209BD"/>
    <w:rsid w:val="00320FC2"/>
    <w:rsid w:val="003216F0"/>
    <w:rsid w:val="00324ABA"/>
    <w:rsid w:val="00326805"/>
    <w:rsid w:val="00327346"/>
    <w:rsid w:val="00331D4B"/>
    <w:rsid w:val="0033396C"/>
    <w:rsid w:val="00336464"/>
    <w:rsid w:val="00337427"/>
    <w:rsid w:val="00337B22"/>
    <w:rsid w:val="00341C2F"/>
    <w:rsid w:val="00343192"/>
    <w:rsid w:val="00350130"/>
    <w:rsid w:val="00350F87"/>
    <w:rsid w:val="003513C9"/>
    <w:rsid w:val="003521C9"/>
    <w:rsid w:val="0035241B"/>
    <w:rsid w:val="00353BD7"/>
    <w:rsid w:val="00354866"/>
    <w:rsid w:val="00356A96"/>
    <w:rsid w:val="003611AC"/>
    <w:rsid w:val="003612E7"/>
    <w:rsid w:val="00364C6D"/>
    <w:rsid w:val="00366631"/>
    <w:rsid w:val="00366FE7"/>
    <w:rsid w:val="00367F2A"/>
    <w:rsid w:val="00371451"/>
    <w:rsid w:val="0037428A"/>
    <w:rsid w:val="0037429B"/>
    <w:rsid w:val="00374910"/>
    <w:rsid w:val="0037634D"/>
    <w:rsid w:val="00376C60"/>
    <w:rsid w:val="00377D8E"/>
    <w:rsid w:val="00380668"/>
    <w:rsid w:val="00380F29"/>
    <w:rsid w:val="003814A4"/>
    <w:rsid w:val="00381744"/>
    <w:rsid w:val="00381B36"/>
    <w:rsid w:val="00383F28"/>
    <w:rsid w:val="0038487E"/>
    <w:rsid w:val="003868CA"/>
    <w:rsid w:val="003908C3"/>
    <w:rsid w:val="00390A5F"/>
    <w:rsid w:val="00392A0D"/>
    <w:rsid w:val="00393426"/>
    <w:rsid w:val="00394953"/>
    <w:rsid w:val="0039610F"/>
    <w:rsid w:val="00397745"/>
    <w:rsid w:val="003A00D1"/>
    <w:rsid w:val="003A043F"/>
    <w:rsid w:val="003A1782"/>
    <w:rsid w:val="003A201F"/>
    <w:rsid w:val="003A5BDB"/>
    <w:rsid w:val="003B10EF"/>
    <w:rsid w:val="003B456B"/>
    <w:rsid w:val="003B49BE"/>
    <w:rsid w:val="003B4DFA"/>
    <w:rsid w:val="003B5087"/>
    <w:rsid w:val="003B51D5"/>
    <w:rsid w:val="003B5CD9"/>
    <w:rsid w:val="003B6812"/>
    <w:rsid w:val="003C0007"/>
    <w:rsid w:val="003C393A"/>
    <w:rsid w:val="003C3CC9"/>
    <w:rsid w:val="003C41C9"/>
    <w:rsid w:val="003C4FF9"/>
    <w:rsid w:val="003C539D"/>
    <w:rsid w:val="003C5C09"/>
    <w:rsid w:val="003C5DBC"/>
    <w:rsid w:val="003C7A10"/>
    <w:rsid w:val="003D0750"/>
    <w:rsid w:val="003D1A48"/>
    <w:rsid w:val="003D2F46"/>
    <w:rsid w:val="003D64B8"/>
    <w:rsid w:val="003D7488"/>
    <w:rsid w:val="003E057E"/>
    <w:rsid w:val="003E0E3E"/>
    <w:rsid w:val="003E138E"/>
    <w:rsid w:val="003E226C"/>
    <w:rsid w:val="003E4242"/>
    <w:rsid w:val="003E48A6"/>
    <w:rsid w:val="003E5200"/>
    <w:rsid w:val="003E6180"/>
    <w:rsid w:val="003E63B6"/>
    <w:rsid w:val="003E65DA"/>
    <w:rsid w:val="003E7C64"/>
    <w:rsid w:val="003F0FD5"/>
    <w:rsid w:val="003F5783"/>
    <w:rsid w:val="003F708E"/>
    <w:rsid w:val="003F7E75"/>
    <w:rsid w:val="004009A3"/>
    <w:rsid w:val="004043D8"/>
    <w:rsid w:val="00405F9F"/>
    <w:rsid w:val="0040667E"/>
    <w:rsid w:val="0040741D"/>
    <w:rsid w:val="00407A4F"/>
    <w:rsid w:val="00411D96"/>
    <w:rsid w:val="004136DF"/>
    <w:rsid w:val="00414255"/>
    <w:rsid w:val="00417363"/>
    <w:rsid w:val="00417D21"/>
    <w:rsid w:val="00420A5F"/>
    <w:rsid w:val="004210CE"/>
    <w:rsid w:val="00422591"/>
    <w:rsid w:val="00423D73"/>
    <w:rsid w:val="00424BB5"/>
    <w:rsid w:val="00425900"/>
    <w:rsid w:val="00425E88"/>
    <w:rsid w:val="00430F0F"/>
    <w:rsid w:val="00431067"/>
    <w:rsid w:val="00431185"/>
    <w:rsid w:val="0043120B"/>
    <w:rsid w:val="00431903"/>
    <w:rsid w:val="00432C05"/>
    <w:rsid w:val="00433BDD"/>
    <w:rsid w:val="00433D01"/>
    <w:rsid w:val="00433F2F"/>
    <w:rsid w:val="00434618"/>
    <w:rsid w:val="00437430"/>
    <w:rsid w:val="004404D3"/>
    <w:rsid w:val="004405F2"/>
    <w:rsid w:val="00440BC2"/>
    <w:rsid w:val="004419C6"/>
    <w:rsid w:val="004421D4"/>
    <w:rsid w:val="0044273B"/>
    <w:rsid w:val="004439AC"/>
    <w:rsid w:val="00444516"/>
    <w:rsid w:val="00445941"/>
    <w:rsid w:val="00445F51"/>
    <w:rsid w:val="004504B6"/>
    <w:rsid w:val="00452793"/>
    <w:rsid w:val="004532E4"/>
    <w:rsid w:val="00453556"/>
    <w:rsid w:val="00453CA8"/>
    <w:rsid w:val="00455979"/>
    <w:rsid w:val="00456150"/>
    <w:rsid w:val="004563A5"/>
    <w:rsid w:val="00456571"/>
    <w:rsid w:val="004609DD"/>
    <w:rsid w:val="00462668"/>
    <w:rsid w:val="00462FB1"/>
    <w:rsid w:val="00463C26"/>
    <w:rsid w:val="00464E37"/>
    <w:rsid w:val="00465B4D"/>
    <w:rsid w:val="0046643D"/>
    <w:rsid w:val="00473074"/>
    <w:rsid w:val="00474205"/>
    <w:rsid w:val="00475195"/>
    <w:rsid w:val="00476244"/>
    <w:rsid w:val="0047729B"/>
    <w:rsid w:val="00482858"/>
    <w:rsid w:val="00483175"/>
    <w:rsid w:val="0048326F"/>
    <w:rsid w:val="00483ACB"/>
    <w:rsid w:val="00483C5A"/>
    <w:rsid w:val="00483C8E"/>
    <w:rsid w:val="0048451A"/>
    <w:rsid w:val="00485776"/>
    <w:rsid w:val="00485B04"/>
    <w:rsid w:val="0048652A"/>
    <w:rsid w:val="00486A0B"/>
    <w:rsid w:val="004918EE"/>
    <w:rsid w:val="00492031"/>
    <w:rsid w:val="0049288F"/>
    <w:rsid w:val="004936FD"/>
    <w:rsid w:val="00494BAD"/>
    <w:rsid w:val="004957B3"/>
    <w:rsid w:val="004959AD"/>
    <w:rsid w:val="00495EFD"/>
    <w:rsid w:val="00497F12"/>
    <w:rsid w:val="004A0644"/>
    <w:rsid w:val="004A0730"/>
    <w:rsid w:val="004A0ECB"/>
    <w:rsid w:val="004A113D"/>
    <w:rsid w:val="004A1519"/>
    <w:rsid w:val="004A162E"/>
    <w:rsid w:val="004A1F4A"/>
    <w:rsid w:val="004A42F8"/>
    <w:rsid w:val="004A543C"/>
    <w:rsid w:val="004A5F37"/>
    <w:rsid w:val="004A6F61"/>
    <w:rsid w:val="004A72CD"/>
    <w:rsid w:val="004A7573"/>
    <w:rsid w:val="004A7CCF"/>
    <w:rsid w:val="004B0D83"/>
    <w:rsid w:val="004B29B1"/>
    <w:rsid w:val="004B448F"/>
    <w:rsid w:val="004B5D7E"/>
    <w:rsid w:val="004B5EF8"/>
    <w:rsid w:val="004B6155"/>
    <w:rsid w:val="004B6E5F"/>
    <w:rsid w:val="004C1D6A"/>
    <w:rsid w:val="004C341C"/>
    <w:rsid w:val="004C3648"/>
    <w:rsid w:val="004C5EC5"/>
    <w:rsid w:val="004C70A9"/>
    <w:rsid w:val="004D1170"/>
    <w:rsid w:val="004D1F29"/>
    <w:rsid w:val="004D2E0F"/>
    <w:rsid w:val="004D3B55"/>
    <w:rsid w:val="004D7BE6"/>
    <w:rsid w:val="004E0741"/>
    <w:rsid w:val="004E136B"/>
    <w:rsid w:val="004E2309"/>
    <w:rsid w:val="004E272C"/>
    <w:rsid w:val="004E2FD4"/>
    <w:rsid w:val="004E3FD0"/>
    <w:rsid w:val="004E4098"/>
    <w:rsid w:val="004E6A89"/>
    <w:rsid w:val="004F0635"/>
    <w:rsid w:val="004F0777"/>
    <w:rsid w:val="004F0AE7"/>
    <w:rsid w:val="004F0CA0"/>
    <w:rsid w:val="004F136F"/>
    <w:rsid w:val="004F2DB9"/>
    <w:rsid w:val="004F3AE8"/>
    <w:rsid w:val="0050062E"/>
    <w:rsid w:val="00503035"/>
    <w:rsid w:val="00503344"/>
    <w:rsid w:val="00503565"/>
    <w:rsid w:val="00503B24"/>
    <w:rsid w:val="00504BA8"/>
    <w:rsid w:val="0050586D"/>
    <w:rsid w:val="00507A7A"/>
    <w:rsid w:val="0051115F"/>
    <w:rsid w:val="005115A3"/>
    <w:rsid w:val="005132A4"/>
    <w:rsid w:val="00515D65"/>
    <w:rsid w:val="00517305"/>
    <w:rsid w:val="005208D4"/>
    <w:rsid w:val="0052192E"/>
    <w:rsid w:val="00522613"/>
    <w:rsid w:val="00522B67"/>
    <w:rsid w:val="005232F9"/>
    <w:rsid w:val="00523321"/>
    <w:rsid w:val="005240DF"/>
    <w:rsid w:val="005257C8"/>
    <w:rsid w:val="00530703"/>
    <w:rsid w:val="005308A2"/>
    <w:rsid w:val="00531830"/>
    <w:rsid w:val="00533869"/>
    <w:rsid w:val="00534992"/>
    <w:rsid w:val="0054086C"/>
    <w:rsid w:val="0054128E"/>
    <w:rsid w:val="00541B69"/>
    <w:rsid w:val="005420E7"/>
    <w:rsid w:val="005422E8"/>
    <w:rsid w:val="00543AA5"/>
    <w:rsid w:val="00545D8C"/>
    <w:rsid w:val="005463C2"/>
    <w:rsid w:val="0055023B"/>
    <w:rsid w:val="00552872"/>
    <w:rsid w:val="005528FA"/>
    <w:rsid w:val="00554E1B"/>
    <w:rsid w:val="00556105"/>
    <w:rsid w:val="00556BD3"/>
    <w:rsid w:val="00556D0E"/>
    <w:rsid w:val="00557541"/>
    <w:rsid w:val="00562903"/>
    <w:rsid w:val="00562BA0"/>
    <w:rsid w:val="00562CBD"/>
    <w:rsid w:val="00563D47"/>
    <w:rsid w:val="0056568B"/>
    <w:rsid w:val="00565C7B"/>
    <w:rsid w:val="0056705D"/>
    <w:rsid w:val="005675B9"/>
    <w:rsid w:val="00567F99"/>
    <w:rsid w:val="005708EF"/>
    <w:rsid w:val="00570ECF"/>
    <w:rsid w:val="0057297D"/>
    <w:rsid w:val="00572F5D"/>
    <w:rsid w:val="00573567"/>
    <w:rsid w:val="00574375"/>
    <w:rsid w:val="00574770"/>
    <w:rsid w:val="00576AAE"/>
    <w:rsid w:val="00576AEC"/>
    <w:rsid w:val="00576CD9"/>
    <w:rsid w:val="00576F94"/>
    <w:rsid w:val="00577B59"/>
    <w:rsid w:val="00580BFB"/>
    <w:rsid w:val="005811BA"/>
    <w:rsid w:val="0058181E"/>
    <w:rsid w:val="00581C81"/>
    <w:rsid w:val="00581E87"/>
    <w:rsid w:val="00583BDA"/>
    <w:rsid w:val="00584075"/>
    <w:rsid w:val="00584418"/>
    <w:rsid w:val="00584686"/>
    <w:rsid w:val="00584D75"/>
    <w:rsid w:val="00585C08"/>
    <w:rsid w:val="005900BA"/>
    <w:rsid w:val="00590EF4"/>
    <w:rsid w:val="005918B6"/>
    <w:rsid w:val="00591FEC"/>
    <w:rsid w:val="005943DE"/>
    <w:rsid w:val="00597EE9"/>
    <w:rsid w:val="005A0531"/>
    <w:rsid w:val="005A0AB5"/>
    <w:rsid w:val="005A0E77"/>
    <w:rsid w:val="005A2947"/>
    <w:rsid w:val="005A337A"/>
    <w:rsid w:val="005A3563"/>
    <w:rsid w:val="005A3DF6"/>
    <w:rsid w:val="005A75AC"/>
    <w:rsid w:val="005B546D"/>
    <w:rsid w:val="005B6262"/>
    <w:rsid w:val="005B676E"/>
    <w:rsid w:val="005B74B1"/>
    <w:rsid w:val="005C3A17"/>
    <w:rsid w:val="005C4DB0"/>
    <w:rsid w:val="005C57C9"/>
    <w:rsid w:val="005C6D67"/>
    <w:rsid w:val="005C723E"/>
    <w:rsid w:val="005D0964"/>
    <w:rsid w:val="005D1537"/>
    <w:rsid w:val="005D25C4"/>
    <w:rsid w:val="005D43C7"/>
    <w:rsid w:val="005D7B0A"/>
    <w:rsid w:val="005E10C5"/>
    <w:rsid w:val="005E2D27"/>
    <w:rsid w:val="005E34E9"/>
    <w:rsid w:val="005E3D06"/>
    <w:rsid w:val="005E44FC"/>
    <w:rsid w:val="005E58F2"/>
    <w:rsid w:val="005E5A58"/>
    <w:rsid w:val="005E65BF"/>
    <w:rsid w:val="005E6E04"/>
    <w:rsid w:val="005E7EA3"/>
    <w:rsid w:val="005F1078"/>
    <w:rsid w:val="005F4B43"/>
    <w:rsid w:val="005F4FD4"/>
    <w:rsid w:val="005F6980"/>
    <w:rsid w:val="005F7046"/>
    <w:rsid w:val="005F754F"/>
    <w:rsid w:val="005F7987"/>
    <w:rsid w:val="00600563"/>
    <w:rsid w:val="00600953"/>
    <w:rsid w:val="006033EB"/>
    <w:rsid w:val="006058C9"/>
    <w:rsid w:val="006066C6"/>
    <w:rsid w:val="00612598"/>
    <w:rsid w:val="006129CA"/>
    <w:rsid w:val="00612F29"/>
    <w:rsid w:val="00612F2B"/>
    <w:rsid w:val="00613624"/>
    <w:rsid w:val="006139F1"/>
    <w:rsid w:val="00614EF8"/>
    <w:rsid w:val="00615170"/>
    <w:rsid w:val="00615930"/>
    <w:rsid w:val="006202D4"/>
    <w:rsid w:val="00621F81"/>
    <w:rsid w:val="00622C5F"/>
    <w:rsid w:val="006232F4"/>
    <w:rsid w:val="006233BD"/>
    <w:rsid w:val="006240E9"/>
    <w:rsid w:val="00627782"/>
    <w:rsid w:val="006319E8"/>
    <w:rsid w:val="00632C0E"/>
    <w:rsid w:val="00632F82"/>
    <w:rsid w:val="006343B3"/>
    <w:rsid w:val="00634A63"/>
    <w:rsid w:val="00635126"/>
    <w:rsid w:val="00635958"/>
    <w:rsid w:val="006366D1"/>
    <w:rsid w:val="00636986"/>
    <w:rsid w:val="0063782D"/>
    <w:rsid w:val="0064004A"/>
    <w:rsid w:val="0064090B"/>
    <w:rsid w:val="00642843"/>
    <w:rsid w:val="00644A61"/>
    <w:rsid w:val="0064606E"/>
    <w:rsid w:val="0064746D"/>
    <w:rsid w:val="006479BE"/>
    <w:rsid w:val="00650C3F"/>
    <w:rsid w:val="00650CB2"/>
    <w:rsid w:val="00650FF9"/>
    <w:rsid w:val="0065237E"/>
    <w:rsid w:val="00652764"/>
    <w:rsid w:val="006527A9"/>
    <w:rsid w:val="00653D1B"/>
    <w:rsid w:val="00656E84"/>
    <w:rsid w:val="0066193C"/>
    <w:rsid w:val="006642F6"/>
    <w:rsid w:val="006653EF"/>
    <w:rsid w:val="0066608C"/>
    <w:rsid w:val="00666831"/>
    <w:rsid w:val="00666E6C"/>
    <w:rsid w:val="0067061B"/>
    <w:rsid w:val="00670621"/>
    <w:rsid w:val="00670FDD"/>
    <w:rsid w:val="0067222B"/>
    <w:rsid w:val="00672AE1"/>
    <w:rsid w:val="00672E95"/>
    <w:rsid w:val="006736FD"/>
    <w:rsid w:val="006747E2"/>
    <w:rsid w:val="00675126"/>
    <w:rsid w:val="00675AE8"/>
    <w:rsid w:val="00680FED"/>
    <w:rsid w:val="00682279"/>
    <w:rsid w:val="00682B05"/>
    <w:rsid w:val="00682BDF"/>
    <w:rsid w:val="00683038"/>
    <w:rsid w:val="00683E55"/>
    <w:rsid w:val="006903B3"/>
    <w:rsid w:val="00692E93"/>
    <w:rsid w:val="00693A8D"/>
    <w:rsid w:val="00695421"/>
    <w:rsid w:val="006A0B37"/>
    <w:rsid w:val="006A328B"/>
    <w:rsid w:val="006A3298"/>
    <w:rsid w:val="006A3FE9"/>
    <w:rsid w:val="006A4DC2"/>
    <w:rsid w:val="006A5B44"/>
    <w:rsid w:val="006A5E40"/>
    <w:rsid w:val="006A6B4E"/>
    <w:rsid w:val="006B0E10"/>
    <w:rsid w:val="006B1600"/>
    <w:rsid w:val="006B2228"/>
    <w:rsid w:val="006B27DC"/>
    <w:rsid w:val="006B3359"/>
    <w:rsid w:val="006B43DA"/>
    <w:rsid w:val="006B5314"/>
    <w:rsid w:val="006B55E9"/>
    <w:rsid w:val="006B5FE0"/>
    <w:rsid w:val="006B7B44"/>
    <w:rsid w:val="006B7F85"/>
    <w:rsid w:val="006C0992"/>
    <w:rsid w:val="006C10CA"/>
    <w:rsid w:val="006C2BA5"/>
    <w:rsid w:val="006C3D66"/>
    <w:rsid w:val="006C3ECC"/>
    <w:rsid w:val="006C4E77"/>
    <w:rsid w:val="006C5137"/>
    <w:rsid w:val="006C5A49"/>
    <w:rsid w:val="006C5B81"/>
    <w:rsid w:val="006C6573"/>
    <w:rsid w:val="006D1A96"/>
    <w:rsid w:val="006D1C73"/>
    <w:rsid w:val="006D2161"/>
    <w:rsid w:val="006D3612"/>
    <w:rsid w:val="006D368E"/>
    <w:rsid w:val="006D4BA3"/>
    <w:rsid w:val="006D5071"/>
    <w:rsid w:val="006D5A06"/>
    <w:rsid w:val="006D5B16"/>
    <w:rsid w:val="006D6D1D"/>
    <w:rsid w:val="006D70C9"/>
    <w:rsid w:val="006E14AC"/>
    <w:rsid w:val="006E22EF"/>
    <w:rsid w:val="006E412E"/>
    <w:rsid w:val="006E4DEA"/>
    <w:rsid w:val="006E678E"/>
    <w:rsid w:val="006E67F4"/>
    <w:rsid w:val="006E7383"/>
    <w:rsid w:val="006F0BFF"/>
    <w:rsid w:val="006F0EE4"/>
    <w:rsid w:val="006F4C3D"/>
    <w:rsid w:val="006F55A2"/>
    <w:rsid w:val="007000D8"/>
    <w:rsid w:val="00701BD9"/>
    <w:rsid w:val="007039E7"/>
    <w:rsid w:val="00704072"/>
    <w:rsid w:val="00704D93"/>
    <w:rsid w:val="0070504A"/>
    <w:rsid w:val="00705404"/>
    <w:rsid w:val="00705775"/>
    <w:rsid w:val="00706AE3"/>
    <w:rsid w:val="00707ADD"/>
    <w:rsid w:val="00710007"/>
    <w:rsid w:val="00710623"/>
    <w:rsid w:val="00710890"/>
    <w:rsid w:val="0071191C"/>
    <w:rsid w:val="007127C9"/>
    <w:rsid w:val="00712BAF"/>
    <w:rsid w:val="007134C7"/>
    <w:rsid w:val="00713774"/>
    <w:rsid w:val="00713DE7"/>
    <w:rsid w:val="00717629"/>
    <w:rsid w:val="00721D1B"/>
    <w:rsid w:val="007221DB"/>
    <w:rsid w:val="007234BD"/>
    <w:rsid w:val="007262AE"/>
    <w:rsid w:val="00730E9C"/>
    <w:rsid w:val="007315EB"/>
    <w:rsid w:val="00732421"/>
    <w:rsid w:val="007334D0"/>
    <w:rsid w:val="007336D9"/>
    <w:rsid w:val="007346EC"/>
    <w:rsid w:val="00734742"/>
    <w:rsid w:val="00736323"/>
    <w:rsid w:val="0074197E"/>
    <w:rsid w:val="007421C7"/>
    <w:rsid w:val="00745B5A"/>
    <w:rsid w:val="00747342"/>
    <w:rsid w:val="00750ACD"/>
    <w:rsid w:val="00752A28"/>
    <w:rsid w:val="007539E5"/>
    <w:rsid w:val="007557D8"/>
    <w:rsid w:val="00755A6B"/>
    <w:rsid w:val="007574FA"/>
    <w:rsid w:val="00760995"/>
    <w:rsid w:val="00761EA9"/>
    <w:rsid w:val="00761EB7"/>
    <w:rsid w:val="00762AE0"/>
    <w:rsid w:val="00763063"/>
    <w:rsid w:val="007630A4"/>
    <w:rsid w:val="00765038"/>
    <w:rsid w:val="007658D1"/>
    <w:rsid w:val="00765AC4"/>
    <w:rsid w:val="00766DAA"/>
    <w:rsid w:val="00770768"/>
    <w:rsid w:val="00771A74"/>
    <w:rsid w:val="00772199"/>
    <w:rsid w:val="00772346"/>
    <w:rsid w:val="00772389"/>
    <w:rsid w:val="00772C71"/>
    <w:rsid w:val="007747CB"/>
    <w:rsid w:val="00774D84"/>
    <w:rsid w:val="007750A4"/>
    <w:rsid w:val="00776C89"/>
    <w:rsid w:val="00777239"/>
    <w:rsid w:val="00777643"/>
    <w:rsid w:val="00781A39"/>
    <w:rsid w:val="00781AC9"/>
    <w:rsid w:val="00785D6B"/>
    <w:rsid w:val="00785F14"/>
    <w:rsid w:val="00786024"/>
    <w:rsid w:val="007874F7"/>
    <w:rsid w:val="00787A46"/>
    <w:rsid w:val="00787BAD"/>
    <w:rsid w:val="00790879"/>
    <w:rsid w:val="0079467D"/>
    <w:rsid w:val="00795DEE"/>
    <w:rsid w:val="0079612E"/>
    <w:rsid w:val="00797F5E"/>
    <w:rsid w:val="007A0892"/>
    <w:rsid w:val="007A0AD6"/>
    <w:rsid w:val="007A0C1D"/>
    <w:rsid w:val="007A2D11"/>
    <w:rsid w:val="007A336A"/>
    <w:rsid w:val="007A52C3"/>
    <w:rsid w:val="007B19F3"/>
    <w:rsid w:val="007B210C"/>
    <w:rsid w:val="007B396E"/>
    <w:rsid w:val="007B41CA"/>
    <w:rsid w:val="007B49F7"/>
    <w:rsid w:val="007B579E"/>
    <w:rsid w:val="007B5DEE"/>
    <w:rsid w:val="007B633E"/>
    <w:rsid w:val="007C00BD"/>
    <w:rsid w:val="007C0BAB"/>
    <w:rsid w:val="007C0D4A"/>
    <w:rsid w:val="007C1DED"/>
    <w:rsid w:val="007C35BB"/>
    <w:rsid w:val="007C35CB"/>
    <w:rsid w:val="007C461A"/>
    <w:rsid w:val="007C4C78"/>
    <w:rsid w:val="007C7076"/>
    <w:rsid w:val="007D05FD"/>
    <w:rsid w:val="007D0676"/>
    <w:rsid w:val="007D0723"/>
    <w:rsid w:val="007D1012"/>
    <w:rsid w:val="007D1BC0"/>
    <w:rsid w:val="007D21D5"/>
    <w:rsid w:val="007D2531"/>
    <w:rsid w:val="007D32D0"/>
    <w:rsid w:val="007D3F57"/>
    <w:rsid w:val="007D53D1"/>
    <w:rsid w:val="007D5DC9"/>
    <w:rsid w:val="007D6795"/>
    <w:rsid w:val="007D6EFF"/>
    <w:rsid w:val="007D7883"/>
    <w:rsid w:val="007E02B0"/>
    <w:rsid w:val="007E1177"/>
    <w:rsid w:val="007E145D"/>
    <w:rsid w:val="007E1F29"/>
    <w:rsid w:val="007E220D"/>
    <w:rsid w:val="007E2534"/>
    <w:rsid w:val="007E3BB3"/>
    <w:rsid w:val="007F072C"/>
    <w:rsid w:val="007F15DB"/>
    <w:rsid w:val="007F27A2"/>
    <w:rsid w:val="007F2F64"/>
    <w:rsid w:val="007F4362"/>
    <w:rsid w:val="007F47D9"/>
    <w:rsid w:val="007F5C9A"/>
    <w:rsid w:val="007F7125"/>
    <w:rsid w:val="007F73CE"/>
    <w:rsid w:val="008001E4"/>
    <w:rsid w:val="00800E9F"/>
    <w:rsid w:val="008016F5"/>
    <w:rsid w:val="008025E8"/>
    <w:rsid w:val="00802767"/>
    <w:rsid w:val="008034CD"/>
    <w:rsid w:val="008042EE"/>
    <w:rsid w:val="00804AF0"/>
    <w:rsid w:val="00804F4B"/>
    <w:rsid w:val="00805107"/>
    <w:rsid w:val="008066B8"/>
    <w:rsid w:val="00806CAC"/>
    <w:rsid w:val="00812588"/>
    <w:rsid w:val="00814A55"/>
    <w:rsid w:val="0081557E"/>
    <w:rsid w:val="008164D7"/>
    <w:rsid w:val="00817FF0"/>
    <w:rsid w:val="008229B8"/>
    <w:rsid w:val="00822E65"/>
    <w:rsid w:val="00824E15"/>
    <w:rsid w:val="00825CD2"/>
    <w:rsid w:val="00825D6D"/>
    <w:rsid w:val="008273B1"/>
    <w:rsid w:val="00827A1A"/>
    <w:rsid w:val="0083001E"/>
    <w:rsid w:val="00830780"/>
    <w:rsid w:val="008311FC"/>
    <w:rsid w:val="0083382E"/>
    <w:rsid w:val="008338DF"/>
    <w:rsid w:val="00833F39"/>
    <w:rsid w:val="00834203"/>
    <w:rsid w:val="00834445"/>
    <w:rsid w:val="00834551"/>
    <w:rsid w:val="00834876"/>
    <w:rsid w:val="00834BF9"/>
    <w:rsid w:val="008350DE"/>
    <w:rsid w:val="00836380"/>
    <w:rsid w:val="008447B1"/>
    <w:rsid w:val="00844CE6"/>
    <w:rsid w:val="008460C8"/>
    <w:rsid w:val="00847C7F"/>
    <w:rsid w:val="00847D19"/>
    <w:rsid w:val="00850F2C"/>
    <w:rsid w:val="0085250C"/>
    <w:rsid w:val="00852B4D"/>
    <w:rsid w:val="00853D8C"/>
    <w:rsid w:val="008550DB"/>
    <w:rsid w:val="00856457"/>
    <w:rsid w:val="0085742A"/>
    <w:rsid w:val="00860604"/>
    <w:rsid w:val="00861D65"/>
    <w:rsid w:val="008623BC"/>
    <w:rsid w:val="008644AC"/>
    <w:rsid w:val="00865435"/>
    <w:rsid w:val="008657FE"/>
    <w:rsid w:val="0086603A"/>
    <w:rsid w:val="00866DD8"/>
    <w:rsid w:val="008678AA"/>
    <w:rsid w:val="00871DDE"/>
    <w:rsid w:val="00871FD8"/>
    <w:rsid w:val="00874B5C"/>
    <w:rsid w:val="00876301"/>
    <w:rsid w:val="00876D87"/>
    <w:rsid w:val="00876FFD"/>
    <w:rsid w:val="00877F53"/>
    <w:rsid w:val="0088211A"/>
    <w:rsid w:val="0088282A"/>
    <w:rsid w:val="00883340"/>
    <w:rsid w:val="00883A51"/>
    <w:rsid w:val="00883B05"/>
    <w:rsid w:val="00885D63"/>
    <w:rsid w:val="00891758"/>
    <w:rsid w:val="008918FB"/>
    <w:rsid w:val="0089439A"/>
    <w:rsid w:val="008956BA"/>
    <w:rsid w:val="0089640F"/>
    <w:rsid w:val="008A234B"/>
    <w:rsid w:val="008A32E4"/>
    <w:rsid w:val="008A4B62"/>
    <w:rsid w:val="008A60F5"/>
    <w:rsid w:val="008A6D65"/>
    <w:rsid w:val="008A6D88"/>
    <w:rsid w:val="008B0816"/>
    <w:rsid w:val="008B222F"/>
    <w:rsid w:val="008B296E"/>
    <w:rsid w:val="008B32F0"/>
    <w:rsid w:val="008B352F"/>
    <w:rsid w:val="008B3B35"/>
    <w:rsid w:val="008B4A8A"/>
    <w:rsid w:val="008C0D69"/>
    <w:rsid w:val="008C1D75"/>
    <w:rsid w:val="008C2280"/>
    <w:rsid w:val="008C3D45"/>
    <w:rsid w:val="008C60FB"/>
    <w:rsid w:val="008C6CF2"/>
    <w:rsid w:val="008D0ADC"/>
    <w:rsid w:val="008D2AE9"/>
    <w:rsid w:val="008D347D"/>
    <w:rsid w:val="008D5F50"/>
    <w:rsid w:val="008D62DC"/>
    <w:rsid w:val="008D63EE"/>
    <w:rsid w:val="008D661A"/>
    <w:rsid w:val="008D678C"/>
    <w:rsid w:val="008E0385"/>
    <w:rsid w:val="008E0F05"/>
    <w:rsid w:val="008E1011"/>
    <w:rsid w:val="008E67DA"/>
    <w:rsid w:val="008F2355"/>
    <w:rsid w:val="008F400B"/>
    <w:rsid w:val="008F6912"/>
    <w:rsid w:val="00900527"/>
    <w:rsid w:val="009036BA"/>
    <w:rsid w:val="009037BE"/>
    <w:rsid w:val="009139CB"/>
    <w:rsid w:val="00913BE4"/>
    <w:rsid w:val="00914C4C"/>
    <w:rsid w:val="00914FEC"/>
    <w:rsid w:val="00916633"/>
    <w:rsid w:val="00916DBA"/>
    <w:rsid w:val="00921371"/>
    <w:rsid w:val="00923A42"/>
    <w:rsid w:val="00925477"/>
    <w:rsid w:val="00925494"/>
    <w:rsid w:val="00926EB7"/>
    <w:rsid w:val="00927976"/>
    <w:rsid w:val="00932240"/>
    <w:rsid w:val="00932312"/>
    <w:rsid w:val="009334DE"/>
    <w:rsid w:val="00935051"/>
    <w:rsid w:val="00935B17"/>
    <w:rsid w:val="009360E1"/>
    <w:rsid w:val="00941E8C"/>
    <w:rsid w:val="00943740"/>
    <w:rsid w:val="0094483F"/>
    <w:rsid w:val="009465B4"/>
    <w:rsid w:val="00947C16"/>
    <w:rsid w:val="00947D2A"/>
    <w:rsid w:val="00950570"/>
    <w:rsid w:val="00950EAA"/>
    <w:rsid w:val="00950FD0"/>
    <w:rsid w:val="009512CF"/>
    <w:rsid w:val="00952373"/>
    <w:rsid w:val="009550AA"/>
    <w:rsid w:val="00956626"/>
    <w:rsid w:val="00960A3F"/>
    <w:rsid w:val="009612D7"/>
    <w:rsid w:val="009612FF"/>
    <w:rsid w:val="00961367"/>
    <w:rsid w:val="00961765"/>
    <w:rsid w:val="00963741"/>
    <w:rsid w:val="0096581F"/>
    <w:rsid w:val="00965BD9"/>
    <w:rsid w:val="00970D3D"/>
    <w:rsid w:val="00971D82"/>
    <w:rsid w:val="00972313"/>
    <w:rsid w:val="00973562"/>
    <w:rsid w:val="00980737"/>
    <w:rsid w:val="00982A87"/>
    <w:rsid w:val="009833A3"/>
    <w:rsid w:val="009838FC"/>
    <w:rsid w:val="0098476A"/>
    <w:rsid w:val="009877CD"/>
    <w:rsid w:val="00987821"/>
    <w:rsid w:val="00992115"/>
    <w:rsid w:val="009946CC"/>
    <w:rsid w:val="00995A4F"/>
    <w:rsid w:val="009967F7"/>
    <w:rsid w:val="00996A2A"/>
    <w:rsid w:val="009A133C"/>
    <w:rsid w:val="009A4087"/>
    <w:rsid w:val="009A523C"/>
    <w:rsid w:val="009A66F4"/>
    <w:rsid w:val="009A7094"/>
    <w:rsid w:val="009A7A89"/>
    <w:rsid w:val="009B1027"/>
    <w:rsid w:val="009B16A5"/>
    <w:rsid w:val="009B1A1E"/>
    <w:rsid w:val="009B40BF"/>
    <w:rsid w:val="009B624F"/>
    <w:rsid w:val="009B6D3C"/>
    <w:rsid w:val="009B7304"/>
    <w:rsid w:val="009B77BC"/>
    <w:rsid w:val="009C147B"/>
    <w:rsid w:val="009C1DB4"/>
    <w:rsid w:val="009C32E0"/>
    <w:rsid w:val="009C664E"/>
    <w:rsid w:val="009C6977"/>
    <w:rsid w:val="009C6A71"/>
    <w:rsid w:val="009C7175"/>
    <w:rsid w:val="009C7301"/>
    <w:rsid w:val="009C7D07"/>
    <w:rsid w:val="009D1638"/>
    <w:rsid w:val="009D2875"/>
    <w:rsid w:val="009D2A5A"/>
    <w:rsid w:val="009D2D3B"/>
    <w:rsid w:val="009D4F2B"/>
    <w:rsid w:val="009D7307"/>
    <w:rsid w:val="009D7CAB"/>
    <w:rsid w:val="009E1CAE"/>
    <w:rsid w:val="009E2C09"/>
    <w:rsid w:val="009E327A"/>
    <w:rsid w:val="009E39E5"/>
    <w:rsid w:val="009E4443"/>
    <w:rsid w:val="009F0E8B"/>
    <w:rsid w:val="009F13E8"/>
    <w:rsid w:val="009F1D51"/>
    <w:rsid w:val="009F1E30"/>
    <w:rsid w:val="009F2046"/>
    <w:rsid w:val="009F255C"/>
    <w:rsid w:val="009F31D0"/>
    <w:rsid w:val="009F3E5A"/>
    <w:rsid w:val="009F4342"/>
    <w:rsid w:val="009F72D3"/>
    <w:rsid w:val="00A00535"/>
    <w:rsid w:val="00A028C8"/>
    <w:rsid w:val="00A040BF"/>
    <w:rsid w:val="00A06225"/>
    <w:rsid w:val="00A0628F"/>
    <w:rsid w:val="00A067CC"/>
    <w:rsid w:val="00A07462"/>
    <w:rsid w:val="00A10045"/>
    <w:rsid w:val="00A1095E"/>
    <w:rsid w:val="00A11EFE"/>
    <w:rsid w:val="00A147B1"/>
    <w:rsid w:val="00A1525F"/>
    <w:rsid w:val="00A20319"/>
    <w:rsid w:val="00A22B67"/>
    <w:rsid w:val="00A24435"/>
    <w:rsid w:val="00A252CB"/>
    <w:rsid w:val="00A253C7"/>
    <w:rsid w:val="00A2562E"/>
    <w:rsid w:val="00A258D0"/>
    <w:rsid w:val="00A2626C"/>
    <w:rsid w:val="00A30CAC"/>
    <w:rsid w:val="00A31D45"/>
    <w:rsid w:val="00A32A81"/>
    <w:rsid w:val="00A35A14"/>
    <w:rsid w:val="00A371ED"/>
    <w:rsid w:val="00A40EF4"/>
    <w:rsid w:val="00A42733"/>
    <w:rsid w:val="00A43D00"/>
    <w:rsid w:val="00A46DFE"/>
    <w:rsid w:val="00A50B65"/>
    <w:rsid w:val="00A50DAC"/>
    <w:rsid w:val="00A50E41"/>
    <w:rsid w:val="00A51479"/>
    <w:rsid w:val="00A525E3"/>
    <w:rsid w:val="00A528E2"/>
    <w:rsid w:val="00A52C73"/>
    <w:rsid w:val="00A55FE9"/>
    <w:rsid w:val="00A62FF3"/>
    <w:rsid w:val="00A64045"/>
    <w:rsid w:val="00A644E5"/>
    <w:rsid w:val="00A651EE"/>
    <w:rsid w:val="00A66723"/>
    <w:rsid w:val="00A66B01"/>
    <w:rsid w:val="00A71213"/>
    <w:rsid w:val="00A71C2C"/>
    <w:rsid w:val="00A72C49"/>
    <w:rsid w:val="00A73E20"/>
    <w:rsid w:val="00A74267"/>
    <w:rsid w:val="00A76C03"/>
    <w:rsid w:val="00A80006"/>
    <w:rsid w:val="00A8260F"/>
    <w:rsid w:val="00A840E6"/>
    <w:rsid w:val="00A863E9"/>
    <w:rsid w:val="00A86F96"/>
    <w:rsid w:val="00A907F0"/>
    <w:rsid w:val="00A90FED"/>
    <w:rsid w:val="00A93E9A"/>
    <w:rsid w:val="00A95061"/>
    <w:rsid w:val="00A96877"/>
    <w:rsid w:val="00A96FF2"/>
    <w:rsid w:val="00A97F22"/>
    <w:rsid w:val="00AA2541"/>
    <w:rsid w:val="00AA30B4"/>
    <w:rsid w:val="00AA339D"/>
    <w:rsid w:val="00AA3CDA"/>
    <w:rsid w:val="00AA5924"/>
    <w:rsid w:val="00AA5A8F"/>
    <w:rsid w:val="00AA5D6E"/>
    <w:rsid w:val="00AA6FAD"/>
    <w:rsid w:val="00AB06A6"/>
    <w:rsid w:val="00AB15E0"/>
    <w:rsid w:val="00AB447F"/>
    <w:rsid w:val="00AB4DE4"/>
    <w:rsid w:val="00AB587F"/>
    <w:rsid w:val="00AB5FA3"/>
    <w:rsid w:val="00AB7BC9"/>
    <w:rsid w:val="00AC22AB"/>
    <w:rsid w:val="00AC2CD5"/>
    <w:rsid w:val="00AC3FA5"/>
    <w:rsid w:val="00AC498A"/>
    <w:rsid w:val="00AC4CAD"/>
    <w:rsid w:val="00AC6A52"/>
    <w:rsid w:val="00AC6C5D"/>
    <w:rsid w:val="00AC7DEE"/>
    <w:rsid w:val="00AD0D60"/>
    <w:rsid w:val="00AD1D27"/>
    <w:rsid w:val="00AD37CE"/>
    <w:rsid w:val="00AD388B"/>
    <w:rsid w:val="00AD6672"/>
    <w:rsid w:val="00AD7157"/>
    <w:rsid w:val="00AD774E"/>
    <w:rsid w:val="00AD79DC"/>
    <w:rsid w:val="00AE1F00"/>
    <w:rsid w:val="00AE2481"/>
    <w:rsid w:val="00AE4F28"/>
    <w:rsid w:val="00AE5A71"/>
    <w:rsid w:val="00AF1270"/>
    <w:rsid w:val="00AF242B"/>
    <w:rsid w:val="00AF3283"/>
    <w:rsid w:val="00AF33BA"/>
    <w:rsid w:val="00AF3AD2"/>
    <w:rsid w:val="00AF49AA"/>
    <w:rsid w:val="00AF4BF5"/>
    <w:rsid w:val="00AF5BD1"/>
    <w:rsid w:val="00AF602A"/>
    <w:rsid w:val="00AF6A49"/>
    <w:rsid w:val="00AF7F7A"/>
    <w:rsid w:val="00B0316C"/>
    <w:rsid w:val="00B040FE"/>
    <w:rsid w:val="00B04E7B"/>
    <w:rsid w:val="00B130BA"/>
    <w:rsid w:val="00B13F1F"/>
    <w:rsid w:val="00B142E1"/>
    <w:rsid w:val="00B23B87"/>
    <w:rsid w:val="00B26641"/>
    <w:rsid w:val="00B27623"/>
    <w:rsid w:val="00B311C4"/>
    <w:rsid w:val="00B313AF"/>
    <w:rsid w:val="00B33189"/>
    <w:rsid w:val="00B35159"/>
    <w:rsid w:val="00B363CB"/>
    <w:rsid w:val="00B42A85"/>
    <w:rsid w:val="00B42E89"/>
    <w:rsid w:val="00B43C28"/>
    <w:rsid w:val="00B43C7F"/>
    <w:rsid w:val="00B44DCF"/>
    <w:rsid w:val="00B465B6"/>
    <w:rsid w:val="00B468C6"/>
    <w:rsid w:val="00B46E57"/>
    <w:rsid w:val="00B5116B"/>
    <w:rsid w:val="00B51289"/>
    <w:rsid w:val="00B5252E"/>
    <w:rsid w:val="00B5282C"/>
    <w:rsid w:val="00B5439C"/>
    <w:rsid w:val="00B55B2F"/>
    <w:rsid w:val="00B55B7D"/>
    <w:rsid w:val="00B56DA1"/>
    <w:rsid w:val="00B56E66"/>
    <w:rsid w:val="00B57718"/>
    <w:rsid w:val="00B610C0"/>
    <w:rsid w:val="00B63CC6"/>
    <w:rsid w:val="00B63F8C"/>
    <w:rsid w:val="00B64032"/>
    <w:rsid w:val="00B64448"/>
    <w:rsid w:val="00B6580F"/>
    <w:rsid w:val="00B670A5"/>
    <w:rsid w:val="00B671E3"/>
    <w:rsid w:val="00B67D8E"/>
    <w:rsid w:val="00B7008F"/>
    <w:rsid w:val="00B703E9"/>
    <w:rsid w:val="00B70CF3"/>
    <w:rsid w:val="00B7112F"/>
    <w:rsid w:val="00B7307B"/>
    <w:rsid w:val="00B7422B"/>
    <w:rsid w:val="00B7619D"/>
    <w:rsid w:val="00B7727F"/>
    <w:rsid w:val="00B824AD"/>
    <w:rsid w:val="00B8285F"/>
    <w:rsid w:val="00B83A6A"/>
    <w:rsid w:val="00B851A2"/>
    <w:rsid w:val="00B85D53"/>
    <w:rsid w:val="00B86BEF"/>
    <w:rsid w:val="00B91555"/>
    <w:rsid w:val="00B91EB2"/>
    <w:rsid w:val="00B92837"/>
    <w:rsid w:val="00B93385"/>
    <w:rsid w:val="00B935A2"/>
    <w:rsid w:val="00B944A4"/>
    <w:rsid w:val="00B95893"/>
    <w:rsid w:val="00B971CB"/>
    <w:rsid w:val="00B97FEA"/>
    <w:rsid w:val="00BA287A"/>
    <w:rsid w:val="00BA35DA"/>
    <w:rsid w:val="00BA3A3D"/>
    <w:rsid w:val="00BA636E"/>
    <w:rsid w:val="00BA6374"/>
    <w:rsid w:val="00BA784A"/>
    <w:rsid w:val="00BA7D26"/>
    <w:rsid w:val="00BA7F2A"/>
    <w:rsid w:val="00BB10F1"/>
    <w:rsid w:val="00BB177A"/>
    <w:rsid w:val="00BB2A7C"/>
    <w:rsid w:val="00BB4F7C"/>
    <w:rsid w:val="00BB7873"/>
    <w:rsid w:val="00BC06AE"/>
    <w:rsid w:val="00BC16CF"/>
    <w:rsid w:val="00BC2328"/>
    <w:rsid w:val="00BC27B8"/>
    <w:rsid w:val="00BC2A28"/>
    <w:rsid w:val="00BC2AD2"/>
    <w:rsid w:val="00BC4D74"/>
    <w:rsid w:val="00BC62C1"/>
    <w:rsid w:val="00BD2D92"/>
    <w:rsid w:val="00BD4799"/>
    <w:rsid w:val="00BD7EDC"/>
    <w:rsid w:val="00BE0E4F"/>
    <w:rsid w:val="00BE30FD"/>
    <w:rsid w:val="00BE34FA"/>
    <w:rsid w:val="00BE366C"/>
    <w:rsid w:val="00BE3E0C"/>
    <w:rsid w:val="00BE4931"/>
    <w:rsid w:val="00BE4A1F"/>
    <w:rsid w:val="00BE5888"/>
    <w:rsid w:val="00BE5BDC"/>
    <w:rsid w:val="00BE6054"/>
    <w:rsid w:val="00BE6ABF"/>
    <w:rsid w:val="00BE6CE8"/>
    <w:rsid w:val="00BF0EBC"/>
    <w:rsid w:val="00BF2267"/>
    <w:rsid w:val="00BF628B"/>
    <w:rsid w:val="00BF6324"/>
    <w:rsid w:val="00BF6A20"/>
    <w:rsid w:val="00BF7B3E"/>
    <w:rsid w:val="00BF7BC3"/>
    <w:rsid w:val="00C011B4"/>
    <w:rsid w:val="00C02606"/>
    <w:rsid w:val="00C028AA"/>
    <w:rsid w:val="00C03441"/>
    <w:rsid w:val="00C035E4"/>
    <w:rsid w:val="00C03B1C"/>
    <w:rsid w:val="00C03EEA"/>
    <w:rsid w:val="00C055D8"/>
    <w:rsid w:val="00C05A76"/>
    <w:rsid w:val="00C06818"/>
    <w:rsid w:val="00C0780B"/>
    <w:rsid w:val="00C1068F"/>
    <w:rsid w:val="00C11EE7"/>
    <w:rsid w:val="00C12239"/>
    <w:rsid w:val="00C13561"/>
    <w:rsid w:val="00C14FBB"/>
    <w:rsid w:val="00C178E0"/>
    <w:rsid w:val="00C20170"/>
    <w:rsid w:val="00C20D43"/>
    <w:rsid w:val="00C21D6B"/>
    <w:rsid w:val="00C224D7"/>
    <w:rsid w:val="00C239EB"/>
    <w:rsid w:val="00C3121C"/>
    <w:rsid w:val="00C33A4F"/>
    <w:rsid w:val="00C36A06"/>
    <w:rsid w:val="00C3779B"/>
    <w:rsid w:val="00C448CF"/>
    <w:rsid w:val="00C453E6"/>
    <w:rsid w:val="00C45A2C"/>
    <w:rsid w:val="00C46B00"/>
    <w:rsid w:val="00C5045E"/>
    <w:rsid w:val="00C5049C"/>
    <w:rsid w:val="00C5096B"/>
    <w:rsid w:val="00C510E8"/>
    <w:rsid w:val="00C51799"/>
    <w:rsid w:val="00C53086"/>
    <w:rsid w:val="00C57765"/>
    <w:rsid w:val="00C6146E"/>
    <w:rsid w:val="00C616CF"/>
    <w:rsid w:val="00C62AA2"/>
    <w:rsid w:val="00C62C79"/>
    <w:rsid w:val="00C62EB5"/>
    <w:rsid w:val="00C63BB8"/>
    <w:rsid w:val="00C6506E"/>
    <w:rsid w:val="00C66A3B"/>
    <w:rsid w:val="00C720F6"/>
    <w:rsid w:val="00C73C8A"/>
    <w:rsid w:val="00C73DE7"/>
    <w:rsid w:val="00C762FD"/>
    <w:rsid w:val="00C80E68"/>
    <w:rsid w:val="00C82AB2"/>
    <w:rsid w:val="00C852DF"/>
    <w:rsid w:val="00C8614B"/>
    <w:rsid w:val="00C90495"/>
    <w:rsid w:val="00C91211"/>
    <w:rsid w:val="00C91632"/>
    <w:rsid w:val="00C91B9F"/>
    <w:rsid w:val="00C91E0B"/>
    <w:rsid w:val="00C93382"/>
    <w:rsid w:val="00C94E09"/>
    <w:rsid w:val="00C96E33"/>
    <w:rsid w:val="00C97E1F"/>
    <w:rsid w:val="00C97FBA"/>
    <w:rsid w:val="00CA01D5"/>
    <w:rsid w:val="00CA0B23"/>
    <w:rsid w:val="00CA1380"/>
    <w:rsid w:val="00CA2F4D"/>
    <w:rsid w:val="00CA4FA0"/>
    <w:rsid w:val="00CA5EC2"/>
    <w:rsid w:val="00CA652B"/>
    <w:rsid w:val="00CB1A85"/>
    <w:rsid w:val="00CB2919"/>
    <w:rsid w:val="00CB464B"/>
    <w:rsid w:val="00CB54CF"/>
    <w:rsid w:val="00CB5918"/>
    <w:rsid w:val="00CB61FB"/>
    <w:rsid w:val="00CB6276"/>
    <w:rsid w:val="00CC2763"/>
    <w:rsid w:val="00CC558D"/>
    <w:rsid w:val="00CC6730"/>
    <w:rsid w:val="00CC6D4E"/>
    <w:rsid w:val="00CD120F"/>
    <w:rsid w:val="00CD1EF7"/>
    <w:rsid w:val="00CD5E65"/>
    <w:rsid w:val="00CD6585"/>
    <w:rsid w:val="00CD6B9F"/>
    <w:rsid w:val="00CD7D12"/>
    <w:rsid w:val="00CE125C"/>
    <w:rsid w:val="00CE2BDE"/>
    <w:rsid w:val="00CE5CCD"/>
    <w:rsid w:val="00CE7B40"/>
    <w:rsid w:val="00CF1FDE"/>
    <w:rsid w:val="00CF369F"/>
    <w:rsid w:val="00CF3B77"/>
    <w:rsid w:val="00CF42C2"/>
    <w:rsid w:val="00CF4C4F"/>
    <w:rsid w:val="00CF4DA8"/>
    <w:rsid w:val="00CF4E2A"/>
    <w:rsid w:val="00CF4FAB"/>
    <w:rsid w:val="00CF5369"/>
    <w:rsid w:val="00CF5A84"/>
    <w:rsid w:val="00CF5AD8"/>
    <w:rsid w:val="00D010F2"/>
    <w:rsid w:val="00D01B87"/>
    <w:rsid w:val="00D0444D"/>
    <w:rsid w:val="00D0458F"/>
    <w:rsid w:val="00D04A00"/>
    <w:rsid w:val="00D04B5B"/>
    <w:rsid w:val="00D052CF"/>
    <w:rsid w:val="00D06DE6"/>
    <w:rsid w:val="00D06FC7"/>
    <w:rsid w:val="00D10DD3"/>
    <w:rsid w:val="00D117E3"/>
    <w:rsid w:val="00D11D14"/>
    <w:rsid w:val="00D1330F"/>
    <w:rsid w:val="00D135AA"/>
    <w:rsid w:val="00D14D58"/>
    <w:rsid w:val="00D15424"/>
    <w:rsid w:val="00D154EC"/>
    <w:rsid w:val="00D16210"/>
    <w:rsid w:val="00D16264"/>
    <w:rsid w:val="00D16C59"/>
    <w:rsid w:val="00D16CAA"/>
    <w:rsid w:val="00D20F66"/>
    <w:rsid w:val="00D215C4"/>
    <w:rsid w:val="00D22902"/>
    <w:rsid w:val="00D22B2C"/>
    <w:rsid w:val="00D235A7"/>
    <w:rsid w:val="00D24392"/>
    <w:rsid w:val="00D2488A"/>
    <w:rsid w:val="00D25FB6"/>
    <w:rsid w:val="00D26B23"/>
    <w:rsid w:val="00D27F97"/>
    <w:rsid w:val="00D312E2"/>
    <w:rsid w:val="00D31662"/>
    <w:rsid w:val="00D319CC"/>
    <w:rsid w:val="00D31B66"/>
    <w:rsid w:val="00D325D3"/>
    <w:rsid w:val="00D32EE7"/>
    <w:rsid w:val="00D33D2A"/>
    <w:rsid w:val="00D35CAC"/>
    <w:rsid w:val="00D375D6"/>
    <w:rsid w:val="00D432B1"/>
    <w:rsid w:val="00D46894"/>
    <w:rsid w:val="00D46C90"/>
    <w:rsid w:val="00D5312D"/>
    <w:rsid w:val="00D53368"/>
    <w:rsid w:val="00D53888"/>
    <w:rsid w:val="00D5584E"/>
    <w:rsid w:val="00D572C9"/>
    <w:rsid w:val="00D60A49"/>
    <w:rsid w:val="00D620DA"/>
    <w:rsid w:val="00D6349A"/>
    <w:rsid w:val="00D65294"/>
    <w:rsid w:val="00D665B3"/>
    <w:rsid w:val="00D70762"/>
    <w:rsid w:val="00D70AFE"/>
    <w:rsid w:val="00D718DC"/>
    <w:rsid w:val="00D71D99"/>
    <w:rsid w:val="00D7280B"/>
    <w:rsid w:val="00D72BD3"/>
    <w:rsid w:val="00D734CB"/>
    <w:rsid w:val="00D7364D"/>
    <w:rsid w:val="00D736FA"/>
    <w:rsid w:val="00D748EE"/>
    <w:rsid w:val="00D75284"/>
    <w:rsid w:val="00D7577A"/>
    <w:rsid w:val="00D7627D"/>
    <w:rsid w:val="00D803FA"/>
    <w:rsid w:val="00D844FB"/>
    <w:rsid w:val="00D84904"/>
    <w:rsid w:val="00D87443"/>
    <w:rsid w:val="00D879F1"/>
    <w:rsid w:val="00D9091B"/>
    <w:rsid w:val="00D90A1C"/>
    <w:rsid w:val="00D9579E"/>
    <w:rsid w:val="00DA0EF7"/>
    <w:rsid w:val="00DA0FBB"/>
    <w:rsid w:val="00DA47BE"/>
    <w:rsid w:val="00DA59FB"/>
    <w:rsid w:val="00DA673D"/>
    <w:rsid w:val="00DB094F"/>
    <w:rsid w:val="00DB12AC"/>
    <w:rsid w:val="00DB28E9"/>
    <w:rsid w:val="00DB4065"/>
    <w:rsid w:val="00DB43EF"/>
    <w:rsid w:val="00DC02DA"/>
    <w:rsid w:val="00DC21CE"/>
    <w:rsid w:val="00DC3560"/>
    <w:rsid w:val="00DC3A3B"/>
    <w:rsid w:val="00DC5727"/>
    <w:rsid w:val="00DC5795"/>
    <w:rsid w:val="00DC6153"/>
    <w:rsid w:val="00DC6655"/>
    <w:rsid w:val="00DC718B"/>
    <w:rsid w:val="00DC7DA0"/>
    <w:rsid w:val="00DD0D20"/>
    <w:rsid w:val="00DD1190"/>
    <w:rsid w:val="00DD1B63"/>
    <w:rsid w:val="00DD217F"/>
    <w:rsid w:val="00DD21D0"/>
    <w:rsid w:val="00DD3D1D"/>
    <w:rsid w:val="00DD3F4D"/>
    <w:rsid w:val="00DD43CB"/>
    <w:rsid w:val="00DD4A4B"/>
    <w:rsid w:val="00DD4AC3"/>
    <w:rsid w:val="00DE0F16"/>
    <w:rsid w:val="00DE2F23"/>
    <w:rsid w:val="00DE3BDE"/>
    <w:rsid w:val="00DE4681"/>
    <w:rsid w:val="00DE4AD2"/>
    <w:rsid w:val="00DE551D"/>
    <w:rsid w:val="00DF0E08"/>
    <w:rsid w:val="00DF1AFE"/>
    <w:rsid w:val="00DF2C80"/>
    <w:rsid w:val="00DF4A5E"/>
    <w:rsid w:val="00DF5826"/>
    <w:rsid w:val="00DF5ED8"/>
    <w:rsid w:val="00DF6355"/>
    <w:rsid w:val="00DF6F00"/>
    <w:rsid w:val="00DF7284"/>
    <w:rsid w:val="00DF7459"/>
    <w:rsid w:val="00E0061B"/>
    <w:rsid w:val="00E00D24"/>
    <w:rsid w:val="00E039F8"/>
    <w:rsid w:val="00E04350"/>
    <w:rsid w:val="00E1122E"/>
    <w:rsid w:val="00E13A72"/>
    <w:rsid w:val="00E16391"/>
    <w:rsid w:val="00E163A1"/>
    <w:rsid w:val="00E20FDC"/>
    <w:rsid w:val="00E21448"/>
    <w:rsid w:val="00E22C8E"/>
    <w:rsid w:val="00E236B6"/>
    <w:rsid w:val="00E24BEE"/>
    <w:rsid w:val="00E24EC1"/>
    <w:rsid w:val="00E27197"/>
    <w:rsid w:val="00E27564"/>
    <w:rsid w:val="00E31FD0"/>
    <w:rsid w:val="00E32E48"/>
    <w:rsid w:val="00E34AFA"/>
    <w:rsid w:val="00E3520B"/>
    <w:rsid w:val="00E372AC"/>
    <w:rsid w:val="00E403DD"/>
    <w:rsid w:val="00E406BF"/>
    <w:rsid w:val="00E407CB"/>
    <w:rsid w:val="00E41901"/>
    <w:rsid w:val="00E41A75"/>
    <w:rsid w:val="00E41B16"/>
    <w:rsid w:val="00E42001"/>
    <w:rsid w:val="00E42123"/>
    <w:rsid w:val="00E43881"/>
    <w:rsid w:val="00E45B54"/>
    <w:rsid w:val="00E50D78"/>
    <w:rsid w:val="00E51083"/>
    <w:rsid w:val="00E51EF6"/>
    <w:rsid w:val="00E53585"/>
    <w:rsid w:val="00E53BA6"/>
    <w:rsid w:val="00E53F25"/>
    <w:rsid w:val="00E54B67"/>
    <w:rsid w:val="00E56226"/>
    <w:rsid w:val="00E56696"/>
    <w:rsid w:val="00E60B2B"/>
    <w:rsid w:val="00E61E7E"/>
    <w:rsid w:val="00E624A7"/>
    <w:rsid w:val="00E63D13"/>
    <w:rsid w:val="00E65105"/>
    <w:rsid w:val="00E661B8"/>
    <w:rsid w:val="00E67A65"/>
    <w:rsid w:val="00E70786"/>
    <w:rsid w:val="00E70C08"/>
    <w:rsid w:val="00E70C35"/>
    <w:rsid w:val="00E70DA2"/>
    <w:rsid w:val="00E72DBF"/>
    <w:rsid w:val="00E75166"/>
    <w:rsid w:val="00E756BC"/>
    <w:rsid w:val="00E75A48"/>
    <w:rsid w:val="00E764EF"/>
    <w:rsid w:val="00E767A0"/>
    <w:rsid w:val="00E77857"/>
    <w:rsid w:val="00E81095"/>
    <w:rsid w:val="00E81A29"/>
    <w:rsid w:val="00E826FE"/>
    <w:rsid w:val="00E82E4E"/>
    <w:rsid w:val="00E84849"/>
    <w:rsid w:val="00E862A5"/>
    <w:rsid w:val="00E86608"/>
    <w:rsid w:val="00E86F5A"/>
    <w:rsid w:val="00E90DD4"/>
    <w:rsid w:val="00E92A36"/>
    <w:rsid w:val="00E94D5D"/>
    <w:rsid w:val="00E95092"/>
    <w:rsid w:val="00E96FA1"/>
    <w:rsid w:val="00E978FB"/>
    <w:rsid w:val="00E97C43"/>
    <w:rsid w:val="00EA328C"/>
    <w:rsid w:val="00EA34B8"/>
    <w:rsid w:val="00EA3E6A"/>
    <w:rsid w:val="00EA4268"/>
    <w:rsid w:val="00EA4671"/>
    <w:rsid w:val="00EA5601"/>
    <w:rsid w:val="00EA6131"/>
    <w:rsid w:val="00EB0115"/>
    <w:rsid w:val="00EB07D7"/>
    <w:rsid w:val="00EB24BD"/>
    <w:rsid w:val="00EB31C8"/>
    <w:rsid w:val="00EB358D"/>
    <w:rsid w:val="00EB4D75"/>
    <w:rsid w:val="00EB6587"/>
    <w:rsid w:val="00EC04F0"/>
    <w:rsid w:val="00EC10E9"/>
    <w:rsid w:val="00EC1976"/>
    <w:rsid w:val="00EC205D"/>
    <w:rsid w:val="00EC32BA"/>
    <w:rsid w:val="00EC3DC0"/>
    <w:rsid w:val="00EC40FA"/>
    <w:rsid w:val="00EC7D06"/>
    <w:rsid w:val="00ED3A79"/>
    <w:rsid w:val="00ED53BA"/>
    <w:rsid w:val="00EE12FF"/>
    <w:rsid w:val="00EE241C"/>
    <w:rsid w:val="00EE2D8D"/>
    <w:rsid w:val="00EF0C25"/>
    <w:rsid w:val="00EF357D"/>
    <w:rsid w:val="00EF3723"/>
    <w:rsid w:val="00EF3755"/>
    <w:rsid w:val="00EF587B"/>
    <w:rsid w:val="00EF6879"/>
    <w:rsid w:val="00EF7596"/>
    <w:rsid w:val="00F00823"/>
    <w:rsid w:val="00F0155E"/>
    <w:rsid w:val="00F0204C"/>
    <w:rsid w:val="00F02C29"/>
    <w:rsid w:val="00F0514C"/>
    <w:rsid w:val="00F0521C"/>
    <w:rsid w:val="00F1325F"/>
    <w:rsid w:val="00F13B29"/>
    <w:rsid w:val="00F141F6"/>
    <w:rsid w:val="00F177B0"/>
    <w:rsid w:val="00F17B8B"/>
    <w:rsid w:val="00F218AA"/>
    <w:rsid w:val="00F222D9"/>
    <w:rsid w:val="00F232EB"/>
    <w:rsid w:val="00F23C13"/>
    <w:rsid w:val="00F23EED"/>
    <w:rsid w:val="00F245D5"/>
    <w:rsid w:val="00F24F90"/>
    <w:rsid w:val="00F2520C"/>
    <w:rsid w:val="00F25CF7"/>
    <w:rsid w:val="00F26AB4"/>
    <w:rsid w:val="00F304C3"/>
    <w:rsid w:val="00F307F9"/>
    <w:rsid w:val="00F30B90"/>
    <w:rsid w:val="00F31048"/>
    <w:rsid w:val="00F3202B"/>
    <w:rsid w:val="00F343B8"/>
    <w:rsid w:val="00F35F99"/>
    <w:rsid w:val="00F378E0"/>
    <w:rsid w:val="00F37B10"/>
    <w:rsid w:val="00F40428"/>
    <w:rsid w:val="00F428B1"/>
    <w:rsid w:val="00F42B0D"/>
    <w:rsid w:val="00F435D3"/>
    <w:rsid w:val="00F4496F"/>
    <w:rsid w:val="00F47696"/>
    <w:rsid w:val="00F5412D"/>
    <w:rsid w:val="00F5511A"/>
    <w:rsid w:val="00F55B4A"/>
    <w:rsid w:val="00F56CCB"/>
    <w:rsid w:val="00F573D8"/>
    <w:rsid w:val="00F575B0"/>
    <w:rsid w:val="00F71FAC"/>
    <w:rsid w:val="00F72DA6"/>
    <w:rsid w:val="00F733E2"/>
    <w:rsid w:val="00F75BDA"/>
    <w:rsid w:val="00F763F7"/>
    <w:rsid w:val="00F800A8"/>
    <w:rsid w:val="00F80F06"/>
    <w:rsid w:val="00F82934"/>
    <w:rsid w:val="00F842D1"/>
    <w:rsid w:val="00F85639"/>
    <w:rsid w:val="00F8611F"/>
    <w:rsid w:val="00F86C83"/>
    <w:rsid w:val="00F87B10"/>
    <w:rsid w:val="00F90081"/>
    <w:rsid w:val="00F904C8"/>
    <w:rsid w:val="00F90EC5"/>
    <w:rsid w:val="00F915DA"/>
    <w:rsid w:val="00F91E34"/>
    <w:rsid w:val="00F92F04"/>
    <w:rsid w:val="00F9433A"/>
    <w:rsid w:val="00F9645E"/>
    <w:rsid w:val="00F97936"/>
    <w:rsid w:val="00FA1154"/>
    <w:rsid w:val="00FA13AF"/>
    <w:rsid w:val="00FA3089"/>
    <w:rsid w:val="00FA3F81"/>
    <w:rsid w:val="00FA4FFA"/>
    <w:rsid w:val="00FA72B5"/>
    <w:rsid w:val="00FB02F9"/>
    <w:rsid w:val="00FB0D16"/>
    <w:rsid w:val="00FB0E21"/>
    <w:rsid w:val="00FB1D91"/>
    <w:rsid w:val="00FB23FE"/>
    <w:rsid w:val="00FB30DB"/>
    <w:rsid w:val="00FB3D16"/>
    <w:rsid w:val="00FB49D0"/>
    <w:rsid w:val="00FB4C76"/>
    <w:rsid w:val="00FB4D72"/>
    <w:rsid w:val="00FB505A"/>
    <w:rsid w:val="00FB5651"/>
    <w:rsid w:val="00FB58C4"/>
    <w:rsid w:val="00FB6114"/>
    <w:rsid w:val="00FB7F11"/>
    <w:rsid w:val="00FC25A8"/>
    <w:rsid w:val="00FC32CD"/>
    <w:rsid w:val="00FC37FB"/>
    <w:rsid w:val="00FC3B4E"/>
    <w:rsid w:val="00FC41E5"/>
    <w:rsid w:val="00FC48AE"/>
    <w:rsid w:val="00FC5712"/>
    <w:rsid w:val="00FC66F7"/>
    <w:rsid w:val="00FC6D31"/>
    <w:rsid w:val="00FD0385"/>
    <w:rsid w:val="00FD1D10"/>
    <w:rsid w:val="00FD29F7"/>
    <w:rsid w:val="00FD2BDB"/>
    <w:rsid w:val="00FD368B"/>
    <w:rsid w:val="00FD506E"/>
    <w:rsid w:val="00FE0B2D"/>
    <w:rsid w:val="00FE4A61"/>
    <w:rsid w:val="00FE531D"/>
    <w:rsid w:val="00FE5BAD"/>
    <w:rsid w:val="00FF1786"/>
    <w:rsid w:val="00FF1C76"/>
    <w:rsid w:val="00FF3736"/>
    <w:rsid w:val="00FF5C93"/>
    <w:rsid w:val="24A3284D"/>
    <w:rsid w:val="2BAA56C7"/>
    <w:rsid w:val="2D871416"/>
    <w:rsid w:val="35936643"/>
    <w:rsid w:val="46117A81"/>
    <w:rsid w:val="63BC4952"/>
    <w:rsid w:val="6C7E3798"/>
    <w:rsid w:val="6F926B67"/>
    <w:rsid w:val="7C74425A"/>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bidi="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0" w:semiHidden="0" w:name="heading 4"/>
    <w:lsdException w:qFormat="1" w:uiPriority="0" w:semiHidden="0" w:name="heading 5"/>
    <w:lsdException w:qFormat="1" w:uiPriority="0" w:semiHidden="0" w:name="heading 6"/>
    <w:lsdException w:qFormat="1" w:unhideWhenUsed="0" w:uiPriority="0" w:semiHidden="0" w:name="heading 7"/>
    <w:lsdException w:qFormat="1" w:uiPriority="0" w:semiHidden="0" w:name="heading 8"/>
    <w:lsdException w:qFormat="1" w:uiPriority="0" w:semiHidden="0" w:name="heading 9"/>
    <w:lsdException w:uiPriority="0" w:name="index 1"/>
    <w:lsdException w:uiPriority="0" w:name="index 2"/>
    <w:lsdException w:uiPriority="0" w:name="index 3"/>
    <w:lsdException w:uiPriority="0" w:name="index 4"/>
    <w:lsdException w:uiPriority="0" w:name="index 5"/>
    <w:lsdException w:uiPriority="0" w:name="index 6"/>
    <w:lsdException w:uiPriority="0" w:name="index 7"/>
    <w:lsdException w:uiPriority="0" w:name="index 8"/>
    <w:lsdException w:uiPriority="0" w:name="index 9"/>
    <w:lsdException w:qFormat="1" w:unhideWhenUsed="0" w:uiPriority="39" w:semiHidden="0" w:name="toc 1"/>
    <w:lsdException w:qFormat="1" w:unhideWhenUsed="0" w:uiPriority="39" w:semiHidden="0" w:name="toc 2"/>
    <w:lsdException w:qFormat="1" w:unhideWhenUsed="0" w:uiPriority="39" w:semiHidden="0" w:name="toc 3"/>
    <w:lsdException w:unhideWhenUsed="0" w:uiPriority="39" w:semiHidden="0" w:name="toc 4"/>
    <w:lsdException w:unhideWhenUsed="0" w:uiPriority="39" w:semiHidden="0" w:name="toc 5"/>
    <w:lsdException w:qFormat="1" w:unhideWhenUsed="0" w:uiPriority="39" w:semiHidden="0" w:name="toc 6"/>
    <w:lsdException w:qFormat="1" w:unhideWhenUsed="0" w:uiPriority="39" w:semiHidden="0" w:name="toc 7"/>
    <w:lsdException w:unhideWhenUsed="0" w:uiPriority="39" w:semiHidden="0" w:name="toc 8"/>
    <w:lsdException w:unhideWhenUsed="0" w:uiPriority="39" w:semiHidden="0" w:name="toc 9"/>
    <w:lsdException w:unhideWhenUsed="0" w:uiPriority="0" w:semiHidden="0" w:name="Normal Indent"/>
    <w:lsdException w:uiPriority="0" w:name="footnote text"/>
    <w:lsdException w:uiPriority="0" w:name="annotation text"/>
    <w:lsdException w:unhideWhenUsed="0" w:uiPriority="99" w:semiHidden="0" w:name="header"/>
    <w:lsdException w:unhideWhenUsed="0" w:uiPriority="99" w:semiHidden="0" w:name="footer"/>
    <w:lsdException w:uiPriority="0" w:name="index heading"/>
    <w:lsdException w:qFormat="1" w:uiPriority="35" w:semiHidden="0" w:name="caption"/>
    <w:lsdException w:uiPriority="0" w:semiHidden="0" w:name="table of figures"/>
    <w:lsdException w:uiPriority="0" w:name="envelope address"/>
    <w:lsdException w:uiPriority="0" w:name="envelope return"/>
    <w:lsdException w:uiPriority="0" w:name="footnote reference"/>
    <w:lsdException w:uiPriority="0" w:name="annotation reference"/>
    <w:lsdException w:uiPriority="0" w:name="line number"/>
    <w:lsdException w:unhideWhenUsed="0" w:uiPriority="0" w:semiHidden="0" w:name="page number"/>
    <w:lsdException w:uiPriority="0" w:name="endnote reference"/>
    <w:lsdException w:uiPriority="0" w:name="endnote text"/>
    <w:lsdException w:uiPriority="0" w:name="table of authorities"/>
    <w:lsdException w:uiPriority="0" w:name="macro"/>
    <w:lsdException w:uiPriority="0" w:name="toa heading"/>
    <w:lsdException w:uiPriority="0" w:name="List"/>
    <w:lsdException w:uiPriority="0" w:name="List Bullet"/>
    <w:lsdException w:unhideWhenUsed="0" w:uiPriority="0" w:semiHidden="0" w:name="List Number"/>
    <w:lsdException w:uiPriority="0" w:name="List 2"/>
    <w:lsdException w:uiPriority="0" w:name="List 3"/>
    <w:lsdException w:unhideWhenUsed="0" w:uiPriority="0" w:semiHidden="0" w:name="List 4"/>
    <w:lsdException w:unhideWhenUsed="0" w:uiPriority="0" w:semiHidden="0" w:name="List 5"/>
    <w:lsdException w:uiPriority="0" w:name="List Bullet 2"/>
    <w:lsdException w:uiPriority="0" w:name="List Bullet 3"/>
    <w:lsdException w:uiPriority="0" w:name="List Bullet 4"/>
    <w:lsdException w:uiPriority="0" w:name="List Bullet 5"/>
    <w:lsdException w:uiPriority="0" w:name="List Number 2"/>
    <w:lsdException w:uiPriority="0" w:name="List Number 3"/>
    <w:lsdException w:uiPriority="0" w:name="List Number 4"/>
    <w:lsdException w:uiPriority="0" w:name="List Number 5"/>
    <w:lsdException w:qFormat="1" w:unhideWhenUsed="0" w:uiPriority="0" w:semiHidden="0" w:name="Title"/>
    <w:lsdException w:uiPriority="0" w:name="Closing"/>
    <w:lsdException w:uiPriority="0" w:name="Signature"/>
    <w:lsdException w:uiPriority="1" w:semiHidden="0" w:name="Default Paragraph Font"/>
    <w:lsdException w:unhideWhenUsed="0" w:uiPriority="0" w:semiHidden="0" w:name="Body Text"/>
    <w:lsdException w:unhideWhenUsed="0" w:uiPriority="0" w:semiHidden="0" w:name="Body Text Indent"/>
    <w:lsdException w:uiPriority="0" w:name="List Continue"/>
    <w:lsdException w:uiPriority="0" w:name="List Continue 2"/>
    <w:lsdException w:uiPriority="0" w:name="List Continue 3"/>
    <w:lsdException w:uiPriority="0" w:name="List Continue 4"/>
    <w:lsdException w:qFormat="1" w:unhideWhenUsed="0" w:uiPriority="0" w:semiHidden="0" w:name="List Continue 5"/>
    <w:lsdException w:uiPriority="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iPriority="0" w:name="Body Text First Indent 2"/>
    <w:lsdException w:uiPriority="0" w:name="Note Heading"/>
    <w:lsdException w:uiPriority="0" w:name="Body Text 2"/>
    <w:lsdException w:uiPriority="0" w:name="Body Text 3"/>
    <w:lsdException w:unhideWhenUsed="0" w:uiPriority="0" w:semiHidden="0" w:name="Body Text Indent 2"/>
    <w:lsdException w:uiPriority="0" w:name="Body Text Indent 3"/>
    <w:lsdException w:unhideWhenUsed="0" w:uiPriority="0" w:semiHidden="0" w:name="Block Text"/>
    <w:lsdException w:unhideWhenUsed="0" w:uiPriority="99" w:semiHidden="0" w:name="Hyperlink"/>
    <w:lsdException w:unhideWhenUsed="0" w:uiPriority="0" w:semiHidden="0" w:name="FollowedHyperlink"/>
    <w:lsdException w:qFormat="1" w:unhideWhenUsed="0" w:uiPriority="22" w:semiHidden="0" w:name="Strong"/>
    <w:lsdException w:qFormat="1" w:unhideWhenUsed="0" w:uiPriority="0" w:semiHidden="0" w:name="Emphasis"/>
    <w:lsdException w:unhideWhenUsed="0" w:uiPriority="0" w:semiHidden="0" w:name="Document Map"/>
    <w:lsdException w:unhideWhenUsed="0" w:uiPriority="0" w:semiHidden="0" w:name="Plain Text"/>
    <w:lsdException w:uiPriority="0" w:name="E-mail Signature"/>
    <w:lsdException w:qFormat="1" w:uiPriority="99" w:semiHidden="0" w:name="Normal (Web)"/>
    <w:lsdException w:uiPriority="0" w:name="HTML Acronym"/>
    <w:lsdException w:uiPriority="0" w:name="HTML Address"/>
    <w:lsdException w:uiPriority="0" w:name="HTML Cite"/>
    <w:lsdException w:uiPriority="0" w:name="HTML Code"/>
    <w:lsdException w:uiPriority="0" w:name="HTML Definition"/>
    <w:lsdException w:uiPriority="0" w:name="HTML Keyboard"/>
    <w:lsdException w:uiPriority="0" w:name="HTML Preformatted"/>
    <w:lsdException w:uiPriority="0" w:name="HTML Sample"/>
    <w:lsdException w:uiPriority="0" w:name="HTML Typewriter"/>
    <w:lsdException w:uiPriority="0" w:name="HTML Variable"/>
    <w:lsdException w:uiPriority="99" w:semiHidden="0" w:name="Normal Table"/>
    <w:lsdException w:uiPriority="0"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nhideWhenUsed="0" w:uiPriority="99" w:semiHidden="0"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宋体" w:cs="Times New Roman"/>
      <w:sz w:val="24"/>
      <w:szCs w:val="24"/>
      <w:lang w:val="en-US" w:eastAsia="zh-CN" w:bidi="ar-SA"/>
    </w:rPr>
  </w:style>
  <w:style w:type="paragraph" w:styleId="2">
    <w:name w:val="heading 1"/>
    <w:basedOn w:val="1"/>
    <w:next w:val="1"/>
    <w:link w:val="104"/>
    <w:qFormat/>
    <w:uiPriority w:val="0"/>
    <w:pPr>
      <w:keepNext/>
      <w:keepLines/>
      <w:numPr>
        <w:ilvl w:val="0"/>
        <w:numId w:val="1"/>
      </w:numPr>
      <w:spacing w:before="340" w:after="160" w:line="360" w:lineRule="auto"/>
      <w:jc w:val="center"/>
      <w:textAlignment w:val="baseline"/>
      <w:outlineLvl w:val="0"/>
    </w:pPr>
    <w:rPr>
      <w:rFonts w:ascii="微软雅黑" w:hAnsi="微软雅黑" w:eastAsia="微软雅黑" w:cs="Arial"/>
      <w:b/>
      <w:bCs/>
      <w:sz w:val="36"/>
      <w:szCs w:val="36"/>
    </w:rPr>
  </w:style>
  <w:style w:type="paragraph" w:styleId="3">
    <w:name w:val="heading 2"/>
    <w:basedOn w:val="1"/>
    <w:next w:val="4"/>
    <w:link w:val="64"/>
    <w:qFormat/>
    <w:uiPriority w:val="0"/>
    <w:pPr>
      <w:keepNext/>
      <w:keepLines/>
      <w:numPr>
        <w:ilvl w:val="1"/>
        <w:numId w:val="1"/>
      </w:numPr>
      <w:spacing w:before="260" w:after="260" w:line="416" w:lineRule="atLeast"/>
      <w:ind w:right="240" w:rightChars="100"/>
      <w:textAlignment w:val="baseline"/>
      <w:outlineLvl w:val="1"/>
    </w:pPr>
    <w:rPr>
      <w:rFonts w:ascii="Arial" w:hAnsi="Arial" w:eastAsia="微软雅黑" w:cs="Arial"/>
      <w:b/>
      <w:sz w:val="30"/>
    </w:rPr>
  </w:style>
  <w:style w:type="paragraph" w:styleId="5">
    <w:name w:val="heading 3"/>
    <w:basedOn w:val="1"/>
    <w:next w:val="4"/>
    <w:link w:val="105"/>
    <w:qFormat/>
    <w:uiPriority w:val="0"/>
    <w:pPr>
      <w:keepNext/>
      <w:keepLines/>
      <w:numPr>
        <w:ilvl w:val="2"/>
        <w:numId w:val="1"/>
      </w:numPr>
      <w:spacing w:before="260" w:after="260" w:line="416" w:lineRule="atLeast"/>
      <w:ind w:right="240" w:rightChars="100"/>
      <w:textAlignment w:val="baseline"/>
      <w:outlineLvl w:val="2"/>
    </w:pPr>
    <w:rPr>
      <w:rFonts w:eastAsia="微软雅黑"/>
      <w:sz w:val="28"/>
    </w:rPr>
  </w:style>
  <w:style w:type="paragraph" w:styleId="6">
    <w:name w:val="heading 4"/>
    <w:basedOn w:val="1"/>
    <w:next w:val="1"/>
    <w:link w:val="95"/>
    <w:unhideWhenUsed/>
    <w:qFormat/>
    <w:uiPriority w:val="0"/>
    <w:pPr>
      <w:keepNext/>
      <w:keepLines/>
      <w:numPr>
        <w:ilvl w:val="3"/>
        <w:numId w:val="1"/>
      </w:numPr>
      <w:spacing w:before="280" w:after="290" w:line="376" w:lineRule="atLeast"/>
      <w:ind w:right="240" w:rightChars="100"/>
      <w:outlineLvl w:val="3"/>
    </w:pPr>
    <w:rPr>
      <w:rFonts w:eastAsia="微软雅黑" w:asciiTheme="majorHAnsi" w:hAnsiTheme="majorHAnsi" w:cstheme="majorBidi"/>
      <w:szCs w:val="28"/>
    </w:rPr>
  </w:style>
  <w:style w:type="paragraph" w:styleId="7">
    <w:name w:val="heading 5"/>
    <w:basedOn w:val="1"/>
    <w:next w:val="1"/>
    <w:link w:val="96"/>
    <w:unhideWhenUsed/>
    <w:qFormat/>
    <w:uiPriority w:val="0"/>
    <w:pPr>
      <w:keepNext/>
      <w:keepLines/>
      <w:numPr>
        <w:ilvl w:val="4"/>
        <w:numId w:val="2"/>
      </w:numPr>
      <w:spacing w:before="280" w:after="290" w:line="376" w:lineRule="atLeast"/>
      <w:outlineLvl w:val="4"/>
    </w:pPr>
    <w:rPr>
      <w:rFonts w:eastAsia="微软雅黑"/>
      <w:szCs w:val="28"/>
    </w:rPr>
  </w:style>
  <w:style w:type="paragraph" w:styleId="8">
    <w:name w:val="heading 6"/>
    <w:basedOn w:val="1"/>
    <w:next w:val="1"/>
    <w:link w:val="97"/>
    <w:unhideWhenUsed/>
    <w:qFormat/>
    <w:uiPriority w:val="0"/>
    <w:pPr>
      <w:keepNext/>
      <w:keepLines/>
      <w:numPr>
        <w:ilvl w:val="5"/>
        <w:numId w:val="1"/>
      </w:numPr>
      <w:spacing w:before="240" w:after="64" w:line="320" w:lineRule="atLeast"/>
      <w:outlineLvl w:val="5"/>
    </w:pPr>
    <w:rPr>
      <w:rFonts w:asciiTheme="majorHAnsi" w:hAnsiTheme="majorHAnsi" w:eastAsiaTheme="majorEastAsia" w:cstheme="majorBidi"/>
      <w:b/>
      <w:bCs/>
    </w:rPr>
  </w:style>
  <w:style w:type="paragraph" w:styleId="9">
    <w:name w:val="heading 7"/>
    <w:basedOn w:val="1"/>
    <w:next w:val="4"/>
    <w:qFormat/>
    <w:uiPriority w:val="0"/>
    <w:pPr>
      <w:keepNext/>
      <w:keepLines/>
      <w:numPr>
        <w:ilvl w:val="6"/>
        <w:numId w:val="1"/>
      </w:numPr>
      <w:tabs>
        <w:tab w:val="left" w:pos="360"/>
      </w:tabs>
      <w:spacing w:before="240" w:after="64" w:line="320" w:lineRule="auto"/>
      <w:jc w:val="both"/>
      <w:outlineLvl w:val="6"/>
    </w:pPr>
    <w:rPr>
      <w:rFonts w:eastAsia="微软雅黑"/>
      <w:kern w:val="2"/>
    </w:rPr>
  </w:style>
  <w:style w:type="paragraph" w:styleId="10">
    <w:name w:val="heading 8"/>
    <w:basedOn w:val="1"/>
    <w:next w:val="1"/>
    <w:link w:val="98"/>
    <w:unhideWhenUsed/>
    <w:qFormat/>
    <w:uiPriority w:val="0"/>
    <w:pPr>
      <w:keepNext/>
      <w:keepLines/>
      <w:numPr>
        <w:ilvl w:val="7"/>
        <w:numId w:val="1"/>
      </w:numPr>
      <w:spacing w:before="240" w:after="64" w:line="320" w:lineRule="atLeast"/>
      <w:outlineLvl w:val="7"/>
    </w:pPr>
    <w:rPr>
      <w:rFonts w:asciiTheme="majorHAnsi" w:hAnsiTheme="majorHAnsi" w:eastAsiaTheme="majorEastAsia" w:cstheme="majorBidi"/>
    </w:rPr>
  </w:style>
  <w:style w:type="paragraph" w:styleId="11">
    <w:name w:val="heading 9"/>
    <w:basedOn w:val="1"/>
    <w:next w:val="1"/>
    <w:link w:val="99"/>
    <w:unhideWhenUsed/>
    <w:qFormat/>
    <w:uiPriority w:val="0"/>
    <w:pPr>
      <w:keepNext/>
      <w:keepLines/>
      <w:numPr>
        <w:ilvl w:val="8"/>
        <w:numId w:val="1"/>
      </w:numPr>
      <w:spacing w:before="240" w:after="64" w:line="320" w:lineRule="atLeast"/>
      <w:outlineLvl w:val="8"/>
    </w:pPr>
    <w:rPr>
      <w:rFonts w:asciiTheme="majorHAnsi" w:hAnsiTheme="majorHAnsi" w:eastAsiaTheme="majorEastAsia" w:cstheme="majorBidi"/>
      <w:sz w:val="21"/>
      <w:szCs w:val="21"/>
    </w:rPr>
  </w:style>
  <w:style w:type="character" w:default="1" w:styleId="36">
    <w:name w:val="Default Paragraph Font"/>
    <w:unhideWhenUsed/>
    <w:uiPriority w:val="1"/>
  </w:style>
  <w:style w:type="table" w:default="1" w:styleId="41">
    <w:name w:val="Normal Table"/>
    <w:unhideWhenUsed/>
    <w:uiPriority w:val="99"/>
    <w:tblPr>
      <w:tblLayout w:type="fixed"/>
      <w:tblCellMar>
        <w:top w:w="0" w:type="dxa"/>
        <w:left w:w="108" w:type="dxa"/>
        <w:bottom w:w="0" w:type="dxa"/>
        <w:right w:w="108" w:type="dxa"/>
      </w:tblCellMar>
    </w:tblPr>
  </w:style>
  <w:style w:type="paragraph" w:styleId="4">
    <w:name w:val="Normal Indent"/>
    <w:basedOn w:val="1"/>
    <w:uiPriority w:val="0"/>
    <w:pPr>
      <w:numPr>
        <w:ilvl w:val="0"/>
        <w:numId w:val="3"/>
      </w:numPr>
      <w:textAlignment w:val="baseline"/>
    </w:pPr>
    <w:rPr>
      <w:rFonts w:ascii="微软雅黑" w:hAnsi="微软雅黑" w:eastAsia="微软雅黑"/>
    </w:rPr>
  </w:style>
  <w:style w:type="paragraph" w:styleId="12">
    <w:name w:val="toc 7"/>
    <w:basedOn w:val="1"/>
    <w:next w:val="1"/>
    <w:qFormat/>
    <w:uiPriority w:val="39"/>
    <w:pPr>
      <w:ind w:left="1920"/>
    </w:pPr>
    <w:rPr>
      <w:rFonts w:eastAsia="微软雅黑" w:asciiTheme="minorHAnsi" w:hAnsiTheme="minorHAnsi"/>
      <w:sz w:val="18"/>
      <w:szCs w:val="18"/>
    </w:rPr>
  </w:style>
  <w:style w:type="paragraph" w:styleId="13">
    <w:name w:val="Body Text First Indent"/>
    <w:basedOn w:val="14"/>
    <w:link w:val="121"/>
    <w:uiPriority w:val="0"/>
    <w:pPr>
      <w:ind w:firstLine="420" w:firstLineChars="100"/>
    </w:pPr>
  </w:style>
  <w:style w:type="paragraph" w:styleId="14">
    <w:name w:val="Body Text"/>
    <w:basedOn w:val="1"/>
    <w:link w:val="119"/>
    <w:uiPriority w:val="0"/>
    <w:pPr>
      <w:spacing w:after="120"/>
    </w:pPr>
    <w:rPr>
      <w:rFonts w:eastAsia="微软雅黑"/>
    </w:rPr>
  </w:style>
  <w:style w:type="paragraph" w:styleId="15">
    <w:name w:val="caption"/>
    <w:basedOn w:val="1"/>
    <w:next w:val="1"/>
    <w:link w:val="115"/>
    <w:unhideWhenUsed/>
    <w:qFormat/>
    <w:uiPriority w:val="35"/>
    <w:pPr>
      <w:jc w:val="center"/>
    </w:pPr>
    <w:rPr>
      <w:rFonts w:eastAsia="微软雅黑" w:asciiTheme="majorHAnsi" w:hAnsiTheme="majorHAnsi" w:cstheme="majorBidi"/>
      <w:sz w:val="20"/>
      <w:szCs w:val="20"/>
    </w:rPr>
  </w:style>
  <w:style w:type="paragraph" w:styleId="16">
    <w:name w:val="Document Map"/>
    <w:basedOn w:val="1"/>
    <w:link w:val="93"/>
    <w:uiPriority w:val="0"/>
    <w:rPr>
      <w:rFonts w:ascii="Heiti SC Light" w:eastAsia="Heiti SC Light"/>
    </w:rPr>
  </w:style>
  <w:style w:type="paragraph" w:styleId="17">
    <w:name w:val="Body Text Indent"/>
    <w:basedOn w:val="1"/>
    <w:link w:val="123"/>
    <w:uiPriority w:val="0"/>
    <w:pPr>
      <w:spacing w:after="120"/>
      <w:ind w:left="420" w:leftChars="200"/>
    </w:pPr>
    <w:rPr>
      <w:rFonts w:eastAsia="微软雅黑"/>
    </w:rPr>
  </w:style>
  <w:style w:type="paragraph" w:styleId="18">
    <w:name w:val="Block Text"/>
    <w:basedOn w:val="1"/>
    <w:uiPriority w:val="0"/>
    <w:pPr>
      <w:spacing w:before="120" w:after="120" w:line="360" w:lineRule="auto"/>
      <w:ind w:left="630" w:right="202"/>
      <w:jc w:val="both"/>
    </w:pPr>
    <w:rPr>
      <w:rFonts w:hAnsi="宋体" w:eastAsia="微软雅黑"/>
      <w:kern w:val="2"/>
    </w:rPr>
  </w:style>
  <w:style w:type="paragraph" w:styleId="19">
    <w:name w:val="toc 5"/>
    <w:basedOn w:val="1"/>
    <w:next w:val="1"/>
    <w:uiPriority w:val="39"/>
    <w:pPr>
      <w:ind w:left="1280"/>
    </w:pPr>
    <w:rPr>
      <w:rFonts w:eastAsia="微软雅黑" w:asciiTheme="minorHAnsi" w:hAnsiTheme="minorHAnsi"/>
      <w:sz w:val="18"/>
      <w:szCs w:val="18"/>
    </w:rPr>
  </w:style>
  <w:style w:type="paragraph" w:styleId="20">
    <w:name w:val="toc 3"/>
    <w:basedOn w:val="1"/>
    <w:next w:val="1"/>
    <w:qFormat/>
    <w:uiPriority w:val="39"/>
    <w:pPr>
      <w:ind w:left="640"/>
    </w:pPr>
    <w:rPr>
      <w:rFonts w:eastAsia="微软雅黑" w:asciiTheme="minorHAnsi" w:hAnsiTheme="minorHAnsi"/>
      <w:i/>
      <w:iCs/>
      <w:sz w:val="22"/>
      <w:szCs w:val="22"/>
    </w:rPr>
  </w:style>
  <w:style w:type="paragraph" w:styleId="21">
    <w:name w:val="Plain Text"/>
    <w:basedOn w:val="1"/>
    <w:uiPriority w:val="0"/>
    <w:pPr>
      <w:jc w:val="both"/>
    </w:pPr>
    <w:rPr>
      <w:rFonts w:hAnsi="Courier New" w:eastAsia="微软雅黑"/>
      <w:kern w:val="2"/>
      <w:sz w:val="21"/>
      <w:szCs w:val="21"/>
    </w:rPr>
  </w:style>
  <w:style w:type="paragraph" w:styleId="22">
    <w:name w:val="toc 8"/>
    <w:basedOn w:val="1"/>
    <w:next w:val="1"/>
    <w:uiPriority w:val="39"/>
    <w:pPr>
      <w:ind w:left="2240"/>
    </w:pPr>
    <w:rPr>
      <w:rFonts w:eastAsia="微软雅黑" w:asciiTheme="minorHAnsi" w:hAnsiTheme="minorHAnsi"/>
      <w:sz w:val="18"/>
      <w:szCs w:val="18"/>
    </w:rPr>
  </w:style>
  <w:style w:type="paragraph" w:styleId="23">
    <w:name w:val="Date"/>
    <w:basedOn w:val="1"/>
    <w:next w:val="1"/>
    <w:uiPriority w:val="0"/>
    <w:pPr>
      <w:jc w:val="both"/>
      <w:textAlignment w:val="baseline"/>
    </w:pPr>
    <w:rPr>
      <w:rFonts w:eastAsia="Times New Roman"/>
    </w:rPr>
  </w:style>
  <w:style w:type="paragraph" w:styleId="24">
    <w:name w:val="Body Text Indent 2"/>
    <w:basedOn w:val="1"/>
    <w:uiPriority w:val="0"/>
    <w:pPr>
      <w:spacing w:before="120" w:after="120" w:line="360" w:lineRule="auto"/>
      <w:ind w:right="204" w:firstLine="425"/>
      <w:jc w:val="both"/>
      <w:textAlignment w:val="baseline"/>
    </w:pPr>
    <w:rPr>
      <w:rFonts w:hAnsi="宋体" w:eastAsia="微软雅黑"/>
    </w:rPr>
  </w:style>
  <w:style w:type="paragraph" w:styleId="25">
    <w:name w:val="List Continue 5"/>
    <w:basedOn w:val="1"/>
    <w:qFormat/>
    <w:uiPriority w:val="0"/>
    <w:pPr>
      <w:spacing w:after="120" w:line="312" w:lineRule="atLeast"/>
      <w:ind w:left="2100"/>
      <w:jc w:val="both"/>
      <w:textAlignment w:val="baseline"/>
    </w:pPr>
    <w:rPr>
      <w:rFonts w:eastAsia="微软雅黑"/>
      <w:sz w:val="21"/>
      <w:szCs w:val="21"/>
    </w:rPr>
  </w:style>
  <w:style w:type="paragraph" w:styleId="26">
    <w:name w:val="Balloon Text"/>
    <w:basedOn w:val="1"/>
    <w:link w:val="109"/>
    <w:uiPriority w:val="99"/>
    <w:rPr>
      <w:rFonts w:eastAsia="微软雅黑"/>
      <w:sz w:val="18"/>
      <w:szCs w:val="18"/>
    </w:rPr>
  </w:style>
  <w:style w:type="paragraph" w:styleId="27">
    <w:name w:val="footer"/>
    <w:basedOn w:val="1"/>
    <w:link w:val="106"/>
    <w:uiPriority w:val="99"/>
    <w:pPr>
      <w:tabs>
        <w:tab w:val="center" w:pos="4153"/>
        <w:tab w:val="right" w:pos="8306"/>
      </w:tabs>
      <w:snapToGrid w:val="0"/>
      <w:spacing w:line="240" w:lineRule="atLeast"/>
      <w:textAlignment w:val="baseline"/>
    </w:pPr>
    <w:rPr>
      <w:rFonts w:hAnsi="宋体" w:eastAsia="微软雅黑"/>
      <w:sz w:val="18"/>
      <w:szCs w:val="18"/>
    </w:rPr>
  </w:style>
  <w:style w:type="paragraph" w:styleId="28">
    <w:name w:val="header"/>
    <w:basedOn w:val="1"/>
    <w:link w:val="94"/>
    <w:uiPriority w:val="99"/>
    <w:pPr>
      <w:pBdr>
        <w:bottom w:val="single" w:color="auto" w:sz="6" w:space="1"/>
      </w:pBdr>
      <w:tabs>
        <w:tab w:val="center" w:pos="4153"/>
        <w:tab w:val="right" w:pos="8306"/>
      </w:tabs>
      <w:snapToGrid w:val="0"/>
      <w:spacing w:line="240" w:lineRule="atLeast"/>
      <w:jc w:val="center"/>
      <w:textAlignment w:val="baseline"/>
    </w:pPr>
    <w:rPr>
      <w:rFonts w:hAnsi="宋体" w:eastAsia="微软雅黑"/>
      <w:sz w:val="18"/>
      <w:szCs w:val="18"/>
    </w:rPr>
  </w:style>
  <w:style w:type="paragraph" w:styleId="29">
    <w:name w:val="toc 1"/>
    <w:basedOn w:val="1"/>
    <w:next w:val="1"/>
    <w:qFormat/>
    <w:uiPriority w:val="39"/>
    <w:pPr>
      <w:spacing w:before="120"/>
    </w:pPr>
    <w:rPr>
      <w:rFonts w:eastAsia="微软雅黑" w:asciiTheme="minorHAnsi" w:hAnsiTheme="minorHAnsi"/>
      <w:b/>
      <w:bCs/>
      <w:caps/>
      <w:sz w:val="22"/>
      <w:szCs w:val="22"/>
    </w:rPr>
  </w:style>
  <w:style w:type="paragraph" w:styleId="30">
    <w:name w:val="toc 4"/>
    <w:basedOn w:val="1"/>
    <w:next w:val="1"/>
    <w:uiPriority w:val="39"/>
    <w:pPr>
      <w:ind w:left="960"/>
    </w:pPr>
    <w:rPr>
      <w:rFonts w:eastAsia="微软雅黑" w:asciiTheme="minorHAnsi" w:hAnsiTheme="minorHAnsi"/>
      <w:sz w:val="18"/>
      <w:szCs w:val="18"/>
    </w:rPr>
  </w:style>
  <w:style w:type="paragraph" w:styleId="31">
    <w:name w:val="toc 6"/>
    <w:basedOn w:val="1"/>
    <w:next w:val="1"/>
    <w:qFormat/>
    <w:uiPriority w:val="39"/>
    <w:pPr>
      <w:ind w:left="1600"/>
    </w:pPr>
    <w:rPr>
      <w:rFonts w:eastAsia="微软雅黑" w:asciiTheme="minorHAnsi" w:hAnsiTheme="minorHAnsi"/>
      <w:sz w:val="18"/>
      <w:szCs w:val="18"/>
    </w:rPr>
  </w:style>
  <w:style w:type="paragraph" w:styleId="32">
    <w:name w:val="table of figures"/>
    <w:basedOn w:val="1"/>
    <w:next w:val="1"/>
    <w:unhideWhenUsed/>
    <w:uiPriority w:val="0"/>
    <w:pPr>
      <w:ind w:leftChars="200" w:hanging="200" w:hangingChars="200"/>
    </w:pPr>
    <w:rPr>
      <w:rFonts w:eastAsia="微软雅黑"/>
    </w:rPr>
  </w:style>
  <w:style w:type="paragraph" w:styleId="33">
    <w:name w:val="toc 2"/>
    <w:basedOn w:val="1"/>
    <w:next w:val="1"/>
    <w:qFormat/>
    <w:uiPriority w:val="39"/>
    <w:pPr>
      <w:ind w:left="320"/>
    </w:pPr>
    <w:rPr>
      <w:rFonts w:eastAsia="微软雅黑" w:asciiTheme="minorHAnsi" w:hAnsiTheme="minorHAnsi"/>
      <w:smallCaps/>
      <w:sz w:val="22"/>
      <w:szCs w:val="22"/>
    </w:rPr>
  </w:style>
  <w:style w:type="paragraph" w:styleId="34">
    <w:name w:val="toc 9"/>
    <w:basedOn w:val="1"/>
    <w:next w:val="1"/>
    <w:uiPriority w:val="39"/>
    <w:pPr>
      <w:ind w:left="2560"/>
    </w:pPr>
    <w:rPr>
      <w:rFonts w:eastAsia="微软雅黑" w:asciiTheme="minorHAnsi" w:hAnsiTheme="minorHAnsi"/>
      <w:sz w:val="18"/>
      <w:szCs w:val="18"/>
    </w:rPr>
  </w:style>
  <w:style w:type="paragraph" w:styleId="35">
    <w:name w:val="Normal (Web)"/>
    <w:basedOn w:val="4"/>
    <w:unhideWhenUsed/>
    <w:qFormat/>
    <w:uiPriority w:val="99"/>
  </w:style>
  <w:style w:type="character" w:styleId="37">
    <w:name w:val="Strong"/>
    <w:basedOn w:val="36"/>
    <w:qFormat/>
    <w:uiPriority w:val="22"/>
    <w:rPr>
      <w:b/>
      <w:bCs/>
    </w:rPr>
  </w:style>
  <w:style w:type="character" w:styleId="38">
    <w:name w:val="page number"/>
    <w:basedOn w:val="36"/>
    <w:uiPriority w:val="0"/>
  </w:style>
  <w:style w:type="character" w:styleId="39">
    <w:name w:val="FollowedHyperlink"/>
    <w:uiPriority w:val="0"/>
    <w:rPr>
      <w:color w:val="800080"/>
      <w:u w:val="single"/>
    </w:rPr>
  </w:style>
  <w:style w:type="character" w:styleId="40">
    <w:name w:val="Hyperlink"/>
    <w:uiPriority w:val="99"/>
    <w:rPr>
      <w:color w:val="0000FF"/>
      <w:u w:val="single"/>
    </w:rPr>
  </w:style>
  <w:style w:type="table" w:styleId="42">
    <w:name w:val="Table Grid"/>
    <w:basedOn w:val="41"/>
    <w:qFormat/>
    <w:uiPriority w:val="59"/>
    <w:pPr>
      <w:widowControl w:val="0"/>
      <w:jc w:val="both"/>
    </w:pPr>
    <w:rPr>
      <w:rFonts w:ascii="Calibri" w:hAnsi="Calibri"/>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style>
  <w:style w:type="character" w:customStyle="1" w:styleId="43">
    <w:name w:val="Char Char Char Char Char Char Char Char"/>
    <w:link w:val="44"/>
    <w:uiPriority w:val="0"/>
    <w:rPr>
      <w:rFonts w:ascii="宋体" w:hAnsi="宋体" w:eastAsia="宋体" w:cs="宋体"/>
      <w:color w:val="FF0000"/>
      <w:position w:val="-6"/>
      <w:sz w:val="24"/>
      <w:szCs w:val="32"/>
      <w:lang w:val="en-US" w:eastAsia="zh-CN" w:bidi="ar-SA"/>
    </w:rPr>
  </w:style>
  <w:style w:type="paragraph" w:customStyle="1" w:styleId="44">
    <w:name w:val="Char Char Char Char1"/>
    <w:basedOn w:val="1"/>
    <w:link w:val="43"/>
    <w:uiPriority w:val="0"/>
    <w:pPr>
      <w:snapToGrid w:val="0"/>
      <w:spacing w:line="440" w:lineRule="atLeast"/>
    </w:pPr>
    <w:rPr>
      <w:rFonts w:hAnsi="宋体" w:eastAsia="微软雅黑"/>
      <w:color w:val="FF0000"/>
    </w:rPr>
  </w:style>
  <w:style w:type="character" w:customStyle="1" w:styleId="45">
    <w:name w:val="样式2 Char1"/>
    <w:link w:val="46"/>
    <w:uiPriority w:val="0"/>
    <w:rPr>
      <w:rFonts w:eastAsia="宋体"/>
      <w:sz w:val="24"/>
      <w:szCs w:val="24"/>
      <w:lang w:val="en-US" w:eastAsia="zh-CN" w:bidi="ar-SA"/>
    </w:rPr>
  </w:style>
  <w:style w:type="paragraph" w:customStyle="1" w:styleId="46">
    <w:name w:val="样式2"/>
    <w:basedOn w:val="1"/>
    <w:link w:val="45"/>
    <w:uiPriority w:val="0"/>
    <w:pPr>
      <w:spacing w:line="410" w:lineRule="atLeast"/>
      <w:textAlignment w:val="baseline"/>
    </w:pPr>
    <w:rPr>
      <w:rFonts w:eastAsia="微软雅黑"/>
    </w:rPr>
  </w:style>
  <w:style w:type="paragraph" w:customStyle="1" w:styleId="47">
    <w:name w:val="Body Text 31"/>
    <w:basedOn w:val="1"/>
    <w:uiPriority w:val="0"/>
    <w:pPr>
      <w:spacing w:line="360" w:lineRule="auto"/>
      <w:jc w:val="center"/>
      <w:textAlignment w:val="baseline"/>
    </w:pPr>
    <w:rPr>
      <w:rFonts w:eastAsia="微软雅黑"/>
      <w:b/>
      <w:bCs/>
      <w:color w:val="FF0000"/>
      <w:u w:val="single"/>
    </w:rPr>
  </w:style>
  <w:style w:type="paragraph" w:customStyle="1" w:styleId="48">
    <w:name w:val="Char Char Char Char Char Char Char Char Char1 Char"/>
    <w:basedOn w:val="1"/>
    <w:uiPriority w:val="0"/>
    <w:pPr>
      <w:jc w:val="both"/>
    </w:pPr>
    <w:rPr>
      <w:rFonts w:eastAsia="微软雅黑"/>
      <w:kern w:val="2"/>
      <w:sz w:val="21"/>
    </w:rPr>
  </w:style>
  <w:style w:type="paragraph" w:customStyle="1" w:styleId="49">
    <w:name w:val="正文1"/>
    <w:basedOn w:val="1"/>
    <w:uiPriority w:val="0"/>
    <w:pPr>
      <w:textAlignment w:val="baseline"/>
    </w:pPr>
    <w:rPr>
      <w:rFonts w:eastAsia="微软雅黑"/>
    </w:rPr>
  </w:style>
  <w:style w:type="paragraph" w:customStyle="1" w:styleId="50">
    <w:name w:val="K01"/>
    <w:basedOn w:val="1"/>
    <w:uiPriority w:val="0"/>
    <w:pPr>
      <w:spacing w:line="480" w:lineRule="atLeast"/>
      <w:ind w:left="840" w:hanging="360"/>
    </w:pPr>
    <w:rPr>
      <w:rFonts w:eastAsia="微软雅黑"/>
    </w:rPr>
  </w:style>
  <w:style w:type="paragraph" w:customStyle="1" w:styleId="51">
    <w:name w:val="Char Char Char Char Char Char Char Char Char"/>
    <w:basedOn w:val="1"/>
    <w:uiPriority w:val="0"/>
    <w:pPr>
      <w:spacing w:line="360" w:lineRule="auto"/>
      <w:ind w:firstLine="200" w:firstLineChars="200"/>
      <w:jc w:val="both"/>
    </w:pPr>
    <w:rPr>
      <w:rFonts w:hAnsi="宋体" w:eastAsia="微软雅黑"/>
      <w:kern w:val="2"/>
    </w:rPr>
  </w:style>
  <w:style w:type="paragraph" w:customStyle="1" w:styleId="52">
    <w:name w:val="Char2"/>
    <w:basedOn w:val="1"/>
    <w:uiPriority w:val="0"/>
    <w:pPr>
      <w:snapToGrid w:val="0"/>
      <w:spacing w:line="440" w:lineRule="atLeast"/>
      <w:ind w:firstLine="200" w:firstLineChars="200"/>
      <w:jc w:val="both"/>
    </w:pPr>
    <w:rPr>
      <w:rFonts w:eastAsia="微软雅黑"/>
      <w:kern w:val="2"/>
    </w:rPr>
  </w:style>
  <w:style w:type="paragraph" w:customStyle="1" w:styleId="53">
    <w:name w:val="Char"/>
    <w:basedOn w:val="1"/>
    <w:uiPriority w:val="0"/>
    <w:pPr>
      <w:jc w:val="both"/>
    </w:pPr>
    <w:rPr>
      <w:rFonts w:eastAsia="微软雅黑"/>
      <w:kern w:val="2"/>
      <w:sz w:val="21"/>
    </w:rPr>
  </w:style>
  <w:style w:type="paragraph" w:customStyle="1" w:styleId="54">
    <w:name w:val="正文文本 31"/>
    <w:basedOn w:val="1"/>
    <w:uiPriority w:val="0"/>
    <w:pPr>
      <w:spacing w:line="360" w:lineRule="auto"/>
      <w:jc w:val="center"/>
      <w:textAlignment w:val="baseline"/>
    </w:pPr>
    <w:rPr>
      <w:rFonts w:eastAsia="微软雅黑"/>
      <w:b/>
      <w:color w:val="FF0000"/>
      <w:szCs w:val="20"/>
      <w:u w:val="single"/>
    </w:rPr>
  </w:style>
  <w:style w:type="paragraph" w:customStyle="1" w:styleId="55">
    <w:name w:val="Char Char Char Char Char Char Char Char Char Char Char Char Char"/>
    <w:basedOn w:val="1"/>
    <w:uiPriority w:val="0"/>
    <w:pPr>
      <w:jc w:val="both"/>
    </w:pPr>
    <w:rPr>
      <w:rFonts w:eastAsia="微软雅黑"/>
      <w:kern w:val="2"/>
      <w:sz w:val="21"/>
    </w:rPr>
  </w:style>
  <w:style w:type="paragraph" w:customStyle="1" w:styleId="56">
    <w:name w:val="样式1"/>
    <w:basedOn w:val="1"/>
    <w:uiPriority w:val="0"/>
    <w:pPr>
      <w:spacing w:line="420" w:lineRule="auto"/>
      <w:jc w:val="center"/>
      <w:textAlignment w:val="baseline"/>
    </w:pPr>
    <w:rPr>
      <w:rFonts w:eastAsia="微软雅黑"/>
    </w:rPr>
  </w:style>
  <w:style w:type="paragraph" w:customStyle="1" w:styleId="57">
    <w:name w:val="Char Char Char Char Char Char"/>
    <w:basedOn w:val="1"/>
    <w:uiPriority w:val="0"/>
    <w:pPr>
      <w:textAlignment w:val="baseline"/>
    </w:pPr>
    <w:rPr>
      <w:rFonts w:eastAsia="微软雅黑"/>
    </w:rPr>
  </w:style>
  <w:style w:type="paragraph" w:customStyle="1" w:styleId="58">
    <w:name w:val="Char Char Char Char"/>
    <w:basedOn w:val="1"/>
    <w:uiPriority w:val="0"/>
    <w:pPr>
      <w:jc w:val="both"/>
    </w:pPr>
    <w:rPr>
      <w:rFonts w:eastAsia="微软雅黑"/>
      <w:kern w:val="2"/>
      <w:sz w:val="21"/>
    </w:rPr>
  </w:style>
  <w:style w:type="paragraph" w:customStyle="1" w:styleId="59">
    <w:name w:val="Char Char Char1 Char"/>
    <w:basedOn w:val="1"/>
    <w:uiPriority w:val="0"/>
    <w:pPr>
      <w:jc w:val="both"/>
    </w:pPr>
    <w:rPr>
      <w:rFonts w:eastAsia="微软雅黑"/>
      <w:kern w:val="2"/>
    </w:rPr>
  </w:style>
  <w:style w:type="paragraph" w:customStyle="1" w:styleId="60">
    <w:name w:val="默认段落字体 Para Char Char Char Char"/>
    <w:basedOn w:val="1"/>
    <w:uiPriority w:val="0"/>
    <w:pPr>
      <w:jc w:val="both"/>
    </w:pPr>
    <w:rPr>
      <w:rFonts w:eastAsia="微软雅黑"/>
      <w:kern w:val="2"/>
      <w:sz w:val="21"/>
    </w:rPr>
  </w:style>
  <w:style w:type="paragraph" w:customStyle="1" w:styleId="61">
    <w:name w:val="Char Char Char Char Char Char Char Char Char Char Char Char Char Char Char Char"/>
    <w:basedOn w:val="1"/>
    <w:uiPriority w:val="0"/>
    <w:pPr>
      <w:jc w:val="both"/>
    </w:pPr>
    <w:rPr>
      <w:rFonts w:ascii="Tahoma" w:hAnsi="Tahoma" w:eastAsia="微软雅黑"/>
      <w:kern w:val="2"/>
      <w:szCs w:val="20"/>
    </w:rPr>
  </w:style>
  <w:style w:type="paragraph" w:customStyle="1" w:styleId="62">
    <w:name w:val="TOC Heading"/>
    <w:basedOn w:val="2"/>
    <w:next w:val="1"/>
    <w:unhideWhenUsed/>
    <w:qFormat/>
    <w:uiPriority w:val="39"/>
    <w:pPr>
      <w:spacing w:before="480" w:after="0" w:line="276" w:lineRule="auto"/>
      <w:textAlignment w:val="auto"/>
      <w:outlineLvl w:val="9"/>
    </w:pPr>
    <w:rPr>
      <w:rFonts w:ascii="Cambria" w:hAnsi="Cambria" w:eastAsia="宋体" w:cs="Times New Roman"/>
      <w:color w:val="365F91"/>
      <w:szCs w:val="28"/>
    </w:rPr>
  </w:style>
  <w:style w:type="paragraph" w:customStyle="1" w:styleId="63">
    <w:name w:val="List Paragraph"/>
    <w:basedOn w:val="1"/>
    <w:link w:val="117"/>
    <w:qFormat/>
    <w:uiPriority w:val="34"/>
    <w:pPr>
      <w:numPr>
        <w:ilvl w:val="0"/>
        <w:numId w:val="4"/>
      </w:numPr>
      <w:spacing w:before="120" w:beforeLines="50" w:after="120" w:afterLines="50"/>
      <w:jc w:val="both"/>
    </w:pPr>
    <w:rPr>
      <w:rFonts w:ascii="等线" w:hAnsi="等线" w:eastAsia="微软雅黑"/>
      <w:kern w:val="2"/>
      <w:szCs w:val="22"/>
    </w:rPr>
  </w:style>
  <w:style w:type="character" w:customStyle="1" w:styleId="64">
    <w:name w:val="标题 2字符"/>
    <w:link w:val="3"/>
    <w:qFormat/>
    <w:uiPriority w:val="0"/>
    <w:rPr>
      <w:rFonts w:ascii="Arial" w:hAnsi="Arial" w:eastAsia="微软雅黑" w:cs="Arial"/>
      <w:b/>
      <w:sz w:val="30"/>
      <w:szCs w:val="24"/>
    </w:rPr>
  </w:style>
  <w:style w:type="paragraph" w:customStyle="1" w:styleId="65">
    <w:name w:val="Normal_10"/>
    <w:uiPriority w:val="0"/>
    <w:pPr>
      <w:spacing w:before="120" w:after="240"/>
      <w:jc w:val="both"/>
    </w:pPr>
    <w:rPr>
      <w:rFonts w:ascii="Calibri" w:hAnsi="Calibri" w:eastAsia="Calibri" w:cs="Times New Roman"/>
      <w:sz w:val="22"/>
      <w:szCs w:val="22"/>
      <w:lang w:val="ru-RU" w:eastAsia="en-US" w:bidi="ar-SA"/>
    </w:rPr>
  </w:style>
  <w:style w:type="paragraph" w:customStyle="1" w:styleId="66">
    <w:name w:val="Normal_14"/>
    <w:qFormat/>
    <w:uiPriority w:val="0"/>
    <w:pPr>
      <w:spacing w:before="120" w:after="240"/>
      <w:jc w:val="both"/>
    </w:pPr>
    <w:rPr>
      <w:rFonts w:ascii="Calibri" w:hAnsi="Calibri" w:eastAsia="Calibri" w:cs="Times New Roman"/>
      <w:sz w:val="22"/>
      <w:szCs w:val="22"/>
      <w:lang w:val="ru-RU" w:eastAsia="en-US" w:bidi="ar-SA"/>
    </w:rPr>
  </w:style>
  <w:style w:type="paragraph" w:customStyle="1" w:styleId="67">
    <w:name w:val="Normal_16"/>
    <w:qFormat/>
    <w:uiPriority w:val="0"/>
    <w:pPr>
      <w:spacing w:before="120" w:after="240"/>
      <w:jc w:val="both"/>
    </w:pPr>
    <w:rPr>
      <w:rFonts w:ascii="Calibri" w:hAnsi="Calibri" w:eastAsia="Calibri" w:cs="Times New Roman"/>
      <w:sz w:val="22"/>
      <w:szCs w:val="22"/>
      <w:lang w:val="ru-RU" w:eastAsia="en-US" w:bidi="ar-SA"/>
    </w:rPr>
  </w:style>
  <w:style w:type="paragraph" w:customStyle="1" w:styleId="68">
    <w:name w:val="Normal_17"/>
    <w:uiPriority w:val="0"/>
    <w:pPr>
      <w:spacing w:before="120" w:after="240"/>
      <w:jc w:val="both"/>
    </w:pPr>
    <w:rPr>
      <w:rFonts w:ascii="Calibri" w:hAnsi="Calibri" w:eastAsia="Calibri" w:cs="Times New Roman"/>
      <w:sz w:val="22"/>
      <w:szCs w:val="22"/>
      <w:lang w:val="ru-RU" w:eastAsia="en-US" w:bidi="ar-SA"/>
    </w:rPr>
  </w:style>
  <w:style w:type="paragraph" w:customStyle="1" w:styleId="69">
    <w:name w:val="封面-公司"/>
    <w:basedOn w:val="1"/>
    <w:link w:val="71"/>
    <w:qFormat/>
    <w:uiPriority w:val="0"/>
    <w:pPr>
      <w:snapToGrid w:val="0"/>
      <w:jc w:val="center"/>
    </w:pPr>
    <w:rPr>
      <w:rFonts w:ascii="微软雅黑" w:hAnsi="微软雅黑" w:eastAsia="微软雅黑"/>
      <w:color w:val="000000"/>
    </w:rPr>
  </w:style>
  <w:style w:type="paragraph" w:customStyle="1" w:styleId="70">
    <w:name w:val="附件1标题"/>
    <w:basedOn w:val="1"/>
    <w:link w:val="73"/>
    <w:qFormat/>
    <w:uiPriority w:val="0"/>
    <w:pPr>
      <w:kinsoku w:val="0"/>
      <w:snapToGrid w:val="0"/>
      <w:spacing w:before="120" w:line="312" w:lineRule="auto"/>
      <w:jc w:val="center"/>
    </w:pPr>
    <w:rPr>
      <w:rFonts w:ascii="微软雅黑" w:hAnsi="微软雅黑" w:eastAsia="微软雅黑"/>
      <w:b/>
      <w:color w:val="000000"/>
      <w:sz w:val="30"/>
      <w:szCs w:val="30"/>
    </w:rPr>
  </w:style>
  <w:style w:type="character" w:customStyle="1" w:styleId="71">
    <w:name w:val="封面-公司字符"/>
    <w:link w:val="69"/>
    <w:uiPriority w:val="0"/>
    <w:rPr>
      <w:rFonts w:ascii="微软雅黑" w:hAnsi="微软雅黑" w:eastAsia="微软雅黑"/>
      <w:color w:val="000000"/>
      <w:sz w:val="24"/>
      <w:szCs w:val="24"/>
    </w:rPr>
  </w:style>
  <w:style w:type="paragraph" w:customStyle="1" w:styleId="72">
    <w:name w:val="标题1.1"/>
    <w:basedOn w:val="1"/>
    <w:link w:val="75"/>
    <w:qFormat/>
    <w:uiPriority w:val="0"/>
    <w:pPr>
      <w:snapToGrid w:val="0"/>
      <w:spacing w:before="120" w:line="312" w:lineRule="auto"/>
    </w:pPr>
    <w:rPr>
      <w:rFonts w:ascii="微软雅黑" w:hAnsi="微软雅黑" w:eastAsia="微软雅黑"/>
      <w:color w:val="000000"/>
      <w:sz w:val="28"/>
      <w:szCs w:val="28"/>
    </w:rPr>
  </w:style>
  <w:style w:type="character" w:customStyle="1" w:styleId="73">
    <w:name w:val="附件1标题 Char"/>
    <w:link w:val="70"/>
    <w:uiPriority w:val="0"/>
    <w:rPr>
      <w:rFonts w:ascii="微软雅黑" w:hAnsi="微软雅黑" w:eastAsia="微软雅黑" w:cs="宋体"/>
      <w:b/>
      <w:color w:val="000000"/>
      <w:position w:val="-6"/>
      <w:sz w:val="30"/>
      <w:szCs w:val="30"/>
    </w:rPr>
  </w:style>
  <w:style w:type="paragraph" w:customStyle="1" w:styleId="74">
    <w:name w:val="1正文"/>
    <w:basedOn w:val="13"/>
    <w:link w:val="77"/>
    <w:qFormat/>
    <w:uiPriority w:val="0"/>
    <w:pPr>
      <w:snapToGrid w:val="0"/>
      <w:spacing w:after="0"/>
      <w:ind w:firstLine="480" w:firstLineChars="200"/>
    </w:pPr>
    <w:rPr>
      <w:rFonts w:ascii="微软雅黑" w:hAnsi="微软雅黑"/>
      <w:color w:val="000000"/>
    </w:rPr>
  </w:style>
  <w:style w:type="character" w:customStyle="1" w:styleId="75">
    <w:name w:val="标题1.1 Char"/>
    <w:link w:val="72"/>
    <w:uiPriority w:val="0"/>
    <w:rPr>
      <w:rFonts w:ascii="微软雅黑" w:hAnsi="微软雅黑" w:eastAsia="微软雅黑" w:cs="宋体"/>
      <w:color w:val="000000"/>
      <w:position w:val="-6"/>
      <w:sz w:val="28"/>
      <w:szCs w:val="28"/>
    </w:rPr>
  </w:style>
  <w:style w:type="paragraph" w:customStyle="1" w:styleId="76">
    <w:name w:val="标题2样式"/>
    <w:basedOn w:val="74"/>
    <w:link w:val="79"/>
    <w:qFormat/>
    <w:uiPriority w:val="0"/>
    <w:pPr>
      <w:ind w:firstLine="0" w:firstLineChars="0"/>
    </w:pPr>
  </w:style>
  <w:style w:type="character" w:customStyle="1" w:styleId="77">
    <w:name w:val="1正文 Char"/>
    <w:link w:val="74"/>
    <w:uiPriority w:val="0"/>
    <w:rPr>
      <w:rFonts w:ascii="微软雅黑" w:hAnsi="微软雅黑" w:eastAsia="微软雅黑"/>
      <w:color w:val="000000"/>
      <w:sz w:val="24"/>
      <w:szCs w:val="24"/>
    </w:rPr>
  </w:style>
  <w:style w:type="paragraph" w:customStyle="1" w:styleId="78">
    <w:name w:val="最小正文"/>
    <w:basedOn w:val="74"/>
    <w:link w:val="81"/>
    <w:qFormat/>
    <w:uiPriority w:val="0"/>
    <w:pPr>
      <w:ind w:firstLine="600" w:firstLineChars="600"/>
    </w:pPr>
  </w:style>
  <w:style w:type="character" w:customStyle="1" w:styleId="79">
    <w:name w:val="标题2样式 Char"/>
    <w:link w:val="76"/>
    <w:uiPriority w:val="0"/>
    <w:rPr>
      <w:rFonts w:ascii="微软雅黑" w:hAnsi="微软雅黑" w:eastAsia="微软雅黑" w:cs="宋体"/>
      <w:color w:val="000000"/>
      <w:position w:val="-6"/>
      <w:sz w:val="24"/>
      <w:szCs w:val="24"/>
    </w:rPr>
  </w:style>
  <w:style w:type="paragraph" w:customStyle="1" w:styleId="80">
    <w:name w:val="3标题"/>
    <w:basedOn w:val="74"/>
    <w:link w:val="83"/>
    <w:qFormat/>
    <w:uiPriority w:val="0"/>
    <w:pPr>
      <w:numPr>
        <w:ilvl w:val="2"/>
        <w:numId w:val="5"/>
      </w:numPr>
      <w:ind w:firstLine="0" w:firstLineChars="0"/>
    </w:pPr>
  </w:style>
  <w:style w:type="character" w:customStyle="1" w:styleId="81">
    <w:name w:val="最小正文 Char"/>
    <w:basedOn w:val="77"/>
    <w:link w:val="78"/>
    <w:uiPriority w:val="0"/>
    <w:rPr>
      <w:rFonts w:ascii="微软雅黑" w:hAnsi="微软雅黑" w:eastAsia="微软雅黑" w:cs="宋体"/>
      <w:color w:val="000000"/>
      <w:position w:val="-6"/>
      <w:sz w:val="21"/>
      <w:szCs w:val="21"/>
    </w:rPr>
  </w:style>
  <w:style w:type="paragraph" w:customStyle="1" w:styleId="82">
    <w:name w:val="最小标题"/>
    <w:basedOn w:val="74"/>
    <w:link w:val="85"/>
    <w:qFormat/>
    <w:uiPriority w:val="0"/>
    <w:pPr>
      <w:ind w:firstLine="0" w:firstLineChars="0"/>
    </w:pPr>
  </w:style>
  <w:style w:type="character" w:customStyle="1" w:styleId="83">
    <w:name w:val="3标题 Char"/>
    <w:link w:val="80"/>
    <w:uiPriority w:val="0"/>
    <w:rPr>
      <w:rFonts w:ascii="微软雅黑" w:hAnsi="微软雅黑" w:eastAsia="微软雅黑"/>
      <w:color w:val="000000"/>
      <w:sz w:val="24"/>
      <w:szCs w:val="24"/>
    </w:rPr>
  </w:style>
  <w:style w:type="paragraph" w:customStyle="1" w:styleId="84">
    <w:name w:val="正文3级"/>
    <w:basedOn w:val="78"/>
    <w:link w:val="87"/>
    <w:qFormat/>
    <w:uiPriority w:val="0"/>
    <w:pPr>
      <w:ind w:firstLine="400" w:firstLineChars="400"/>
    </w:pPr>
  </w:style>
  <w:style w:type="character" w:customStyle="1" w:styleId="85">
    <w:name w:val="最小标题 Char"/>
    <w:link w:val="82"/>
    <w:uiPriority w:val="0"/>
    <w:rPr>
      <w:rFonts w:ascii="微软雅黑" w:hAnsi="微软雅黑" w:eastAsia="微软雅黑" w:cs="宋体"/>
      <w:color w:val="000000"/>
      <w:position w:val="-6"/>
      <w:sz w:val="21"/>
      <w:szCs w:val="21"/>
    </w:rPr>
  </w:style>
  <w:style w:type="paragraph" w:customStyle="1" w:styleId="86">
    <w:name w:val="a标题"/>
    <w:basedOn w:val="78"/>
    <w:link w:val="89"/>
    <w:qFormat/>
    <w:uiPriority w:val="0"/>
    <w:pPr>
      <w:ind w:firstLine="0" w:firstLineChars="0"/>
    </w:pPr>
  </w:style>
  <w:style w:type="character" w:customStyle="1" w:styleId="87">
    <w:name w:val="正文3级 Char"/>
    <w:basedOn w:val="81"/>
    <w:link w:val="84"/>
    <w:uiPriority w:val="0"/>
    <w:rPr>
      <w:rFonts w:ascii="微软雅黑" w:hAnsi="微软雅黑" w:eastAsia="微软雅黑" w:cs="宋体"/>
      <w:color w:val="000000"/>
      <w:position w:val="-6"/>
      <w:sz w:val="21"/>
      <w:szCs w:val="21"/>
    </w:rPr>
  </w:style>
  <w:style w:type="paragraph" w:customStyle="1" w:styleId="88">
    <w:name w:val="2级正文"/>
    <w:basedOn w:val="1"/>
    <w:link w:val="91"/>
    <w:qFormat/>
    <w:uiPriority w:val="0"/>
    <w:pPr>
      <w:snapToGrid w:val="0"/>
      <w:spacing w:line="288" w:lineRule="auto"/>
      <w:ind w:firstLine="200" w:firstLineChars="200"/>
      <w:jc w:val="both"/>
    </w:pPr>
    <w:rPr>
      <w:rFonts w:ascii="微软雅黑" w:hAnsi="微软雅黑" w:eastAsia="微软雅黑"/>
      <w:color w:val="000000"/>
      <w:sz w:val="21"/>
      <w:szCs w:val="21"/>
    </w:rPr>
  </w:style>
  <w:style w:type="character" w:customStyle="1" w:styleId="89">
    <w:name w:val="a标题 Char"/>
    <w:basedOn w:val="81"/>
    <w:link w:val="86"/>
    <w:uiPriority w:val="0"/>
    <w:rPr>
      <w:rFonts w:ascii="微软雅黑" w:hAnsi="微软雅黑" w:eastAsia="微软雅黑" w:cs="宋体"/>
      <w:color w:val="000000"/>
      <w:position w:val="-6"/>
      <w:sz w:val="21"/>
      <w:szCs w:val="21"/>
    </w:rPr>
  </w:style>
  <w:style w:type="paragraph" w:customStyle="1" w:styleId="90">
    <w:name w:val="2级正文小标"/>
    <w:basedOn w:val="88"/>
    <w:link w:val="92"/>
    <w:qFormat/>
    <w:uiPriority w:val="0"/>
    <w:pPr>
      <w:ind w:firstLine="420"/>
    </w:pPr>
    <w:rPr>
      <w:b/>
    </w:rPr>
  </w:style>
  <w:style w:type="character" w:customStyle="1" w:styleId="91">
    <w:name w:val="2级正文 Char"/>
    <w:link w:val="88"/>
    <w:uiPriority w:val="0"/>
    <w:rPr>
      <w:rFonts w:ascii="微软雅黑" w:hAnsi="微软雅黑" w:eastAsia="微软雅黑" w:cs="宋体"/>
      <w:color w:val="000000"/>
      <w:position w:val="-6"/>
      <w:sz w:val="21"/>
      <w:szCs w:val="21"/>
    </w:rPr>
  </w:style>
  <w:style w:type="character" w:customStyle="1" w:styleId="92">
    <w:name w:val="2级正文小标 Char"/>
    <w:link w:val="90"/>
    <w:uiPriority w:val="0"/>
    <w:rPr>
      <w:rFonts w:ascii="微软雅黑" w:hAnsi="微软雅黑" w:eastAsia="微软雅黑" w:cs="宋体"/>
      <w:b/>
      <w:color w:val="000000"/>
      <w:position w:val="-6"/>
      <w:sz w:val="21"/>
      <w:szCs w:val="21"/>
    </w:rPr>
  </w:style>
  <w:style w:type="character" w:customStyle="1" w:styleId="93">
    <w:name w:val="文档结构图字符"/>
    <w:basedOn w:val="36"/>
    <w:link w:val="16"/>
    <w:uiPriority w:val="0"/>
    <w:rPr>
      <w:rFonts w:ascii="Heiti SC Light" w:eastAsia="Heiti SC Light" w:cs="宋体"/>
      <w:position w:val="-6"/>
      <w:sz w:val="24"/>
      <w:szCs w:val="24"/>
    </w:rPr>
  </w:style>
  <w:style w:type="character" w:customStyle="1" w:styleId="94">
    <w:name w:val="页眉字符"/>
    <w:basedOn w:val="36"/>
    <w:link w:val="28"/>
    <w:uiPriority w:val="99"/>
    <w:rPr>
      <w:rFonts w:ascii="宋体" w:hAnsi="宋体" w:cs="宋体"/>
      <w:sz w:val="18"/>
      <w:szCs w:val="18"/>
    </w:rPr>
  </w:style>
  <w:style w:type="character" w:customStyle="1" w:styleId="95">
    <w:name w:val="标题 4字符"/>
    <w:basedOn w:val="36"/>
    <w:link w:val="6"/>
    <w:uiPriority w:val="0"/>
    <w:rPr>
      <w:rFonts w:eastAsia="微软雅黑" w:asciiTheme="majorHAnsi" w:hAnsiTheme="majorHAnsi" w:cstheme="majorBidi"/>
      <w:sz w:val="24"/>
      <w:szCs w:val="28"/>
    </w:rPr>
  </w:style>
  <w:style w:type="character" w:customStyle="1" w:styleId="96">
    <w:name w:val="标题 5字符"/>
    <w:basedOn w:val="36"/>
    <w:link w:val="7"/>
    <w:uiPriority w:val="0"/>
    <w:rPr>
      <w:rFonts w:eastAsia="微软雅黑"/>
      <w:sz w:val="24"/>
      <w:szCs w:val="28"/>
    </w:rPr>
  </w:style>
  <w:style w:type="character" w:customStyle="1" w:styleId="97">
    <w:name w:val="标题 6字符"/>
    <w:basedOn w:val="36"/>
    <w:link w:val="8"/>
    <w:uiPriority w:val="0"/>
    <w:rPr>
      <w:rFonts w:asciiTheme="majorHAnsi" w:hAnsiTheme="majorHAnsi" w:eastAsiaTheme="majorEastAsia" w:cstheme="majorBidi"/>
      <w:b/>
      <w:bCs/>
      <w:sz w:val="24"/>
      <w:szCs w:val="24"/>
    </w:rPr>
  </w:style>
  <w:style w:type="character" w:customStyle="1" w:styleId="98">
    <w:name w:val="标题 8字符"/>
    <w:basedOn w:val="36"/>
    <w:link w:val="10"/>
    <w:qFormat/>
    <w:uiPriority w:val="0"/>
    <w:rPr>
      <w:rFonts w:asciiTheme="majorHAnsi" w:hAnsiTheme="majorHAnsi" w:eastAsiaTheme="majorEastAsia" w:cstheme="majorBidi"/>
      <w:sz w:val="24"/>
      <w:szCs w:val="24"/>
    </w:rPr>
  </w:style>
  <w:style w:type="character" w:customStyle="1" w:styleId="99">
    <w:name w:val="标题 9字符"/>
    <w:basedOn w:val="36"/>
    <w:link w:val="11"/>
    <w:qFormat/>
    <w:uiPriority w:val="0"/>
    <w:rPr>
      <w:rFonts w:asciiTheme="majorHAnsi" w:hAnsiTheme="majorHAnsi" w:eastAsiaTheme="majorEastAsia" w:cstheme="majorBidi"/>
      <w:sz w:val="21"/>
      <w:szCs w:val="21"/>
    </w:rPr>
  </w:style>
  <w:style w:type="paragraph" w:customStyle="1" w:styleId="100">
    <w:name w:val="comments-section"/>
    <w:basedOn w:val="1"/>
    <w:qFormat/>
    <w:uiPriority w:val="0"/>
    <w:pPr>
      <w:spacing w:before="100" w:beforeAutospacing="1" w:after="100" w:afterAutospacing="1"/>
    </w:pPr>
    <w:rPr>
      <w:rFonts w:eastAsia="微软雅黑"/>
    </w:rPr>
  </w:style>
  <w:style w:type="paragraph" w:customStyle="1" w:styleId="101">
    <w:name w:val="样式 新宋体 小四 行距: 1.5 倍行距"/>
    <w:basedOn w:val="1"/>
    <w:qFormat/>
    <w:uiPriority w:val="0"/>
    <w:pPr>
      <w:widowControl w:val="0"/>
      <w:spacing w:line="360" w:lineRule="auto"/>
      <w:ind w:firstLine="480" w:firstLineChars="200"/>
      <w:jc w:val="both"/>
    </w:pPr>
    <w:rPr>
      <w:rFonts w:ascii="新宋体" w:hAnsi="新宋体" w:eastAsia="新宋体" w:cs="宋体"/>
      <w:kern w:val="2"/>
      <w:sz w:val="28"/>
      <w:szCs w:val="20"/>
    </w:rPr>
  </w:style>
  <w:style w:type="paragraph" w:customStyle="1" w:styleId="102">
    <w:name w:val="js-evernote-checked"/>
    <w:basedOn w:val="1"/>
    <w:qFormat/>
    <w:uiPriority w:val="0"/>
    <w:pPr>
      <w:spacing w:before="100" w:beforeAutospacing="1" w:after="100" w:afterAutospacing="1"/>
    </w:pPr>
    <w:rPr>
      <w:rFonts w:eastAsia="微软雅黑"/>
    </w:rPr>
  </w:style>
  <w:style w:type="paragraph" w:customStyle="1" w:styleId="103">
    <w:name w:val="reader-word-layer"/>
    <w:basedOn w:val="1"/>
    <w:qFormat/>
    <w:uiPriority w:val="0"/>
    <w:pPr>
      <w:spacing w:before="100" w:beforeAutospacing="1" w:after="100" w:afterAutospacing="1"/>
    </w:pPr>
    <w:rPr>
      <w:rFonts w:eastAsia="微软雅黑"/>
    </w:rPr>
  </w:style>
  <w:style w:type="character" w:customStyle="1" w:styleId="104">
    <w:name w:val="标题 1字符"/>
    <w:basedOn w:val="36"/>
    <w:link w:val="2"/>
    <w:qFormat/>
    <w:uiPriority w:val="0"/>
    <w:rPr>
      <w:rFonts w:ascii="微软雅黑" w:hAnsi="微软雅黑" w:eastAsia="微软雅黑" w:cs="Arial"/>
      <w:b/>
      <w:bCs/>
      <w:sz w:val="36"/>
      <w:szCs w:val="36"/>
    </w:rPr>
  </w:style>
  <w:style w:type="character" w:customStyle="1" w:styleId="105">
    <w:name w:val="标题 3字符"/>
    <w:basedOn w:val="36"/>
    <w:link w:val="5"/>
    <w:qFormat/>
    <w:uiPriority w:val="0"/>
    <w:rPr>
      <w:rFonts w:eastAsia="微软雅黑"/>
      <w:sz w:val="28"/>
      <w:szCs w:val="24"/>
    </w:rPr>
  </w:style>
  <w:style w:type="character" w:customStyle="1" w:styleId="106">
    <w:name w:val="页脚字符"/>
    <w:basedOn w:val="36"/>
    <w:link w:val="27"/>
    <w:qFormat/>
    <w:uiPriority w:val="99"/>
    <w:rPr>
      <w:rFonts w:hAnsi="宋体"/>
      <w:sz w:val="18"/>
      <w:szCs w:val="18"/>
    </w:rPr>
  </w:style>
  <w:style w:type="paragraph" w:customStyle="1" w:styleId="107">
    <w:name w:val="列出段落2"/>
    <w:basedOn w:val="1"/>
    <w:qFormat/>
    <w:uiPriority w:val="99"/>
    <w:pPr>
      <w:widowControl w:val="0"/>
      <w:ind w:firstLine="420" w:firstLineChars="200"/>
      <w:jc w:val="both"/>
    </w:pPr>
    <w:rPr>
      <w:rFonts w:asciiTheme="minorHAnsi" w:hAnsiTheme="minorHAnsi" w:eastAsiaTheme="minorEastAsia" w:cstheme="minorBidi"/>
      <w:kern w:val="2"/>
      <w:sz w:val="21"/>
      <w:szCs w:val="22"/>
    </w:rPr>
  </w:style>
  <w:style w:type="table" w:customStyle="1" w:styleId="108">
    <w:name w:val="网格表 1 浅色1"/>
    <w:basedOn w:val="41"/>
    <w:qFormat/>
    <w:uiPriority w:val="46"/>
    <w:rPr>
      <w:rFonts w:asciiTheme="minorHAnsi" w:hAnsiTheme="minorHAnsi" w:eastAsiaTheme="minorEastAsia" w:cstheme="minorBidi"/>
    </w:rPr>
    <w:tblPr>
      <w:tblBorders>
        <w:top w:val="single" w:color="999999" w:themeColor="text1" w:themeTint="66" w:sz="4" w:space="0"/>
        <w:left w:val="single" w:color="999999" w:themeColor="text1" w:themeTint="66" w:sz="4" w:space="0"/>
        <w:bottom w:val="single" w:color="999999" w:themeColor="text1" w:themeTint="66" w:sz="4" w:space="0"/>
        <w:right w:val="single" w:color="999999" w:themeColor="text1" w:themeTint="66" w:sz="4" w:space="0"/>
        <w:insideH w:val="single" w:color="999999" w:themeColor="text1" w:themeTint="66" w:sz="4" w:space="0"/>
        <w:insideV w:val="single" w:color="999999" w:themeColor="text1" w:themeTint="66" w:sz="4" w:space="0"/>
      </w:tblBorders>
      <w:tblLayout w:type="fixed"/>
      <w:tblCellMar>
        <w:top w:w="0" w:type="dxa"/>
        <w:left w:w="108" w:type="dxa"/>
        <w:bottom w:w="0" w:type="dxa"/>
        <w:right w:w="108" w:type="dxa"/>
      </w:tblCellMar>
    </w:tblPr>
    <w:tblStylePr w:type="firstRow">
      <w:rPr>
        <w:b/>
        <w:bCs/>
      </w:rPr>
      <w:tcPr>
        <w:tcBorders>
          <w:bottom w:val="single" w:color="666666" w:themeColor="text1" w:themeTint="99" w:sz="12" w:space="0"/>
        </w:tcBorders>
      </w:tcPr>
    </w:tblStylePr>
    <w:tblStylePr w:type="lastRow">
      <w:rPr>
        <w:b/>
        <w:bCs/>
      </w:rPr>
      <w:tcPr>
        <w:tcBorders>
          <w:top w:val="double" w:color="666666" w:themeColor="text1" w:themeTint="99" w:sz="2" w:space="0"/>
        </w:tcBorders>
      </w:tcPr>
    </w:tblStylePr>
    <w:tblStylePr w:type="firstCol">
      <w:rPr>
        <w:b/>
        <w:bCs/>
      </w:rPr>
    </w:tblStylePr>
    <w:tblStylePr w:type="lastCol">
      <w:rPr>
        <w:b/>
        <w:bCs/>
      </w:rPr>
    </w:tblStylePr>
  </w:style>
  <w:style w:type="character" w:customStyle="1" w:styleId="109">
    <w:name w:val="批注框文本字符"/>
    <w:basedOn w:val="36"/>
    <w:link w:val="26"/>
    <w:qFormat/>
    <w:uiPriority w:val="99"/>
    <w:rPr>
      <w:sz w:val="18"/>
      <w:szCs w:val="18"/>
    </w:rPr>
  </w:style>
  <w:style w:type="table" w:customStyle="1" w:styleId="110">
    <w:name w:val="Grid Table 5 Dark Accent 5"/>
    <w:basedOn w:val="41"/>
    <w:qFormat/>
    <w:uiPriority w:val="50"/>
    <w:rPr>
      <w:rFonts w:asciiTheme="minorHAnsi" w:hAnsiTheme="minorHAnsi" w:eastAsiaTheme="minorEastAsia" w:cstheme="minorBidi"/>
      <w:kern w:val="2"/>
      <w:sz w:val="24"/>
      <w:szCs w:val="24"/>
    </w:rPr>
    <w:tblPr>
      <w:tblBorders>
        <w:top w:val="single" w:color="FFFFFF" w:themeColor="background1" w:sz="4" w:space="0"/>
        <w:left w:val="single" w:color="FFFFFF" w:themeColor="background1" w:sz="4" w:space="0"/>
        <w:bottom w:val="single" w:color="FFFFFF" w:themeColor="background1" w:sz="4" w:space="0"/>
        <w:right w:val="single" w:color="FFFFFF" w:themeColor="background1" w:sz="4" w:space="0"/>
        <w:insideH w:val="single" w:color="FFFFFF" w:themeColor="background1" w:sz="4" w:space="0"/>
        <w:insideV w:val="single" w:color="FFFFFF" w:themeColor="background1" w:sz="4" w:space="0"/>
      </w:tblBorders>
      <w:tblLayout w:type="fixed"/>
      <w:tblCellMar>
        <w:top w:w="0" w:type="dxa"/>
        <w:left w:w="108" w:type="dxa"/>
        <w:bottom w:w="0" w:type="dxa"/>
        <w:right w:w="108" w:type="dxa"/>
      </w:tblCellMar>
    </w:tblPr>
    <w:tcPr>
      <w:shd w:val="clear" w:color="auto" w:fill="DAEEF3" w:themeFill="accent5" w:themeFillTint="33"/>
    </w:tcPr>
    <w:tblStylePr w:type="firstRow">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right w:val="single" w:color="FFFFFF" w:themeColor="background1" w:sz="4" w:space="0"/>
          <w:insideH w:val="nil"/>
          <w:insideV w:val="nil"/>
        </w:tcBorders>
        <w:shd w:val="clear" w:color="auto" w:fill="4BACC6" w:themeFill="accent5"/>
      </w:tcPr>
    </w:tblStylePr>
    <w:tblStylePr w:type="lastRow">
      <w:rPr>
        <w:b/>
        <w:bCs/>
        <w:color w:val="FFFFFF" w:themeColor="background1"/>
        <w14:textFill>
          <w14:solidFill>
            <w14:schemeClr w14:val="bg1"/>
          </w14:solidFill>
        </w14:textFill>
      </w:rPr>
      <w:tcPr>
        <w:tcBorders>
          <w:left w:val="single" w:color="FFFFFF" w:themeColor="background1" w:sz="4" w:space="0"/>
          <w:bottom w:val="single" w:color="FFFFFF" w:themeColor="background1" w:sz="4" w:space="0"/>
          <w:right w:val="single" w:color="FFFFFF" w:themeColor="background1" w:sz="4" w:space="0"/>
          <w:insideH w:val="nil"/>
          <w:insideV w:val="nil"/>
        </w:tcBorders>
        <w:shd w:val="clear" w:color="auto" w:fill="4BACC6" w:themeFill="accent5"/>
      </w:tcPr>
    </w:tblStylePr>
    <w:tblStylePr w:type="firstCol">
      <w:rPr>
        <w:b/>
        <w:bCs/>
        <w:color w:val="FFFFFF" w:themeColor="background1"/>
        <w14:textFill>
          <w14:solidFill>
            <w14:schemeClr w14:val="bg1"/>
          </w14:solidFill>
        </w14:textFill>
      </w:rPr>
      <w:tcPr>
        <w:tcBorders>
          <w:top w:val="single" w:color="FFFFFF" w:themeColor="background1" w:sz="4" w:space="0"/>
          <w:left w:val="single" w:color="FFFFFF" w:themeColor="background1" w:sz="4" w:space="0"/>
          <w:bottom w:val="single" w:color="FFFFFF" w:themeColor="background1" w:sz="4" w:space="0"/>
          <w:insideV w:val="nil"/>
        </w:tcBorders>
        <w:shd w:val="clear" w:color="auto" w:fill="4BACC6" w:themeFill="accent5"/>
      </w:tcPr>
    </w:tblStylePr>
    <w:tblStylePr w:type="lastCol">
      <w:rPr>
        <w:b/>
        <w:bCs/>
        <w:color w:val="FFFFFF" w:themeColor="background1"/>
        <w14:textFill>
          <w14:solidFill>
            <w14:schemeClr w14:val="bg1"/>
          </w14:solidFill>
        </w14:textFill>
      </w:rPr>
      <w:tcPr>
        <w:tcBorders>
          <w:top w:val="single" w:color="FFFFFF" w:themeColor="background1" w:sz="4" w:space="0"/>
          <w:bottom w:val="single" w:color="FFFFFF" w:themeColor="background1" w:sz="4" w:space="0"/>
          <w:right w:val="single" w:color="FFFFFF" w:themeColor="background1" w:sz="4" w:space="0"/>
          <w:insideV w:val="nil"/>
        </w:tcBorders>
        <w:shd w:val="clear" w:color="auto" w:fill="4BACC6" w:themeFill="accent5"/>
      </w:tcPr>
    </w:tblStylePr>
    <w:tblStylePr w:type="band1Vert">
      <w:tcPr>
        <w:shd w:val="clear" w:color="auto" w:fill="B6DDE8" w:themeFill="accent5" w:themeFillTint="66"/>
      </w:tcPr>
    </w:tblStylePr>
    <w:tblStylePr w:type="band1Horz">
      <w:tcPr>
        <w:shd w:val="clear" w:color="auto" w:fill="B6DDE8" w:themeFill="accent5" w:themeFillTint="66"/>
      </w:tcPr>
    </w:tblStylePr>
  </w:style>
  <w:style w:type="character" w:customStyle="1" w:styleId="111">
    <w:name w:val="样式-1 Char"/>
    <w:link w:val="112"/>
    <w:qFormat/>
    <w:uiPriority w:val="0"/>
    <w:rPr>
      <w:rFonts w:ascii="Cambria" w:hAnsi="Cambria"/>
      <w:bCs/>
      <w:kern w:val="2"/>
      <w:sz w:val="28"/>
      <w:szCs w:val="32"/>
    </w:rPr>
  </w:style>
  <w:style w:type="paragraph" w:customStyle="1" w:styleId="112">
    <w:name w:val="样式-1"/>
    <w:basedOn w:val="2"/>
    <w:link w:val="111"/>
    <w:qFormat/>
    <w:uiPriority w:val="0"/>
    <w:pPr>
      <w:widowControl w:val="0"/>
      <w:numPr>
        <w:ilvl w:val="0"/>
        <w:numId w:val="0"/>
      </w:numPr>
      <w:tabs>
        <w:tab w:val="left" w:pos="425"/>
      </w:tabs>
      <w:spacing w:before="156" w:after="156" w:line="578" w:lineRule="auto"/>
      <w:jc w:val="both"/>
      <w:textAlignment w:val="auto"/>
    </w:pPr>
    <w:rPr>
      <w:rFonts w:ascii="Cambria" w:hAnsi="Cambria" w:eastAsia="宋体" w:cs="Times New Roman"/>
      <w:kern w:val="2"/>
      <w:szCs w:val="32"/>
    </w:rPr>
  </w:style>
  <w:style w:type="paragraph" w:customStyle="1" w:styleId="113">
    <w:name w:val="列出段落1"/>
    <w:basedOn w:val="1"/>
    <w:qFormat/>
    <w:uiPriority w:val="34"/>
    <w:pPr>
      <w:widowControl w:val="0"/>
      <w:ind w:firstLine="420" w:firstLineChars="200"/>
      <w:jc w:val="both"/>
    </w:pPr>
    <w:rPr>
      <w:rFonts w:eastAsia="微软雅黑"/>
      <w:kern w:val="2"/>
      <w:sz w:val="21"/>
    </w:rPr>
  </w:style>
  <w:style w:type="paragraph" w:customStyle="1" w:styleId="114">
    <w:name w:val="列出段落11"/>
    <w:basedOn w:val="1"/>
    <w:qFormat/>
    <w:uiPriority w:val="34"/>
    <w:pPr>
      <w:widowControl w:val="0"/>
      <w:ind w:firstLine="420" w:firstLineChars="200"/>
      <w:jc w:val="both"/>
    </w:pPr>
    <w:rPr>
      <w:rFonts w:ascii="Calibri" w:hAnsi="Calibri" w:eastAsia="仿宋_GB2312"/>
      <w:kern w:val="2"/>
      <w:szCs w:val="22"/>
    </w:rPr>
  </w:style>
  <w:style w:type="character" w:customStyle="1" w:styleId="115">
    <w:name w:val="题注字符"/>
    <w:link w:val="15"/>
    <w:qFormat/>
    <w:uiPriority w:val="35"/>
    <w:rPr>
      <w:rFonts w:eastAsia="微软雅黑" w:asciiTheme="majorHAnsi" w:hAnsiTheme="majorHAnsi" w:cstheme="majorBidi"/>
    </w:rPr>
  </w:style>
  <w:style w:type="paragraph" w:customStyle="1" w:styleId="116">
    <w:name w:val="Revision"/>
    <w:hidden/>
    <w:semiHidden/>
    <w:qFormat/>
    <w:uiPriority w:val="71"/>
    <w:rPr>
      <w:rFonts w:ascii="Times New Roman" w:hAnsi="Times New Roman" w:eastAsia="宋体" w:cs="Times New Roman"/>
      <w:sz w:val="24"/>
      <w:szCs w:val="24"/>
      <w:lang w:val="en-US" w:eastAsia="zh-CN" w:bidi="ar-SA"/>
    </w:rPr>
  </w:style>
  <w:style w:type="character" w:customStyle="1" w:styleId="117">
    <w:name w:val="列出段落字符"/>
    <w:link w:val="63"/>
    <w:qFormat/>
    <w:uiPriority w:val="34"/>
    <w:rPr>
      <w:rFonts w:ascii="等线" w:hAnsi="等线" w:eastAsia="微软雅黑"/>
      <w:kern w:val="2"/>
      <w:sz w:val="24"/>
      <w:szCs w:val="22"/>
    </w:rPr>
  </w:style>
  <w:style w:type="paragraph" w:customStyle="1" w:styleId="118">
    <w:name w:val="半括号列表"/>
    <w:basedOn w:val="6"/>
    <w:qFormat/>
    <w:uiPriority w:val="0"/>
    <w:pPr>
      <w:numPr>
        <w:ilvl w:val="4"/>
        <w:numId w:val="6"/>
      </w:numPr>
      <w:ind w:left="851"/>
    </w:pPr>
  </w:style>
  <w:style w:type="character" w:customStyle="1" w:styleId="119">
    <w:name w:val="正文文本字符"/>
    <w:basedOn w:val="36"/>
    <w:link w:val="14"/>
    <w:qFormat/>
    <w:uiPriority w:val="0"/>
    <w:rPr>
      <w:sz w:val="24"/>
      <w:szCs w:val="24"/>
    </w:rPr>
  </w:style>
  <w:style w:type="paragraph" w:customStyle="1" w:styleId="120">
    <w:name w:val="图片"/>
    <w:basedOn w:val="32"/>
    <w:qFormat/>
    <w:uiPriority w:val="0"/>
    <w:pPr>
      <w:keepNext/>
      <w:ind w:leftChars="0" w:firstLine="0" w:firstLineChars="0"/>
      <w:jc w:val="center"/>
    </w:pPr>
  </w:style>
  <w:style w:type="character" w:customStyle="1" w:styleId="121">
    <w:name w:val="正文首行缩进字符"/>
    <w:basedOn w:val="119"/>
    <w:link w:val="13"/>
    <w:qFormat/>
    <w:uiPriority w:val="0"/>
    <w:rPr>
      <w:sz w:val="24"/>
      <w:szCs w:val="24"/>
    </w:rPr>
  </w:style>
  <w:style w:type="table" w:customStyle="1" w:styleId="122">
    <w:name w:val="表格-雅黑"/>
    <w:basedOn w:val="41"/>
    <w:qFormat/>
    <w:uiPriority w:val="99"/>
    <w:pPr>
      <w:jc w:val="center"/>
    </w:pPr>
    <w:rPr>
      <w:rFonts w:eastAsia="微软雅黑"/>
      <w:sz w:val="21"/>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cPr>
      <w:shd w:val="clear" w:color="auto" w:fill="auto"/>
      <w:vAlign w:val="center"/>
    </w:tcPr>
  </w:style>
  <w:style w:type="character" w:customStyle="1" w:styleId="123">
    <w:name w:val="正文文本缩进字符"/>
    <w:basedOn w:val="36"/>
    <w:link w:val="17"/>
    <w:qFormat/>
    <w:uiPriority w:val="0"/>
    <w:rPr>
      <w:rFonts w:eastAsia="微软雅黑"/>
      <w:sz w:val="24"/>
      <w:szCs w:val="24"/>
    </w:rPr>
  </w:style>
  <w:style w:type="paragraph" w:customStyle="1" w:styleId="124">
    <w:name w:val="表格"/>
    <w:basedOn w:val="1"/>
    <w:qFormat/>
    <w:uiPriority w:val="0"/>
    <w:pPr>
      <w:jc w:val="center"/>
      <w:textAlignment w:val="center"/>
    </w:pPr>
    <w:rPr>
      <w:rFonts w:ascii="微软雅黑" w:hAnsi="微软雅黑" w:eastAsia="微软雅黑" w:cs="宋体"/>
      <w:color w:val="000000"/>
      <w:sz w:val="21"/>
      <w:szCs w:val="21"/>
    </w:rPr>
  </w:style>
  <w:style w:type="paragraph" w:customStyle="1" w:styleId="125">
    <w:name w:val="小标题"/>
    <w:basedOn w:val="1"/>
    <w:qFormat/>
    <w:uiPriority w:val="0"/>
    <w:rPr>
      <w:rFonts w:ascii="微软雅黑" w:hAnsi="微软雅黑" w:eastAsia="微软雅黑"/>
      <w:b/>
    </w:rPr>
  </w:style>
  <w:style w:type="paragraph" w:customStyle="1" w:styleId="126">
    <w:name w:val="封面标题"/>
    <w:basedOn w:val="1"/>
    <w:qFormat/>
    <w:uiPriority w:val="0"/>
    <w:pPr>
      <w:jc w:val="center"/>
    </w:pPr>
    <w:rPr>
      <w:rFonts w:ascii="微软雅黑" w:hAnsi="微软雅黑" w:eastAsia="微软雅黑"/>
      <w:b/>
      <w:bCs/>
      <w:sz w:val="56"/>
      <w:szCs w:val="84"/>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jpeg"/><Relationship Id="rId7" Type="http://schemas.openxmlformats.org/officeDocument/2006/relationships/image" Target="media/image2.jpeg"/><Relationship Id="rId6" Type="http://schemas.openxmlformats.org/officeDocument/2006/relationships/image" Target="media/image1.jpeg"/><Relationship Id="rId5" Type="http://schemas.openxmlformats.org/officeDocument/2006/relationships/theme" Target="theme/theme1.xml"/><Relationship Id="rId4" Type="http://schemas.openxmlformats.org/officeDocument/2006/relationships/footer" Target="footer1.xml"/><Relationship Id="rId32" Type="http://schemas.openxmlformats.org/officeDocument/2006/relationships/fontTable" Target="fontTable.xml"/><Relationship Id="rId31" Type="http://schemas.openxmlformats.org/officeDocument/2006/relationships/customXml" Target="../customXml/item2.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jpe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9B895FF3-FF50-C843-BA35-B68237F488D8}">
  <ds:schemaRefs/>
</ds:datastoreItem>
</file>

<file path=docProps/app.xml><?xml version="1.0" encoding="utf-8"?>
<Properties xmlns="http://schemas.openxmlformats.org/officeDocument/2006/extended-properties" xmlns:vt="http://schemas.openxmlformats.org/officeDocument/2006/docPropsVTypes">
  <Template>Normal.dotm</Template>
  <Pages>89</Pages>
  <Words>7002</Words>
  <Characters>39916</Characters>
  <Lines>332</Lines>
  <Paragraphs>93</Paragraphs>
  <ScaleCrop>false</ScaleCrop>
  <LinksUpToDate>false</LinksUpToDate>
  <CharactersWithSpaces>46825</CharactersWithSpaces>
  <Application>WPS Office_10.1.0.6876_F1E327BC-269C-435d-A152-05C5408002CA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2017-08-02T08:19:00Z</dcterms:created>
  <dc:creator>wjh</dc:creator>
  <cp:lastModifiedBy>linqiran110</cp:lastModifiedBy>
  <cp:lastPrinted>2017-07-19T02:17:00Z</cp:lastPrinted>
  <dcterms:modified xsi:type="dcterms:W3CDTF">2017-10-22T14:29:12Z</dcterms:modified>
  <dc:title>目  录</dc:title>
  <cp:revision>345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2052-10.1.0.6876</vt:lpwstr>
  </property>
</Properties>
</file>