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1CF5DA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原图：</w:t>
      </w:r>
    </w:p>
    <w:p w14:paraId="3E6505F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53740"/>
            <wp:effectExtent l="0" t="0" r="10160" b="3810"/>
            <wp:docPr id="1" name="图片 1" descr="a33e422d42ac1031a702b59f1d30d0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3e422d42ac1031a702b59f1d30d0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5FD0">
      <w:pPr>
        <w:rPr>
          <w:rFonts w:hint="eastAsia" w:eastAsiaTheme="minorEastAsia"/>
          <w:lang w:eastAsia="zh-CN"/>
        </w:rPr>
      </w:pPr>
    </w:p>
    <w:p w14:paraId="396C20E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我的实验结果图</w:t>
      </w:r>
    </w:p>
    <w:p w14:paraId="130F4E7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3253740"/>
            <wp:effectExtent l="0" t="0" r="10160" b="3810"/>
            <wp:docPr id="2" name="图片 2" descr="511cda2acded04afc9b25a256467e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11cda2acded04afc9b25a256467e7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1495D">
      <w:pPr>
        <w:rPr>
          <w:rFonts w:hint="eastAsia" w:eastAsiaTheme="minorEastAsia"/>
          <w:lang w:eastAsia="zh-CN"/>
        </w:rPr>
      </w:pPr>
    </w:p>
    <w:p w14:paraId="7CE28A77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无艺术家指导（仅矩阵算法，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无Artist-in-the-Loop）</w:t>
      </w:r>
    </w:p>
    <w:p w14:paraId="0FE3BDDA">
      <w:pP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也就是我的流程图中步骤二的渲染图，没有艺术家指导的版本缺少细节，比如画面中进实远虚的关系，色彩校正，主观调整透明度、纹理等（这些在原文中提到了）。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导致工业感强</w:t>
      </w:r>
    </w:p>
    <w:p w14:paraId="0AB916E4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bookmarkStart w:id="0" w:name="_GoBack"/>
      <w:bookmarkEnd w:id="0"/>
    </w:p>
    <w:p w14:paraId="017E3C6C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drawing>
          <wp:inline distT="0" distB="0" distL="114300" distR="114300">
            <wp:extent cx="5266690" cy="3253740"/>
            <wp:effectExtent l="0" t="0" r="10160" b="3810"/>
            <wp:docPr id="3" name="图片 3" descr="37d9164027d8498ec45243a18abec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7d9164027d8498ec45243a18abec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D8CC7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</w:p>
    <w:p w14:paraId="24D50EBB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错误算法渲染结果</w:t>
      </w:r>
    </w:p>
    <w:p w14:paraId="184081F3">
      <w:pPr>
        <w:numPr>
          <w:ilvl w:val="0"/>
          <w:numId w:val="1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花和叶子轮廓线不用Fresnel边缘检测（AL_MD_02），导致线条生硬，无法与画面融为一体。2.枝干用水墨写意风格进行渲染（AL_BR_01和AL_MD_03），与原画作艺术风格完全不一致。3.背景不使用噪声和纹理合成（AL_MD_03和AL_IM_06），导致没有宣纸效果。</w:t>
      </w:r>
    </w:p>
    <w:p w14:paraId="3C5756BE">
      <w:pPr>
        <w:numPr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186BF16D">
      <w:pPr>
        <w:numPr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drawing>
          <wp:inline distT="0" distB="0" distL="114300" distR="114300">
            <wp:extent cx="5266690" cy="3253740"/>
            <wp:effectExtent l="0" t="0" r="10160" b="3810"/>
            <wp:docPr id="6" name="图片 6" descr="返修-错误算法效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返修-错误算法效果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2474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</w:p>
    <w:p w14:paraId="6887858A">
      <w:pP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主流/通用基线（不遵循矩阵）</w:t>
      </w:r>
    </w:p>
    <w:p w14:paraId="76FFEEE8">
      <w:pPr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凭经验渲染叶子和花的轮廓线，并且不调整轮廓线的透明度，这导致轮廓线生硬，缺乏这幅画“线墨相融”的韵味。并且主流渲染方法会用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  <w:t>直接对画布叠加纹理，导致主体物与背景无法融合，无法展现中国画“虚实结合”的意境。</w:t>
      </w:r>
    </w:p>
    <w:p w14:paraId="5BAB4D52">
      <w:pP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eastAsia="zh-CN"/>
        </w:rPr>
        <w:drawing>
          <wp:inline distT="0" distB="0" distL="114300" distR="114300">
            <wp:extent cx="5266690" cy="3253740"/>
            <wp:effectExtent l="0" t="0" r="10160" b="3810"/>
            <wp:docPr id="8" name="图片 8" descr="返修-主流渲染效果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返修-主流渲染效果图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6E43AB"/>
    <w:multiLevelType w:val="singleLevel"/>
    <w:tmpl w:val="6B6E43A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703001"/>
    <w:rsid w:val="455F715A"/>
    <w:rsid w:val="5A450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1273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2026-04-10T20:24:48Z</dcterms:created>
  <dc:creator>HP</dc:creator>
  <cp:lastModifiedBy>一只兔狗</cp:lastModifiedBy>
  <dcterms:modified xsi:type="dcterms:W3CDTF">2026-04-11T18:17:58Z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eyJoZGlkIjoiYTI3NDgxNWU3ZWUzODU4ZTFiMWNmYTYyZmI3Y2JiZTQiLCJ1c2VySWQiOiI1Nzg4NDI1MDAifQ==</vt:lpwstr>
  </property>
  <property fmtid="{D5CDD505-2E9C-101B-9397-08002B2CF9AE}" pid="4" name="ICV">
    <vt:lpwstr>5738894191AF49D5B5BF51C64B9BDFEC_12</vt:lpwstr>
  </property>
</Properties>
</file>