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A9" w:rsidRDefault="003F29A9" w:rsidP="003F29A9">
      <w:pPr>
        <w:pStyle w:val="Titolo1"/>
      </w:pPr>
      <w:r>
        <w:t>What’s Memo</w:t>
      </w:r>
    </w:p>
    <w:p w:rsidR="004133ED" w:rsidRPr="00D77C8D" w:rsidRDefault="007F3329">
      <w:r>
        <w:t>M</w:t>
      </w:r>
      <w:r w:rsidR="00D77C8D" w:rsidRPr="00D77C8D">
        <w:t>emo is a</w:t>
      </w:r>
      <w:r w:rsidR="00F43D34">
        <w:t>n open source</w:t>
      </w:r>
      <w:r w:rsidR="0094556E">
        <w:t xml:space="preserve"> C++ library that provides data-driven and object-</w:t>
      </w:r>
      <w:r w:rsidR="00D77C8D" w:rsidRPr="00D77C8D">
        <w:t>oriented memory management.</w:t>
      </w:r>
    </w:p>
    <w:p w:rsidR="00D77C8D" w:rsidRDefault="00D77C8D">
      <w:r>
        <w:t xml:space="preserve">The classic scenario </w:t>
      </w:r>
      <w:r w:rsidR="009C01B2">
        <w:t xml:space="preserve">of dynamic memory allocation </w:t>
      </w:r>
      <w:r w:rsidR="00587CA1">
        <w:t>consists</w:t>
      </w:r>
      <w:r>
        <w:t xml:space="preserve"> </w:t>
      </w:r>
      <w:r w:rsidR="00587CA1">
        <w:t xml:space="preserve">of </w:t>
      </w:r>
      <w:r>
        <w:t xml:space="preserve">a program requesting randomly dynamic storage to a </w:t>
      </w:r>
      <w:r w:rsidR="009C01B2">
        <w:t>black-box allocator (implementing a set of</w:t>
      </w:r>
      <w:r w:rsidR="008B4F62">
        <w:t xml:space="preserve"> </w:t>
      </w:r>
      <w:proofErr w:type="spellStart"/>
      <w:r w:rsidR="008B4F62">
        <w:t>malloc</w:t>
      </w:r>
      <w:proofErr w:type="spellEnd"/>
      <w:r w:rsidR="008B4F62">
        <w:t>\</w:t>
      </w:r>
      <w:proofErr w:type="spellStart"/>
      <w:r w:rsidR="008B4F62">
        <w:t>realloc</w:t>
      </w:r>
      <w:proofErr w:type="spellEnd"/>
      <w:r w:rsidR="008B4F62">
        <w:t>\free functions</w:t>
      </w:r>
      <w:r w:rsidR="009C01B2">
        <w:t>)</w:t>
      </w:r>
      <w:r w:rsidR="008B4F62">
        <w:t xml:space="preserve"> which doesn’t know </w:t>
      </w:r>
      <w:r w:rsidR="003F29A9">
        <w:t>and</w:t>
      </w:r>
      <w:r w:rsidR="00802780">
        <w:t xml:space="preserve"> can’t predict </w:t>
      </w:r>
      <w:r w:rsidR="008B4F62">
        <w:t xml:space="preserve">anything </w:t>
      </w:r>
      <w:r w:rsidR="00802780">
        <w:t>about the request</w:t>
      </w:r>
      <w:r w:rsidR="003F29A9">
        <w:t>s</w:t>
      </w:r>
      <w:r w:rsidR="00802780">
        <w:t xml:space="preserve"> </w:t>
      </w:r>
      <w:r w:rsidR="008B4F62">
        <w:t>of the program.</w:t>
      </w:r>
      <w:r w:rsidR="00E51E50">
        <w:t xml:space="preserve"> </w:t>
      </w:r>
      <w:r w:rsidR="00A27E11">
        <w:t>Implementing a good black-box is a well known difficult problem.</w:t>
      </w:r>
      <w:r w:rsidR="009C01B2">
        <w:t xml:space="preserve">  </w:t>
      </w:r>
    </w:p>
    <w:p w:rsidR="00BC3FF7" w:rsidRDefault="00D77C8D" w:rsidP="00F43D34">
      <w:r>
        <w:t xml:space="preserve">The </w:t>
      </w:r>
      <w:r w:rsidR="0094556E">
        <w:t xml:space="preserve">main </w:t>
      </w:r>
      <w:r>
        <w:t>point of memo is not providing memory allocation algorithm</w:t>
      </w:r>
      <w:r w:rsidR="0051628A">
        <w:t>s</w:t>
      </w:r>
      <w:r>
        <w:t xml:space="preserve">, but rather </w:t>
      </w:r>
      <w:r w:rsidR="00647A85">
        <w:t xml:space="preserve">adding a layer between </w:t>
      </w:r>
      <w:r w:rsidR="0094556E">
        <w:t xml:space="preserve">the </w:t>
      </w:r>
      <w:r w:rsidR="00647A85">
        <w:t xml:space="preserve">allocator </w:t>
      </w:r>
      <w:r w:rsidR="007F3329">
        <w:t>and the program</w:t>
      </w:r>
      <w:r w:rsidR="0024126F">
        <w:t>, to</w:t>
      </w:r>
      <w:r w:rsidR="00F91E37">
        <w:t xml:space="preserve"> allow </w:t>
      </w:r>
      <w:r w:rsidR="003F29A9">
        <w:t>to</w:t>
      </w:r>
      <w:r w:rsidR="0094556E">
        <w:t xml:space="preserve"> </w:t>
      </w:r>
      <w:r w:rsidR="007F3329">
        <w:t xml:space="preserve">select the best memory allocation </w:t>
      </w:r>
      <w:r w:rsidR="00724226">
        <w:t>strategy</w:t>
      </w:r>
      <w:r w:rsidR="007F3329">
        <w:t xml:space="preserve"> with the best tuning</w:t>
      </w:r>
      <w:r w:rsidR="0094556E">
        <w:t xml:space="preserve"> for every part of the program.</w:t>
      </w:r>
      <w:r w:rsidR="007F3329">
        <w:t xml:space="preserve"> </w:t>
      </w:r>
      <w:r w:rsidR="0094556E">
        <w:t>Provided that</w:t>
      </w:r>
      <w:r w:rsidR="00B96357">
        <w:t xml:space="preserve"> the </w:t>
      </w:r>
      <w:r w:rsidR="005617DC">
        <w:t xml:space="preserve">key </w:t>
      </w:r>
      <w:r w:rsidR="00BC3FF7">
        <w:t>functions in</w:t>
      </w:r>
      <w:r w:rsidR="00B124B5">
        <w:t xml:space="preserve"> the</w:t>
      </w:r>
      <w:r w:rsidR="00BC3FF7">
        <w:t xml:space="preserve"> source code </w:t>
      </w:r>
      <w:r w:rsidR="00B96357">
        <w:t xml:space="preserve">are tagged </w:t>
      </w:r>
      <w:r w:rsidR="00BC3FF7">
        <w:t>with contexts</w:t>
      </w:r>
      <w:r w:rsidR="00B96357">
        <w:t>,</w:t>
      </w:r>
      <w:r w:rsidR="00BC3FF7">
        <w:t xml:space="preserve"> M</w:t>
      </w:r>
      <w:r w:rsidR="00724226">
        <w:t>emo allows to select and tune a different</w:t>
      </w:r>
      <w:r w:rsidR="00BC3FF7">
        <w:t xml:space="preserve"> </w:t>
      </w:r>
      <w:r w:rsidR="00724226">
        <w:t>allocator for any context</w:t>
      </w:r>
      <w:r w:rsidR="00BC3FF7">
        <w:t xml:space="preserve"> without </w:t>
      </w:r>
      <w:r w:rsidR="00B96357">
        <w:t xml:space="preserve">altering the code, but just editing a memory </w:t>
      </w:r>
      <w:r w:rsidR="00B96357" w:rsidRPr="002D66A4">
        <w:rPr>
          <w:i/>
        </w:rPr>
        <w:t>configuration file</w:t>
      </w:r>
      <w:r w:rsidR="00BC3FF7">
        <w:t>.</w:t>
      </w:r>
    </w:p>
    <w:p w:rsidR="003F29A9" w:rsidRDefault="003F29A9" w:rsidP="003F29A9">
      <w:pPr>
        <w:pStyle w:val="Titolo1"/>
      </w:pPr>
      <w:r>
        <w:t>Usage</w:t>
      </w:r>
    </w:p>
    <w:p w:rsidR="007F3329" w:rsidRDefault="000708E7">
      <w:r>
        <w:t xml:space="preserve">Just as one can expect, </w:t>
      </w:r>
      <w:r w:rsidR="007F3329">
        <w:t xml:space="preserve">Memo provides a set of global functions to allocate memory, similar to the ones of the standard C library, </w:t>
      </w:r>
      <w:r w:rsidR="004C267F">
        <w:t>and a set of macros to allocate C++ objects:</w:t>
      </w:r>
    </w:p>
    <w:p w:rsidR="00860A0F" w:rsidRDefault="004730FF" w:rsidP="005D7E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 buffer = 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buffer_length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buffer_alignment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color w:val="008000"/>
          <w:sz w:val="19"/>
          <w:szCs w:val="19"/>
        </w:rPr>
        <w:t>/*offset*/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memo::free( buffer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Dog * bell = MEMO_NEW( Dog, </w:t>
      </w:r>
      <w:r>
        <w:rPr>
          <w:rFonts w:ascii="Consolas" w:hAnsi="Consolas" w:cs="Consolas"/>
          <w:color w:val="A31515"/>
          <w:sz w:val="19"/>
          <w:szCs w:val="19"/>
        </w:rPr>
        <w:t>"Bell"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MEMO_DELETE( bell );</w:t>
      </w:r>
    </w:p>
    <w:p w:rsidR="004C267F" w:rsidRDefault="004C267F" w:rsidP="004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6A4" w:rsidRDefault="004C267F" w:rsidP="00CC225C">
      <w:pPr>
        <w:autoSpaceDE w:val="0"/>
        <w:autoSpaceDN w:val="0"/>
        <w:adjustRightInd w:val="0"/>
        <w:spacing w:after="0" w:line="240" w:lineRule="auto"/>
      </w:pPr>
      <w:r>
        <w:t>The allocation requests are redirected to an object implementin</w:t>
      </w:r>
      <w:r w:rsidR="00B124B5">
        <w:t xml:space="preserve">g the interface </w:t>
      </w:r>
      <w:proofErr w:type="spellStart"/>
      <w:r w:rsidR="00CC225C">
        <w:rPr>
          <w:rFonts w:ascii="Consolas" w:hAnsi="Consolas" w:cs="Consolas"/>
          <w:sz w:val="19"/>
          <w:szCs w:val="19"/>
        </w:rPr>
        <w:t>IAllocator</w:t>
      </w:r>
      <w:proofErr w:type="spellEnd"/>
      <w:r>
        <w:t xml:space="preserve">. </w:t>
      </w:r>
      <w:r w:rsidR="00B124B5">
        <w:t>But w</w:t>
      </w:r>
      <w:r>
        <w:t xml:space="preserve">hich </w:t>
      </w:r>
      <w:r w:rsidR="00B124B5">
        <w:t>one</w:t>
      </w:r>
      <w:r>
        <w:t xml:space="preserve"> is used</w:t>
      </w:r>
      <w:r w:rsidR="00060040">
        <w:t>?</w:t>
      </w:r>
      <w:r>
        <w:t xml:space="preserve"> </w:t>
      </w:r>
      <w:r w:rsidR="002D66A4">
        <w:t xml:space="preserve">Every thread has its own </w:t>
      </w:r>
      <w:r w:rsidR="002D66A4" w:rsidRPr="002D66A4">
        <w:rPr>
          <w:i/>
        </w:rPr>
        <w:t>current allocator</w:t>
      </w:r>
      <w:r w:rsidR="002D66A4">
        <w:t xml:space="preserve">, that is used to </w:t>
      </w:r>
      <w:r w:rsidR="00D666B9">
        <w:t>allocate new memory blocks</w:t>
      </w:r>
      <w:r w:rsidR="002D66A4">
        <w:t xml:space="preserve">. Anyway, when a  </w:t>
      </w:r>
      <w:proofErr w:type="spellStart"/>
      <w:r w:rsidR="002D66A4">
        <w:t>realloc</w:t>
      </w:r>
      <w:proofErr w:type="spellEnd"/>
      <w:r w:rsidR="002D66A4">
        <w:t xml:space="preserve"> or free is requested, the operation is performed by the allocator that allocated the block, regardless or the current allocator of the thread.</w:t>
      </w:r>
      <w:r w:rsidR="00D666B9">
        <w:t xml:space="preserve"> The memory configuration file can associate a startup allocator to every thread, otherwise the default allocator (which uses the system </w:t>
      </w:r>
      <w:proofErr w:type="spellStart"/>
      <w:r w:rsidR="00D666B9">
        <w:t>malloc</w:t>
      </w:r>
      <w:proofErr w:type="spellEnd"/>
      <w:r w:rsidR="00D666B9">
        <w:t xml:space="preserve">) is </w:t>
      </w:r>
      <w:r w:rsidR="000B5BEC">
        <w:t>assigned</w:t>
      </w:r>
      <w:r w:rsidR="00D666B9">
        <w:t>.</w:t>
      </w:r>
    </w:p>
    <w:p w:rsidR="002D66A4" w:rsidRDefault="002D66A4" w:rsidP="00CC225C">
      <w:pPr>
        <w:autoSpaceDE w:val="0"/>
        <w:autoSpaceDN w:val="0"/>
        <w:adjustRightInd w:val="0"/>
        <w:spacing w:after="0" w:line="240" w:lineRule="auto"/>
      </w:pPr>
    </w:p>
    <w:p w:rsidR="00077B13" w:rsidRDefault="00941C41">
      <w:r>
        <w:t>Memo allows to change</w:t>
      </w:r>
      <w:r w:rsidR="00B94EDD">
        <w:t xml:space="preserve"> </w:t>
      </w:r>
      <w:r>
        <w:t xml:space="preserve">the </w:t>
      </w:r>
      <w:r w:rsidR="00B94EDD">
        <w:t>thread’s current allocator</w:t>
      </w:r>
      <w:r>
        <w:t xml:space="preserve">, </w:t>
      </w:r>
      <w:r w:rsidR="00D666B9">
        <w:t xml:space="preserve">but </w:t>
      </w:r>
      <w:r>
        <w:t>it’</w:t>
      </w:r>
      <w:r w:rsidR="00860A0F">
        <w:t>s not recommended.</w:t>
      </w:r>
      <w:r w:rsidR="00060040">
        <w:t xml:space="preserve"> </w:t>
      </w:r>
      <w:r>
        <w:t xml:space="preserve">The best practice is opening contexts on the </w:t>
      </w:r>
      <w:proofErr w:type="spellStart"/>
      <w:r>
        <w:t>callstack</w:t>
      </w:r>
      <w:proofErr w:type="spellEnd"/>
      <w:r w:rsidR="00077B13">
        <w:t>: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g_graphics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"graphics"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 buffer = 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buffer_length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buffer_alignment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color w:val="008000"/>
          <w:sz w:val="19"/>
          <w:szCs w:val="19"/>
        </w:rPr>
        <w:t>/*offset*/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0B0A" w:rsidRDefault="00060040">
      <w:r>
        <w:t xml:space="preserve"> </w:t>
      </w:r>
    </w:p>
    <w:p w:rsidR="00E0629E" w:rsidRDefault="00E80B0A" w:rsidP="00020F1F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context label is pushed on the calling thread when the object </w:t>
      </w:r>
      <w:r w:rsidR="00020F1F">
        <w:rPr>
          <w:rFonts w:ascii="Consolas" w:hAnsi="Consolas" w:cs="Consolas"/>
          <w:sz w:val="19"/>
          <w:szCs w:val="19"/>
        </w:rPr>
        <w:t>Context</w:t>
      </w:r>
      <w:r w:rsidR="005601EE">
        <w:t xml:space="preserve"> i</w:t>
      </w:r>
      <w:r>
        <w:t xml:space="preserve">s constructed, and popped when it goes out of scope. </w:t>
      </w:r>
      <w:r w:rsidR="00941C41">
        <w:t>Of course</w:t>
      </w:r>
      <w:r w:rsidR="00F35384">
        <w:t>,</w:t>
      </w:r>
      <w:r w:rsidR="00941C41">
        <w:t xml:space="preserve"> contexts can be nested</w:t>
      </w:r>
      <w:r w:rsidR="001E7A3C">
        <w:t>:</w:t>
      </w:r>
    </w:p>
    <w:p w:rsidR="004C267F" w:rsidRPr="00020F1F" w:rsidRDefault="001E7A3C" w:rsidP="0002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g_zoo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"zoo"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"robots"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</w:t>
      </w:r>
      <w:r w:rsidR="000B5BEC">
        <w:rPr>
          <w:rFonts w:ascii="Consolas" w:hAnsi="Consolas" w:cs="Consolas"/>
          <w:sz w:val="19"/>
          <w:szCs w:val="19"/>
        </w:rPr>
        <w:t>zoo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g_zoo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7A3C" w:rsidRDefault="001E7A3C"/>
    <w:p w:rsidR="00E80B0A" w:rsidRDefault="000B5BEC">
      <w:r>
        <w:t>The</w:t>
      </w:r>
      <w:r w:rsidR="00F62BE8">
        <w:t xml:space="preserve"> </w:t>
      </w:r>
      <w:r w:rsidR="00F62BE8">
        <w:rPr>
          <w:rFonts w:ascii="Consolas" w:hAnsi="Consolas" w:cs="Consolas"/>
          <w:sz w:val="19"/>
          <w:szCs w:val="19"/>
        </w:rPr>
        <w:t xml:space="preserve">Context </w:t>
      </w:r>
      <w:r w:rsidR="00F62BE8">
        <w:t>object</w:t>
      </w:r>
      <w:r>
        <w:t>s</w:t>
      </w:r>
      <w:r w:rsidR="00F62BE8">
        <w:t xml:space="preserve"> </w:t>
      </w:r>
      <w:r>
        <w:t xml:space="preserve">pushed </w:t>
      </w:r>
      <w:r w:rsidR="00F62BE8">
        <w:t xml:space="preserve">on the call stack form a context path.  </w:t>
      </w:r>
      <w:r w:rsidR="001E7A3C">
        <w:t xml:space="preserve">The function </w:t>
      </w:r>
      <w:proofErr w:type="spellStart"/>
      <w:r w:rsidR="001E7A3C">
        <w:rPr>
          <w:rFonts w:ascii="Consolas" w:hAnsi="Consolas" w:cs="Consolas"/>
          <w:sz w:val="19"/>
          <w:szCs w:val="19"/>
        </w:rPr>
        <w:t>load_archive</w:t>
      </w:r>
      <w:proofErr w:type="spellEnd"/>
      <w:r w:rsidR="001E7A3C">
        <w:t xml:space="preserve">,  called from </w:t>
      </w:r>
      <w:proofErr w:type="spellStart"/>
      <w:r w:rsidR="001E7A3C">
        <w:rPr>
          <w:rFonts w:ascii="Consolas" w:hAnsi="Consolas" w:cs="Consolas"/>
          <w:sz w:val="19"/>
          <w:szCs w:val="19"/>
        </w:rPr>
        <w:t>load_animals</w:t>
      </w:r>
      <w:proofErr w:type="spellEnd"/>
      <w:r w:rsidR="001E7A3C">
        <w:t xml:space="preserve">, sets on the calling thread the context </w:t>
      </w:r>
      <w:r w:rsidR="00203FE9">
        <w:t xml:space="preserve">with the path </w:t>
      </w:r>
      <w:r w:rsidR="001E7A3C">
        <w:t xml:space="preserve">“zoo/graphics”. If the same function is called </w:t>
      </w:r>
      <w:r w:rsidR="0020054E">
        <w:t xml:space="preserve"> from </w:t>
      </w:r>
      <w:proofErr w:type="spellStart"/>
      <w:r w:rsidR="0020054E">
        <w:rPr>
          <w:rFonts w:ascii="Consolas" w:hAnsi="Consolas" w:cs="Consolas"/>
          <w:sz w:val="19"/>
          <w:szCs w:val="19"/>
        </w:rPr>
        <w:t>load_robots</w:t>
      </w:r>
      <w:proofErr w:type="spellEnd"/>
      <w:r w:rsidR="0020054E">
        <w:t>, the path of the context is “robots/graphics”.</w:t>
      </w:r>
    </w:p>
    <w:p w:rsidR="001A1586" w:rsidRDefault="00941C41">
      <w:r>
        <w:t>T</w:t>
      </w:r>
      <w:r w:rsidR="00F62BE8">
        <w:t xml:space="preserve">he </w:t>
      </w:r>
      <w:r>
        <w:t xml:space="preserve">memory </w:t>
      </w:r>
      <w:r w:rsidR="00F62BE8">
        <w:t>configuration file can assign</w:t>
      </w:r>
      <w:r w:rsidR="001A1586">
        <w:t xml:space="preserve"> and tune</w:t>
      </w:r>
      <w:r w:rsidR="00F62BE8">
        <w:t xml:space="preserve"> an allocator for</w:t>
      </w:r>
      <w:r w:rsidR="001A1586">
        <w:t>:</w:t>
      </w:r>
    </w:p>
    <w:p w:rsidR="001A1586" w:rsidRDefault="0051131D" w:rsidP="001A1586">
      <w:pPr>
        <w:pStyle w:val="Paragrafoelenco"/>
        <w:numPr>
          <w:ilvl w:val="0"/>
          <w:numId w:val="1"/>
        </w:numPr>
      </w:pPr>
      <w:r>
        <w:t>the context “</w:t>
      </w:r>
      <w:r w:rsidR="001A1586">
        <w:t xml:space="preserve">robots”, and all its </w:t>
      </w:r>
      <w:r w:rsidR="00120C0E">
        <w:t>child</w:t>
      </w:r>
      <w:r w:rsidR="001A1586">
        <w:t xml:space="preserve"> context</w:t>
      </w:r>
    </w:p>
    <w:p w:rsidR="00F62BE8" w:rsidRDefault="001A1586" w:rsidP="001A1586">
      <w:pPr>
        <w:pStyle w:val="Paragrafoelenco"/>
        <w:numPr>
          <w:ilvl w:val="0"/>
          <w:numId w:val="1"/>
        </w:numPr>
      </w:pPr>
      <w:r>
        <w:t>the context “zoo/graphics”</w:t>
      </w:r>
    </w:p>
    <w:p w:rsidR="00D76078" w:rsidRDefault="001A1586" w:rsidP="00D76078">
      <w:pPr>
        <w:pStyle w:val="Paragrafoelenco"/>
        <w:numPr>
          <w:ilvl w:val="0"/>
          <w:numId w:val="1"/>
        </w:numPr>
      </w:pPr>
      <w:r>
        <w:t>the context “robots/graphics”</w:t>
      </w:r>
    </w:p>
    <w:p w:rsidR="00D76078" w:rsidRDefault="00D76078" w:rsidP="00120C0E">
      <w:pPr>
        <w:pStyle w:val="Titolo1"/>
      </w:pPr>
      <w:r>
        <w:t>Allocators</w:t>
      </w:r>
    </w:p>
    <w:p w:rsidR="00941C41" w:rsidRDefault="00941C41" w:rsidP="005617DC">
      <w:r>
        <w:t>Memo provides a toolkit of allocators</w:t>
      </w:r>
    </w:p>
    <w:p w:rsidR="005617DC" w:rsidRDefault="005617DC" w:rsidP="005617DC">
      <w:r>
        <w:t>for example</w:t>
      </w:r>
      <w:r w:rsidRPr="00BC3FF7">
        <w:t xml:space="preserve"> </w:t>
      </w:r>
      <w:hyperlink r:id="rId6" w:history="1">
        <w:r>
          <w:rPr>
            <w:rStyle w:val="Collegamentoipertestuale"/>
          </w:rPr>
          <w:t>region based</w:t>
        </w:r>
      </w:hyperlink>
      <w:r>
        <w:t xml:space="preserve"> allocator</w:t>
      </w:r>
    </w:p>
    <w:p w:rsidR="005617DC" w:rsidRDefault="005617DC" w:rsidP="005617DC">
      <w:r>
        <w:t>Memo includes among the built-in allocators the wrapper to some dynamic memory allocators written by third parties (currently the “</w:t>
      </w:r>
      <w:hyperlink r:id="rId7" w:history="1">
        <w:r>
          <w:rPr>
            <w:rStyle w:val="Collegamentoipertestuale"/>
          </w:rPr>
          <w:t>Two Level Segregated Fit memory allocator</w:t>
        </w:r>
      </w:hyperlink>
      <w:r>
        <w:t xml:space="preserve">”). The code of these allocators is embedded in Memo under the directory </w:t>
      </w:r>
      <w:proofErr w:type="spellStart"/>
      <w:r w:rsidRPr="00F43D34">
        <w:t>external_sources</w:t>
      </w:r>
      <w:proofErr w:type="spellEnd"/>
      <w:r>
        <w:t>. Finally Memo provides some more specific features, such stack-based (</w:t>
      </w:r>
      <w:proofErr w:type="spellStart"/>
      <w:r>
        <w:t>lifo</w:t>
      </w:r>
      <w:proofErr w:type="spellEnd"/>
      <w:r>
        <w:t>) allocations, and type-specific data-driven memory pools.</w:t>
      </w:r>
    </w:p>
    <w:p w:rsidR="00277847" w:rsidRDefault="00277847" w:rsidP="00D76078"/>
    <w:p w:rsidR="00120C0E" w:rsidRDefault="00CF029A" w:rsidP="00CF029A">
      <w:pPr>
        <w:jc w:val="center"/>
      </w:pPr>
      <w:r>
        <w:rPr>
          <w:noProof/>
        </w:rPr>
        <w:lastRenderedPageBreak/>
        <w:drawing>
          <wp:inline distT="0" distB="0" distL="0" distR="0">
            <wp:extent cx="4457700" cy="1781175"/>
            <wp:effectExtent l="19050" t="0" r="0" b="0"/>
            <wp:docPr id="3" name="Immagine 2" descr="allocators hi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cators hier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F" w:rsidRDefault="004C267F">
      <w:pPr>
        <w:rPr>
          <w:u w:val="single"/>
        </w:rPr>
      </w:pPr>
    </w:p>
    <w:p w:rsidR="001A1586" w:rsidRPr="007F3329" w:rsidRDefault="001A1586">
      <w:pPr>
        <w:rPr>
          <w:u w:val="single"/>
        </w:rPr>
      </w:pPr>
    </w:p>
    <w:p w:rsidR="00D77C8D" w:rsidRPr="00D77C8D" w:rsidRDefault="00D77C8D"/>
    <w:sectPr w:rsidR="00D77C8D" w:rsidRPr="00D77C8D" w:rsidSect="005D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07B83"/>
    <w:multiLevelType w:val="hybridMultilevel"/>
    <w:tmpl w:val="DB04EA6E"/>
    <w:lvl w:ilvl="0" w:tplc="4C642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D77C8D"/>
    <w:rsid w:val="00017306"/>
    <w:rsid w:val="00020F1F"/>
    <w:rsid w:val="000517DF"/>
    <w:rsid w:val="00060040"/>
    <w:rsid w:val="000708E7"/>
    <w:rsid w:val="00077B13"/>
    <w:rsid w:val="00092C6A"/>
    <w:rsid w:val="000A58CF"/>
    <w:rsid w:val="000B5BEC"/>
    <w:rsid w:val="00120C0E"/>
    <w:rsid w:val="00174374"/>
    <w:rsid w:val="00182245"/>
    <w:rsid w:val="00185BFF"/>
    <w:rsid w:val="001A1586"/>
    <w:rsid w:val="001E7A3C"/>
    <w:rsid w:val="0020054E"/>
    <w:rsid w:val="00203FE9"/>
    <w:rsid w:val="002170D1"/>
    <w:rsid w:val="0024126F"/>
    <w:rsid w:val="002669BB"/>
    <w:rsid w:val="00277847"/>
    <w:rsid w:val="002D66A4"/>
    <w:rsid w:val="003C72C1"/>
    <w:rsid w:val="003F29A9"/>
    <w:rsid w:val="004006D4"/>
    <w:rsid w:val="004363C3"/>
    <w:rsid w:val="004730FF"/>
    <w:rsid w:val="00473A63"/>
    <w:rsid w:val="004A00F9"/>
    <w:rsid w:val="004C267F"/>
    <w:rsid w:val="004C78D0"/>
    <w:rsid w:val="0051131D"/>
    <w:rsid w:val="0051628A"/>
    <w:rsid w:val="005601EE"/>
    <w:rsid w:val="005617DC"/>
    <w:rsid w:val="00587CA1"/>
    <w:rsid w:val="005D3446"/>
    <w:rsid w:val="005D7EA7"/>
    <w:rsid w:val="00647A85"/>
    <w:rsid w:val="00724226"/>
    <w:rsid w:val="00782FA8"/>
    <w:rsid w:val="007F3329"/>
    <w:rsid w:val="00802780"/>
    <w:rsid w:val="008051D5"/>
    <w:rsid w:val="00805BC7"/>
    <w:rsid w:val="008346DD"/>
    <w:rsid w:val="00860A0F"/>
    <w:rsid w:val="0088009F"/>
    <w:rsid w:val="008B4F62"/>
    <w:rsid w:val="00933018"/>
    <w:rsid w:val="00941C41"/>
    <w:rsid w:val="0094556E"/>
    <w:rsid w:val="009C01B2"/>
    <w:rsid w:val="00A27E11"/>
    <w:rsid w:val="00AE60AA"/>
    <w:rsid w:val="00B124B5"/>
    <w:rsid w:val="00B94EDD"/>
    <w:rsid w:val="00B96357"/>
    <w:rsid w:val="00BC3FF7"/>
    <w:rsid w:val="00C41E55"/>
    <w:rsid w:val="00CC225C"/>
    <w:rsid w:val="00CF029A"/>
    <w:rsid w:val="00CF5AD1"/>
    <w:rsid w:val="00D666B9"/>
    <w:rsid w:val="00D76078"/>
    <w:rsid w:val="00D77C8D"/>
    <w:rsid w:val="00E0629E"/>
    <w:rsid w:val="00E51E50"/>
    <w:rsid w:val="00E60185"/>
    <w:rsid w:val="00E80B0A"/>
    <w:rsid w:val="00F35384"/>
    <w:rsid w:val="00F43D34"/>
    <w:rsid w:val="00F57E6C"/>
    <w:rsid w:val="00F62BE8"/>
    <w:rsid w:val="00F83867"/>
    <w:rsid w:val="00F90403"/>
    <w:rsid w:val="00F9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3446"/>
  </w:style>
  <w:style w:type="paragraph" w:styleId="Titolo1">
    <w:name w:val="heading 1"/>
    <w:basedOn w:val="Normale"/>
    <w:next w:val="Normale"/>
    <w:link w:val="Titolo1Carattere"/>
    <w:uiPriority w:val="9"/>
    <w:qFormat/>
    <w:rsid w:val="003F2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126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F2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BC3FF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76078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lsf.baisoku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Region-based_memory_manage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AC74E-1895-49F4-82E3-1BCA6BF2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abc</cp:lastModifiedBy>
  <cp:revision>57</cp:revision>
  <dcterms:created xsi:type="dcterms:W3CDTF">2013-10-23T19:28:00Z</dcterms:created>
  <dcterms:modified xsi:type="dcterms:W3CDTF">2013-11-12T22:08:00Z</dcterms:modified>
</cp:coreProperties>
</file>