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69" w:rsidRDefault="00EC4A69"/>
    <w:tbl>
      <w:tblPr>
        <w:tblStyle w:val="Tabelacomgrade1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EC4A69" w:rsidTr="000E650E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EC4A69" w:rsidRPr="00081C7F" w:rsidRDefault="00EC4A69" w:rsidP="000E650E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EC4A69" w:rsidRPr="00081C7F" w:rsidRDefault="00EC4A69" w:rsidP="000E650E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EC4A69" w:rsidRPr="00081C7F" w:rsidRDefault="00EC4A69" w:rsidP="000E650E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EC4A69" w:rsidRPr="00081C7F" w:rsidRDefault="00EC4A69" w:rsidP="000E650E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EC4A69" w:rsidTr="000E650E">
        <w:trPr>
          <w:trHeight w:val="261"/>
        </w:trPr>
        <w:tc>
          <w:tcPr>
            <w:tcW w:w="1786" w:type="dxa"/>
          </w:tcPr>
          <w:p w:rsidR="00EC4A69" w:rsidRDefault="00EC4A69" w:rsidP="000E650E">
            <w:pPr>
              <w:jc w:val="center"/>
            </w:pPr>
            <w:r>
              <w:t>05/04</w:t>
            </w:r>
            <w:r>
              <w:t>/2015</w:t>
            </w:r>
          </w:p>
        </w:tc>
        <w:tc>
          <w:tcPr>
            <w:tcW w:w="2369" w:type="dxa"/>
          </w:tcPr>
          <w:p w:rsidR="00EC4A69" w:rsidRDefault="00EC4A69" w:rsidP="000E650E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EC4A69" w:rsidRDefault="00EC4A69" w:rsidP="000E650E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EC4A69" w:rsidRDefault="00EC4A69" w:rsidP="000E650E">
            <w:pPr>
              <w:jc w:val="center"/>
            </w:pPr>
            <w:r>
              <w:t>Ana Paula Ferreira Queiroz</w:t>
            </w:r>
          </w:p>
        </w:tc>
      </w:tr>
      <w:tr w:rsidR="00EC4A69" w:rsidTr="000E650E">
        <w:trPr>
          <w:trHeight w:val="261"/>
        </w:trPr>
        <w:tc>
          <w:tcPr>
            <w:tcW w:w="1786" w:type="dxa"/>
          </w:tcPr>
          <w:p w:rsidR="00EC4A69" w:rsidRDefault="00EC4A69" w:rsidP="000E650E">
            <w:pPr>
              <w:jc w:val="center"/>
            </w:pPr>
            <w:r>
              <w:t>26</w:t>
            </w:r>
            <w:r>
              <w:t>/04/2015</w:t>
            </w:r>
          </w:p>
        </w:tc>
        <w:tc>
          <w:tcPr>
            <w:tcW w:w="2369" w:type="dxa"/>
          </w:tcPr>
          <w:p w:rsidR="00EC4A69" w:rsidRDefault="00EC4A69" w:rsidP="000E650E">
            <w:pPr>
              <w:jc w:val="center"/>
            </w:pPr>
            <w:r>
              <w:t>1.0</w:t>
            </w:r>
          </w:p>
        </w:tc>
        <w:tc>
          <w:tcPr>
            <w:tcW w:w="2392" w:type="dxa"/>
          </w:tcPr>
          <w:p w:rsidR="00EC4A69" w:rsidRDefault="00EC4A69" w:rsidP="000E650E">
            <w:pPr>
              <w:jc w:val="center"/>
            </w:pPr>
            <w:r>
              <w:t>Inserção dos fluxos</w:t>
            </w:r>
          </w:p>
        </w:tc>
        <w:tc>
          <w:tcPr>
            <w:tcW w:w="2835" w:type="dxa"/>
          </w:tcPr>
          <w:p w:rsidR="00EC4A69" w:rsidRDefault="00EC4A69" w:rsidP="000E650E">
            <w:pPr>
              <w:jc w:val="center"/>
            </w:pPr>
            <w:r>
              <w:t>Ana Paula Ferreira Queiroz</w:t>
            </w:r>
          </w:p>
        </w:tc>
      </w:tr>
    </w:tbl>
    <w:p w:rsidR="00124B91" w:rsidRPr="00124B91" w:rsidRDefault="00EC4A69" w:rsidP="00124B91">
      <w:pPr>
        <w:pStyle w:val="Ttulo1"/>
        <w:jc w:val="center"/>
      </w:pPr>
      <w:r w:rsidRPr="00124B91">
        <w:t xml:space="preserve"> </w:t>
      </w:r>
      <w:r w:rsidR="00124B91" w:rsidRPr="00124B91">
        <w:t>[DESENV] –</w:t>
      </w:r>
      <w:r w:rsidR="00215455">
        <w:t xml:space="preserve"> Nota Fiscal Eletrônica (</w:t>
      </w:r>
      <w:proofErr w:type="spellStart"/>
      <w:r w:rsidR="00215455">
        <w:t>NFe</w:t>
      </w:r>
      <w:proofErr w:type="spellEnd"/>
      <w:r w:rsidR="00215455">
        <w:t>)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215455" w:rsidP="00124B91">
      <w:r>
        <w:t>Importar Nota Fiscal Eletrônica</w:t>
      </w:r>
      <w:r w:rsidR="00FC7CC7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</w:t>
      </w:r>
      <w:r w:rsidR="00FC7CC7">
        <w:t>star disponível em MENU/Gestão/</w:t>
      </w:r>
      <w:r w:rsidR="00215455">
        <w:t xml:space="preserve">Importar </w:t>
      </w:r>
      <w:proofErr w:type="spellStart"/>
      <w:r w:rsidR="00215455">
        <w:t>NFe</w:t>
      </w:r>
      <w:proofErr w:type="spellEnd"/>
      <w:r w:rsidR="00FC7CC7">
        <w:t>.</w:t>
      </w:r>
    </w:p>
    <w:p w:rsidR="0098019B" w:rsidRDefault="00FE4563" w:rsidP="00215455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C4A69" w:rsidRDefault="00EC4A69" w:rsidP="00EC4A69">
      <w:pPr>
        <w:pStyle w:val="PargrafodaLista"/>
        <w:tabs>
          <w:tab w:val="left" w:pos="1590"/>
        </w:tabs>
      </w:pPr>
    </w:p>
    <w:p w:rsidR="00EC4A69" w:rsidRPr="000D04BD" w:rsidRDefault="00EC4A69" w:rsidP="00EC4A69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EC4A69" w:rsidRDefault="00EC4A69" w:rsidP="00EC4A69">
      <w:pPr>
        <w:pStyle w:val="PargrafodaLista"/>
        <w:numPr>
          <w:ilvl w:val="0"/>
          <w:numId w:val="6"/>
        </w:numPr>
        <w:tabs>
          <w:tab w:val="left" w:pos="2325"/>
        </w:tabs>
      </w:pPr>
      <w:r w:rsidRPr="00EC4A69">
        <w:rPr>
          <w:b/>
        </w:rPr>
        <w:t>NFE1 – Leitura da Nota:</w:t>
      </w:r>
      <w:r>
        <w:rPr>
          <w:b/>
        </w:rPr>
        <w:t xml:space="preserve"> </w:t>
      </w:r>
      <w:r>
        <w:t>Somente fará a leitura da nota fiscal caso a mesma esteja em formado XML.</w:t>
      </w:r>
    </w:p>
    <w:p w:rsidR="00EC4A69" w:rsidRDefault="00EC4A69" w:rsidP="00EC4A69">
      <w:pPr>
        <w:pStyle w:val="PargrafodaLista"/>
        <w:numPr>
          <w:ilvl w:val="0"/>
          <w:numId w:val="6"/>
        </w:numPr>
        <w:tabs>
          <w:tab w:val="left" w:pos="2325"/>
        </w:tabs>
      </w:pPr>
      <w:r>
        <w:rPr>
          <w:b/>
        </w:rPr>
        <w:t xml:space="preserve">NFE2 – Criação da pasta: </w:t>
      </w:r>
      <w:r>
        <w:t xml:space="preserve">O sistema irá criar uma pasta com o nome do </w:t>
      </w:r>
      <w:r w:rsidR="00B31CD6">
        <w:t>sistema</w:t>
      </w:r>
      <w:r>
        <w:t xml:space="preserve"> no disco local C.</w:t>
      </w:r>
    </w:p>
    <w:p w:rsidR="00B31CD6" w:rsidRDefault="00EC4A69" w:rsidP="00916D16">
      <w:pPr>
        <w:pStyle w:val="PargrafodaLista"/>
        <w:numPr>
          <w:ilvl w:val="1"/>
          <w:numId w:val="6"/>
        </w:numPr>
        <w:tabs>
          <w:tab w:val="left" w:pos="1695"/>
        </w:tabs>
      </w:pPr>
      <w:r>
        <w:t xml:space="preserve">Será criado uma pasta com a </w:t>
      </w:r>
      <w:r w:rsidR="00B31CD6">
        <w:t xml:space="preserve">o nome do fornecedor da </w:t>
      </w:r>
      <w:r>
        <w:t xml:space="preserve">nota </w:t>
      </w:r>
    </w:p>
    <w:p w:rsidR="00B31CD6" w:rsidRPr="00CE716C" w:rsidRDefault="00B31CD6" w:rsidP="00916D16">
      <w:pPr>
        <w:pStyle w:val="PargrafodaLista"/>
        <w:numPr>
          <w:ilvl w:val="1"/>
          <w:numId w:val="6"/>
        </w:numPr>
        <w:tabs>
          <w:tab w:val="left" w:pos="1695"/>
        </w:tabs>
      </w:pPr>
      <w:r>
        <w:t>Será criado uma outra pasta com a data da nota fiscal e jogará uma cópia da nota dentro da mesma.</w:t>
      </w:r>
    </w:p>
    <w:p w:rsidR="00EC4A69" w:rsidRDefault="00EC4A69" w:rsidP="00EC4A69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0" w:name="leitura"/>
      <w:r>
        <w:rPr>
          <w:b/>
        </w:rPr>
        <w:t>NFE3 – Leitura da nota</w:t>
      </w:r>
      <w:bookmarkEnd w:id="0"/>
      <w:r>
        <w:rPr>
          <w:b/>
        </w:rPr>
        <w:t xml:space="preserve">: </w:t>
      </w:r>
      <w:r>
        <w:t>O sistema realizará a leitura da nota fiscal e irá jogar os dados do fornecedor na tela de cadastro de fornecedor.</w:t>
      </w:r>
    </w:p>
    <w:p w:rsidR="00EC4A69" w:rsidRDefault="00EC4A69" w:rsidP="00EC4A69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1" w:name="salvar"/>
      <w:r>
        <w:rPr>
          <w:b/>
        </w:rPr>
        <w:t>NFE4 – Botão Salvar:</w:t>
      </w:r>
      <w:r w:rsidRPr="00EC4A69">
        <w:t xml:space="preserve"> </w:t>
      </w:r>
      <w:bookmarkEnd w:id="1"/>
      <w:r>
        <w:t>Quando acionado, deverá salvar a nota fiscal. Exibir a mensagem:</w:t>
      </w:r>
    </w:p>
    <w:p w:rsidR="00EC4A69" w:rsidRDefault="00EC4A69" w:rsidP="00EC4A69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>Nota fiscal salva com sucesso!</w:t>
      </w:r>
      <w:r w:rsidRPr="00AC1175">
        <w:rPr>
          <w:i/>
        </w:rPr>
        <w:t>”].</w:t>
      </w:r>
    </w:p>
    <w:p w:rsidR="00B31CD6" w:rsidRDefault="00B31CD6" w:rsidP="00B31CD6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2" w:name="VALIDAÇÃO"/>
      <w:r>
        <w:rPr>
          <w:b/>
        </w:rPr>
        <w:t>NFE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Validação</w:t>
      </w:r>
      <w:r>
        <w:rPr>
          <w:b/>
        </w:rPr>
        <w:t xml:space="preserve">: </w:t>
      </w:r>
      <w:bookmarkEnd w:id="2"/>
      <w:r>
        <w:t xml:space="preserve">O sistema </w:t>
      </w:r>
      <w:r>
        <w:t xml:space="preserve">realiza a validação das informações e caso a </w:t>
      </w:r>
      <w:proofErr w:type="spellStart"/>
      <w:r>
        <w:t>Nfe</w:t>
      </w:r>
      <w:proofErr w:type="spellEnd"/>
      <w:r>
        <w:t xml:space="preserve"> não </w:t>
      </w:r>
      <w:proofErr w:type="spellStart"/>
      <w:r w:rsidR="00615F62">
        <w:t>esteja</w:t>
      </w:r>
      <w:proofErr w:type="spellEnd"/>
      <w:r>
        <w:t xml:space="preserve"> no forma</w:t>
      </w:r>
      <w:r w:rsidR="00615F62">
        <w:t>to correto</w:t>
      </w:r>
      <w:r>
        <w:t>.</w:t>
      </w:r>
      <w:r w:rsidR="00615F62">
        <w:t xml:space="preserve"> Exibir a mensagem:</w:t>
      </w:r>
    </w:p>
    <w:p w:rsidR="00615F62" w:rsidRDefault="00615F62" w:rsidP="00615F62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</w:t>
      </w:r>
      <w:r>
        <w:rPr>
          <w:i/>
        </w:rPr>
        <w:t xml:space="preserve">Nota fiscal </w:t>
      </w:r>
      <w:r>
        <w:rPr>
          <w:i/>
        </w:rPr>
        <w:t>com formato inválido</w:t>
      </w:r>
      <w:r>
        <w:rPr>
          <w:i/>
        </w:rPr>
        <w:t>!</w:t>
      </w:r>
      <w:r w:rsidRPr="00AC1175">
        <w:rPr>
          <w:i/>
        </w:rPr>
        <w:t>”].</w:t>
      </w:r>
    </w:p>
    <w:p w:rsidR="00B31CD6" w:rsidRPr="00525B19" w:rsidRDefault="00B31CD6" w:rsidP="00B31CD6">
      <w:pPr>
        <w:pStyle w:val="PargrafodaLista"/>
        <w:tabs>
          <w:tab w:val="left" w:pos="2325"/>
        </w:tabs>
        <w:ind w:left="1485"/>
        <w:rPr>
          <w:i/>
        </w:rPr>
      </w:pPr>
    </w:p>
    <w:p w:rsidR="00921D22" w:rsidRDefault="00921D22" w:rsidP="00921D22">
      <w:pPr>
        <w:pStyle w:val="PargrafodaLista"/>
        <w:tabs>
          <w:tab w:val="left" w:pos="1590"/>
        </w:tabs>
      </w:pPr>
    </w:p>
    <w:p w:rsidR="00921D22" w:rsidRPr="000D04BD" w:rsidRDefault="00921D22" w:rsidP="00921D22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921D22" w:rsidRDefault="00921D22" w:rsidP="00921D22">
      <w:pPr>
        <w:spacing w:before="60" w:after="0" w:line="240" w:lineRule="auto"/>
        <w:rPr>
          <w:rFonts w:eastAsia="Arial" w:cs="Arial"/>
          <w:b/>
        </w:rPr>
      </w:pPr>
    </w:p>
    <w:p w:rsidR="00921D22" w:rsidRPr="008C7BE5" w:rsidRDefault="00921D22" w:rsidP="00921D22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921D22" w:rsidRDefault="00921D22" w:rsidP="00921D22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 xml:space="preserve">no módulo de Importar </w:t>
      </w:r>
      <w:proofErr w:type="spellStart"/>
      <w:r>
        <w:rPr>
          <w:rFonts w:eastAsia="Arial" w:cs="Arial"/>
        </w:rPr>
        <w:t>NFe</w:t>
      </w:r>
      <w:proofErr w:type="spellEnd"/>
    </w:p>
    <w:p w:rsidR="00921D22" w:rsidRDefault="00921D22" w:rsidP="00921D22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DC4D05" w:rsidRDefault="00DC4D05" w:rsidP="00DC4D05">
      <w:pPr>
        <w:pStyle w:val="PargrafodaLista"/>
        <w:spacing w:before="60" w:after="0" w:line="240" w:lineRule="auto"/>
        <w:rPr>
          <w:rFonts w:eastAsia="Arial" w:cs="Arial"/>
        </w:rPr>
      </w:pPr>
    </w:p>
    <w:p w:rsidR="00DC4D05" w:rsidRPr="004E1175" w:rsidRDefault="003E775A" w:rsidP="00DC4D05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525B19">
        <w:rPr>
          <w:b/>
        </w:rPr>
        <w:t xml:space="preserve"> </w:t>
      </w:r>
      <w:r w:rsidR="00DC4D05" w:rsidRPr="004E1175">
        <w:rPr>
          <w:rFonts w:cs="Arial"/>
          <w:b/>
        </w:rPr>
        <w:t>Fluxo Principal</w:t>
      </w:r>
    </w:p>
    <w:p w:rsidR="00DC4D05" w:rsidRPr="000D04BD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 xml:space="preserve">entra no módulo importar </w:t>
      </w:r>
      <w:proofErr w:type="spellStart"/>
      <w:r>
        <w:rPr>
          <w:rFonts w:eastAsia="Arial" w:cs="Arial"/>
        </w:rPr>
        <w:t>NFe</w:t>
      </w:r>
      <w:proofErr w:type="spellEnd"/>
    </w:p>
    <w:p w:rsidR="00DC4D05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deverá abrir uma janela de busca do </w:t>
      </w:r>
      <w:proofErr w:type="spellStart"/>
      <w:r>
        <w:rPr>
          <w:rFonts w:eastAsia="Arial" w:cs="Arial"/>
        </w:rPr>
        <w:t>windows</w:t>
      </w:r>
      <w:proofErr w:type="spellEnd"/>
    </w:p>
    <w:p w:rsidR="00DC4D05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lastRenderedPageBreak/>
        <w:t xml:space="preserve">O </w:t>
      </w:r>
      <w:r>
        <w:rPr>
          <w:rFonts w:eastAsia="Arial" w:cs="Arial"/>
        </w:rPr>
        <w:t xml:space="preserve">usuário seleciona a </w:t>
      </w:r>
      <w:proofErr w:type="spellStart"/>
      <w:r>
        <w:rPr>
          <w:rFonts w:eastAsia="Arial" w:cs="Arial"/>
        </w:rPr>
        <w:t>NFe</w:t>
      </w:r>
      <w:proofErr w:type="spellEnd"/>
      <w:r>
        <w:rPr>
          <w:rFonts w:eastAsia="Arial" w:cs="Arial"/>
        </w:rPr>
        <w:t xml:space="preserve"> </w:t>
      </w:r>
    </w:p>
    <w:p w:rsidR="00DC4D05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abre o arquivo </w:t>
      </w:r>
    </w:p>
    <w:p w:rsidR="00DC4D05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realiza a leitura da nota conforme </w:t>
      </w:r>
      <w:hyperlink w:anchor="leitura" w:history="1">
        <w:r w:rsidRPr="00DC4D05">
          <w:rPr>
            <w:rStyle w:val="Hyperlink"/>
            <w:rFonts w:eastAsia="Arial" w:cs="Arial"/>
          </w:rPr>
          <w:t>NFE3 – Leitura da nota</w:t>
        </w:r>
      </w:hyperlink>
    </w:p>
    <w:p w:rsidR="00DC4D05" w:rsidRDefault="00DC4D05" w:rsidP="00DC4D05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</w:t>
      </w:r>
      <w:r w:rsidR="0001660B">
        <w:rPr>
          <w:rFonts w:eastAsia="Arial" w:cs="Arial"/>
        </w:rPr>
        <w:t xml:space="preserve">usuário clica no botão salvar conforme </w:t>
      </w:r>
      <w:hyperlink w:anchor="salvar" w:history="1">
        <w:r w:rsidR="0001660B" w:rsidRPr="0001660B">
          <w:rPr>
            <w:rStyle w:val="Hyperlink"/>
            <w:rFonts w:eastAsia="Arial" w:cs="Arial"/>
          </w:rPr>
          <w:t>NFE4 – Botão Salvar</w:t>
        </w:r>
      </w:hyperlink>
    </w:p>
    <w:p w:rsidR="00B86566" w:rsidRDefault="00B86566" w:rsidP="00B86566">
      <w:pPr>
        <w:pStyle w:val="PargrafodaLista"/>
        <w:spacing w:before="60" w:after="0" w:line="240" w:lineRule="auto"/>
        <w:rPr>
          <w:rFonts w:eastAsia="Arial" w:cs="Arial"/>
        </w:rPr>
      </w:pPr>
    </w:p>
    <w:p w:rsidR="00B86566" w:rsidRPr="008D347F" w:rsidRDefault="00B86566" w:rsidP="00B8656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8D347F">
        <w:rPr>
          <w:b/>
        </w:rPr>
        <w:t>Fluxo Alternativo</w:t>
      </w:r>
      <w:r>
        <w:rPr>
          <w:b/>
        </w:rPr>
        <w:t xml:space="preserve"> </w:t>
      </w:r>
      <w:r w:rsidR="00B31CD6">
        <w:rPr>
          <w:b/>
        </w:rPr>
        <w:t>[Salvar]</w:t>
      </w:r>
    </w:p>
    <w:p w:rsidR="00B86566" w:rsidRDefault="00B86566" w:rsidP="00B8656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 xml:space="preserve">O usuário realiza </w:t>
      </w:r>
      <w:r w:rsidR="00B31CD6">
        <w:t>a escolha da NFE arquivada em seu computador</w:t>
      </w:r>
    </w:p>
    <w:p w:rsidR="00B31CD6" w:rsidRDefault="00B31CD6" w:rsidP="00B8656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sistema abre a NFE em um novo cadastro de fornecedor</w:t>
      </w:r>
    </w:p>
    <w:p w:rsidR="00B31CD6" w:rsidRDefault="00B31CD6" w:rsidP="00B8656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 xml:space="preserve">O usuário salva a NFE no novo cadastro de fornecedor </w:t>
      </w:r>
    </w:p>
    <w:p w:rsidR="00FE67A8" w:rsidRDefault="00FE67A8" w:rsidP="00FE67A8">
      <w:pPr>
        <w:pStyle w:val="PargrafodaLista"/>
        <w:tabs>
          <w:tab w:val="left" w:pos="2325"/>
        </w:tabs>
      </w:pPr>
      <w:bookmarkStart w:id="3" w:name="_GoBack"/>
      <w:bookmarkEnd w:id="3"/>
    </w:p>
    <w:p w:rsidR="00B31CD6" w:rsidRPr="008D347F" w:rsidRDefault="00B31CD6" w:rsidP="00B31CD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8D347F">
        <w:rPr>
          <w:b/>
        </w:rPr>
        <w:t>Fluxo Alternativo</w:t>
      </w:r>
      <w:r>
        <w:rPr>
          <w:b/>
        </w:rPr>
        <w:t xml:space="preserve"> </w:t>
      </w:r>
      <w:r>
        <w:rPr>
          <w:b/>
        </w:rPr>
        <w:t>[Excluir</w:t>
      </w:r>
      <w:r>
        <w:rPr>
          <w:b/>
        </w:rPr>
        <w:t>]</w:t>
      </w:r>
    </w:p>
    <w:p w:rsidR="00B31CD6" w:rsidRDefault="00B31CD6" w:rsidP="00B31CD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usuário realiza a escolha da NFE arquivada em seu computador</w:t>
      </w:r>
    </w:p>
    <w:p w:rsidR="00B31CD6" w:rsidRDefault="00B31CD6" w:rsidP="00B31CD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sistema abre a NFE em um novo cadastro de fornecedor</w:t>
      </w:r>
    </w:p>
    <w:p w:rsidR="00B31CD6" w:rsidRDefault="00B31CD6" w:rsidP="00B31CD6">
      <w:pPr>
        <w:pStyle w:val="PargrafodaLista"/>
        <w:numPr>
          <w:ilvl w:val="0"/>
          <w:numId w:val="14"/>
        </w:numPr>
        <w:tabs>
          <w:tab w:val="left" w:pos="2325"/>
        </w:tabs>
      </w:pPr>
      <w:r>
        <w:t xml:space="preserve">O usuário </w:t>
      </w:r>
      <w:r>
        <w:t>exclui</w:t>
      </w:r>
      <w:r>
        <w:t xml:space="preserve"> a NFE </w:t>
      </w:r>
      <w:r>
        <w:t>do cadastro de fornecedor</w:t>
      </w:r>
    </w:p>
    <w:p w:rsidR="00B31CD6" w:rsidRPr="007C7FAD" w:rsidRDefault="00B31CD6" w:rsidP="00B31CD6">
      <w:pPr>
        <w:pStyle w:val="PargrafodaLista"/>
        <w:tabs>
          <w:tab w:val="left" w:pos="2325"/>
        </w:tabs>
      </w:pPr>
    </w:p>
    <w:p w:rsidR="00B86566" w:rsidRPr="004E1175" w:rsidRDefault="00B86566" w:rsidP="00B86566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86566" w:rsidRDefault="00B86566" w:rsidP="00B86566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insere um arquivo que não esteja em formato XML</w:t>
      </w:r>
    </w:p>
    <w:p w:rsidR="00B86566" w:rsidRDefault="00B86566" w:rsidP="00B86566">
      <w:pPr>
        <w:pStyle w:val="PargrafodaLista"/>
        <w:numPr>
          <w:ilvl w:val="0"/>
          <w:numId w:val="15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</w:t>
      </w:r>
      <w:r w:rsidR="00B31CD6">
        <w:rPr>
          <w:rFonts w:eastAsia="Arial" w:cs="Arial"/>
        </w:rPr>
        <w:t xml:space="preserve">realiza a validação das informações </w:t>
      </w:r>
      <w:r w:rsidR="00615F62">
        <w:rPr>
          <w:rFonts w:eastAsia="Arial" w:cs="Arial"/>
        </w:rPr>
        <w:t xml:space="preserve">conforme </w:t>
      </w:r>
      <w:hyperlink w:anchor="VALIDAÇÃO" w:history="1">
        <w:r w:rsidR="00615F62" w:rsidRPr="00615F62">
          <w:rPr>
            <w:rStyle w:val="Hyperlink"/>
            <w:rFonts w:eastAsia="Arial" w:cs="Arial"/>
          </w:rPr>
          <w:t>NFE4 – Vali</w:t>
        </w:r>
        <w:r w:rsidR="00615F62" w:rsidRPr="00615F62">
          <w:rPr>
            <w:rStyle w:val="Hyperlink"/>
            <w:rFonts w:eastAsia="Arial" w:cs="Arial"/>
          </w:rPr>
          <w:t>d</w:t>
        </w:r>
        <w:r w:rsidR="00615F62" w:rsidRPr="00615F62">
          <w:rPr>
            <w:rStyle w:val="Hyperlink"/>
            <w:rFonts w:eastAsia="Arial" w:cs="Arial"/>
          </w:rPr>
          <w:t>ação</w:t>
        </w:r>
      </w:hyperlink>
      <w:r w:rsidR="00615F62">
        <w:rPr>
          <w:rFonts w:eastAsia="Arial" w:cs="Arial"/>
        </w:rPr>
        <w:t xml:space="preserve"> </w:t>
      </w:r>
    </w:p>
    <w:p w:rsidR="00615F62" w:rsidRDefault="00615F62" w:rsidP="00615F62">
      <w:pPr>
        <w:pStyle w:val="PargrafodaLista"/>
        <w:spacing w:before="60" w:after="0" w:line="240" w:lineRule="auto"/>
        <w:rPr>
          <w:rFonts w:eastAsia="Arial" w:cs="Arial"/>
        </w:rPr>
      </w:pPr>
    </w:p>
    <w:p w:rsidR="00B86566" w:rsidRPr="004E1175" w:rsidRDefault="00B86566" w:rsidP="00B86566">
      <w:pPr>
        <w:pStyle w:val="PargrafodaLista"/>
        <w:tabs>
          <w:tab w:val="left" w:pos="2325"/>
        </w:tabs>
      </w:pPr>
    </w:p>
    <w:p w:rsidR="000F5A88" w:rsidRDefault="000F5A88" w:rsidP="00EC4A69">
      <w:pPr>
        <w:pStyle w:val="PargrafodaLista"/>
        <w:tabs>
          <w:tab w:val="left" w:pos="2325"/>
        </w:tabs>
        <w:ind w:left="765"/>
      </w:pPr>
    </w:p>
    <w:sectPr w:rsidR="000F5A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7D" w:rsidRDefault="006A667D" w:rsidP="00A64CAD">
      <w:pPr>
        <w:spacing w:after="0" w:line="240" w:lineRule="auto"/>
      </w:pPr>
      <w:r>
        <w:separator/>
      </w:r>
    </w:p>
  </w:endnote>
  <w:endnote w:type="continuationSeparator" w:id="0">
    <w:p w:rsidR="006A667D" w:rsidRDefault="006A667D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7D" w:rsidRDefault="006A667D" w:rsidP="00A64CAD">
      <w:pPr>
        <w:spacing w:after="0" w:line="240" w:lineRule="auto"/>
      </w:pPr>
      <w:r>
        <w:separator/>
      </w:r>
    </w:p>
  </w:footnote>
  <w:footnote w:type="continuationSeparator" w:id="0">
    <w:p w:rsidR="006A667D" w:rsidRDefault="006A667D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73D" w:rsidRDefault="001527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3244D8D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4F5A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807FA"/>
    <w:multiLevelType w:val="hybridMultilevel"/>
    <w:tmpl w:val="81DA29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12"/>
  </w:num>
  <w:num w:numId="12">
    <w:abstractNumId w:val="11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1660B"/>
    <w:rsid w:val="000400EC"/>
    <w:rsid w:val="000517B3"/>
    <w:rsid w:val="00081C7F"/>
    <w:rsid w:val="000C0191"/>
    <w:rsid w:val="000C322F"/>
    <w:rsid w:val="000C4444"/>
    <w:rsid w:val="000F5A88"/>
    <w:rsid w:val="00117583"/>
    <w:rsid w:val="00124B91"/>
    <w:rsid w:val="00141939"/>
    <w:rsid w:val="0015273D"/>
    <w:rsid w:val="001579DD"/>
    <w:rsid w:val="001C7463"/>
    <w:rsid w:val="001E6752"/>
    <w:rsid w:val="00215455"/>
    <w:rsid w:val="00226168"/>
    <w:rsid w:val="002B73EE"/>
    <w:rsid w:val="002C125D"/>
    <w:rsid w:val="002C5E57"/>
    <w:rsid w:val="002E277C"/>
    <w:rsid w:val="002F0904"/>
    <w:rsid w:val="00300333"/>
    <w:rsid w:val="00301B13"/>
    <w:rsid w:val="003210E0"/>
    <w:rsid w:val="00322959"/>
    <w:rsid w:val="003E1A04"/>
    <w:rsid w:val="003E775A"/>
    <w:rsid w:val="003F40B4"/>
    <w:rsid w:val="00401FF1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151C"/>
    <w:rsid w:val="005F60E2"/>
    <w:rsid w:val="00615F62"/>
    <w:rsid w:val="006300BB"/>
    <w:rsid w:val="00640F70"/>
    <w:rsid w:val="00682E5C"/>
    <w:rsid w:val="006947D5"/>
    <w:rsid w:val="006A667D"/>
    <w:rsid w:val="006B0B4D"/>
    <w:rsid w:val="006E0272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21D22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84A7C"/>
    <w:rsid w:val="00AA602D"/>
    <w:rsid w:val="00AB387A"/>
    <w:rsid w:val="00AB6C6E"/>
    <w:rsid w:val="00AB7A5E"/>
    <w:rsid w:val="00AC1BF4"/>
    <w:rsid w:val="00B13298"/>
    <w:rsid w:val="00B31CD6"/>
    <w:rsid w:val="00B37AA4"/>
    <w:rsid w:val="00B559D2"/>
    <w:rsid w:val="00B86566"/>
    <w:rsid w:val="00BF0D1C"/>
    <w:rsid w:val="00BF4115"/>
    <w:rsid w:val="00C1087B"/>
    <w:rsid w:val="00CD0E2E"/>
    <w:rsid w:val="00CD7F0C"/>
    <w:rsid w:val="00CE6960"/>
    <w:rsid w:val="00CE716C"/>
    <w:rsid w:val="00D2765B"/>
    <w:rsid w:val="00D61525"/>
    <w:rsid w:val="00D928ED"/>
    <w:rsid w:val="00DA7D8D"/>
    <w:rsid w:val="00DC4D05"/>
    <w:rsid w:val="00DE1FAC"/>
    <w:rsid w:val="00E013D1"/>
    <w:rsid w:val="00E903F6"/>
    <w:rsid w:val="00EB7E27"/>
    <w:rsid w:val="00EC4596"/>
    <w:rsid w:val="00EC4A69"/>
    <w:rsid w:val="00ED2192"/>
    <w:rsid w:val="00F349A0"/>
    <w:rsid w:val="00F459F6"/>
    <w:rsid w:val="00F6768B"/>
    <w:rsid w:val="00FC4B92"/>
    <w:rsid w:val="00FC7CC7"/>
    <w:rsid w:val="00FD28B2"/>
    <w:rsid w:val="00FE4563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elacomgrade1">
    <w:name w:val="Tabela com grade1"/>
    <w:basedOn w:val="Tabelanormal"/>
    <w:next w:val="Tabelacomgrade"/>
    <w:uiPriority w:val="39"/>
    <w:rsid w:val="00EC4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C4A6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15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3</cp:revision>
  <dcterms:created xsi:type="dcterms:W3CDTF">2015-04-27T03:02:00Z</dcterms:created>
  <dcterms:modified xsi:type="dcterms:W3CDTF">2015-04-27T03:02:00Z</dcterms:modified>
</cp:coreProperties>
</file>