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D39D0" w14:textId="77777777" w:rsidR="009B76BD" w:rsidRPr="00971B9C" w:rsidRDefault="005F31D4" w:rsidP="00ED3C40">
      <w:pPr>
        <w:pStyle w:val="Title"/>
        <w:spacing w:line="324" w:lineRule="auto"/>
        <w:ind w:left="0"/>
        <w:rPr>
          <w:rFonts w:ascii="Old London" w:hAnsi="Old London" w:cs="Arial"/>
          <w:color w:val="004992"/>
          <w:spacing w:val="30"/>
          <w:sz w:val="44"/>
          <w:szCs w:val="44"/>
        </w:rPr>
      </w:pPr>
      <w:r w:rsidRPr="00971B9C">
        <w:rPr>
          <w:rFonts w:ascii="Old London" w:hAnsi="Old London" w:cs="Arial"/>
          <w:noProof/>
          <w:color w:val="004992"/>
          <w:spacing w:val="30"/>
          <w:sz w:val="44"/>
          <w:szCs w:val="44"/>
        </w:rPr>
        <w:drawing>
          <wp:anchor distT="0" distB="0" distL="0" distR="0" simplePos="0" relativeHeight="15733760" behindDoc="0" locked="0" layoutInCell="1" allowOverlap="1" wp14:anchorId="0B39AEF5" wp14:editId="796A7051">
            <wp:simplePos x="0" y="0"/>
            <wp:positionH relativeFrom="page">
              <wp:posOffset>6490653</wp:posOffset>
            </wp:positionH>
            <wp:positionV relativeFrom="paragraph">
              <wp:posOffset>193950</wp:posOffset>
            </wp:positionV>
            <wp:extent cx="275907" cy="29518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558" cy="30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1B9C">
        <w:rPr>
          <w:rFonts w:ascii="Old London" w:hAnsi="Old London" w:cs="Arial"/>
          <w:color w:val="004992"/>
          <w:spacing w:val="30"/>
          <w:sz w:val="44"/>
          <w:szCs w:val="44"/>
        </w:rPr>
        <w:t>Giulia Fassone</w:t>
      </w:r>
    </w:p>
    <w:p w14:paraId="7DE4AE6C" w14:textId="383C1E16" w:rsidR="00000D65" w:rsidRPr="00971B9C" w:rsidRDefault="00000D65" w:rsidP="00000D65">
      <w:pPr>
        <w:spacing w:before="120" w:after="120" w:line="324" w:lineRule="auto"/>
        <w:rPr>
          <w:rFonts w:eastAsia="Times New Roman"/>
          <w:i/>
          <w:iCs/>
          <w:color w:val="004992"/>
          <w:lang w:val="en-GB"/>
        </w:rPr>
      </w:pPr>
      <w:r w:rsidRPr="00971B9C">
        <w:rPr>
          <w:rFonts w:eastAsia="Times New Roman"/>
          <w:i/>
          <w:iCs/>
          <w:color w:val="004992"/>
          <w:lang w:val="en-GB"/>
        </w:rPr>
        <w:t>Italian-British post-disciplinary artist working across painting, sculpture, ceramics, installation, and performance to explore memory, ecology, and the transformation of matter.</w:t>
      </w:r>
    </w:p>
    <w:p w14:paraId="11CB3BD8" w14:textId="755AF234" w:rsidR="00000D65" w:rsidRPr="00971B9C" w:rsidRDefault="00000D65" w:rsidP="00D5515D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t>SOLO EXHIBITIONS</w:t>
      </w:r>
    </w:p>
    <w:p w14:paraId="3CC39241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Appetite</w:t>
      </w:r>
      <w:r w:rsidRPr="00971B9C">
        <w:rPr>
          <w:rFonts w:eastAsia="Times New Roman"/>
          <w:color w:val="004992"/>
          <w:lang w:val="en-GB"/>
        </w:rPr>
        <w:t>, Nunhead Cemetery Chapel, London, UK</w:t>
      </w:r>
    </w:p>
    <w:p w14:paraId="35CE97B6" w14:textId="49045B3F" w:rsidR="00000D65" w:rsidRPr="00971B9C" w:rsidRDefault="00000D65" w:rsidP="0041205E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t>SELECTED EXHIBITIONS</w:t>
      </w:r>
    </w:p>
    <w:p w14:paraId="519F01A0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2026 — </w:t>
      </w:r>
      <w:r w:rsidRPr="00971B9C">
        <w:rPr>
          <w:rFonts w:eastAsia="Times New Roman"/>
          <w:i/>
          <w:iCs/>
          <w:color w:val="004992"/>
          <w:lang w:val="en-GB"/>
        </w:rPr>
        <w:t>Uncut Hairitage</w:t>
      </w:r>
      <w:r w:rsidRPr="00971B9C">
        <w:rPr>
          <w:rFonts w:eastAsia="Times New Roman"/>
          <w:color w:val="004992"/>
          <w:lang w:val="en-GB"/>
        </w:rPr>
        <w:t>, The Bohemians Space, London, UK</w:t>
      </w:r>
    </w:p>
    <w:p w14:paraId="5C0E2F2A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Ruderal II</w:t>
      </w:r>
      <w:r w:rsidRPr="00971B9C">
        <w:rPr>
          <w:rFonts w:eastAsia="Times New Roman"/>
          <w:color w:val="004992"/>
          <w:lang w:val="en-GB"/>
        </w:rPr>
        <w:t>, Peckham, London, UK</w:t>
      </w:r>
      <w:r w:rsidRPr="00971B9C">
        <w:rPr>
          <w:rFonts w:eastAsia="Times New Roman"/>
          <w:color w:val="004992"/>
          <w:lang w:val="en-GB"/>
        </w:rPr>
        <w:br/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False Starts</w:t>
      </w:r>
      <w:r w:rsidRPr="00971B9C">
        <w:rPr>
          <w:rFonts w:eastAsia="Times New Roman"/>
          <w:color w:val="004992"/>
          <w:lang w:val="en-GB"/>
        </w:rPr>
        <w:t>, Hartslane Gallery, London, UK</w:t>
      </w:r>
      <w:r w:rsidRPr="00971B9C">
        <w:rPr>
          <w:rFonts w:eastAsia="Times New Roman"/>
          <w:color w:val="004992"/>
          <w:lang w:val="en-GB"/>
        </w:rPr>
        <w:br/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Ruderal I</w:t>
      </w:r>
      <w:r w:rsidRPr="00971B9C">
        <w:rPr>
          <w:rFonts w:eastAsia="Times New Roman"/>
          <w:color w:val="004992"/>
          <w:lang w:val="en-GB"/>
        </w:rPr>
        <w:t>, Forest Hill, London, UK</w:t>
      </w:r>
      <w:r w:rsidRPr="00971B9C">
        <w:rPr>
          <w:rFonts w:eastAsia="Times New Roman"/>
          <w:color w:val="004992"/>
          <w:lang w:val="en-GB"/>
        </w:rPr>
        <w:br/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Redcar Contemporary Summer Show</w:t>
      </w:r>
      <w:r w:rsidRPr="00971B9C">
        <w:rPr>
          <w:rFonts w:eastAsia="Times New Roman"/>
          <w:color w:val="004992"/>
          <w:lang w:val="en-GB"/>
        </w:rPr>
        <w:t>, Redcar, UK</w:t>
      </w:r>
    </w:p>
    <w:p w14:paraId="27344882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2024 — </w:t>
      </w:r>
      <w:r w:rsidRPr="00971B9C">
        <w:rPr>
          <w:rFonts w:eastAsia="Times New Roman"/>
          <w:i/>
          <w:iCs/>
          <w:color w:val="004992"/>
          <w:lang w:val="en-GB"/>
        </w:rPr>
        <w:t>South Open 2</w:t>
      </w:r>
      <w:r w:rsidRPr="00971B9C">
        <w:rPr>
          <w:rFonts w:eastAsia="Times New Roman"/>
          <w:color w:val="004992"/>
          <w:lang w:val="en-GB"/>
        </w:rPr>
        <w:t>, OHSH Projects, Peckham Arches, London, UK</w:t>
      </w:r>
      <w:r w:rsidRPr="00971B9C">
        <w:rPr>
          <w:rFonts w:eastAsia="Times New Roman"/>
          <w:color w:val="004992"/>
          <w:lang w:val="en-GB"/>
        </w:rPr>
        <w:br/>
        <w:t xml:space="preserve">2024 — </w:t>
      </w:r>
      <w:r w:rsidRPr="00971B9C">
        <w:rPr>
          <w:rFonts w:eastAsia="Times New Roman"/>
          <w:i/>
          <w:iCs/>
          <w:color w:val="004992"/>
          <w:lang w:val="en-GB"/>
        </w:rPr>
        <w:t>Structural Damage</w:t>
      </w:r>
      <w:r w:rsidRPr="00971B9C">
        <w:rPr>
          <w:rFonts w:eastAsia="Times New Roman"/>
          <w:color w:val="004992"/>
          <w:lang w:val="en-GB"/>
        </w:rPr>
        <w:t>, No Format Gallery, London, UK</w:t>
      </w:r>
    </w:p>
    <w:p w14:paraId="1BCE6C6F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2023 — </w:t>
      </w:r>
      <w:r w:rsidRPr="00971B9C">
        <w:rPr>
          <w:rFonts w:eastAsia="Times New Roman"/>
          <w:i/>
          <w:iCs/>
          <w:color w:val="004992"/>
          <w:lang w:val="en-GB"/>
        </w:rPr>
        <w:t>Let Them Eat Fake II</w:t>
      </w:r>
      <w:r w:rsidRPr="00971B9C">
        <w:rPr>
          <w:rFonts w:eastAsia="Times New Roman"/>
          <w:color w:val="004992"/>
          <w:lang w:val="en-GB"/>
        </w:rPr>
        <w:t>, Brushes With Greatness Gallery, London, UK</w:t>
      </w:r>
      <w:r w:rsidRPr="00971B9C">
        <w:rPr>
          <w:rFonts w:eastAsia="Times New Roman"/>
          <w:color w:val="004992"/>
          <w:lang w:val="en-GB"/>
        </w:rPr>
        <w:br/>
        <w:t xml:space="preserve">2023 — </w:t>
      </w:r>
      <w:r w:rsidRPr="00971B9C">
        <w:rPr>
          <w:rFonts w:eastAsia="Times New Roman"/>
          <w:i/>
          <w:iCs/>
          <w:color w:val="004992"/>
          <w:lang w:val="en-GB"/>
        </w:rPr>
        <w:t>Corporeal Spirit</w:t>
      </w:r>
      <w:r w:rsidRPr="00971B9C">
        <w:rPr>
          <w:rFonts w:eastAsia="Times New Roman"/>
          <w:color w:val="004992"/>
          <w:lang w:val="en-GB"/>
        </w:rPr>
        <w:t>, Goldsmiths University of London, UK</w:t>
      </w:r>
      <w:r w:rsidRPr="00971B9C">
        <w:rPr>
          <w:rFonts w:eastAsia="Times New Roman"/>
          <w:color w:val="004992"/>
          <w:lang w:val="en-GB"/>
        </w:rPr>
        <w:br/>
        <w:t xml:space="preserve">2023 — </w:t>
      </w:r>
      <w:r w:rsidRPr="00971B9C">
        <w:rPr>
          <w:rFonts w:eastAsia="Times New Roman"/>
          <w:i/>
          <w:iCs/>
          <w:color w:val="004992"/>
          <w:lang w:val="en-GB"/>
        </w:rPr>
        <w:t>Ink &amp; Roll</w:t>
      </w:r>
      <w:r w:rsidRPr="00971B9C">
        <w:rPr>
          <w:rFonts w:eastAsia="Times New Roman"/>
          <w:color w:val="004992"/>
          <w:lang w:val="en-GB"/>
        </w:rPr>
        <w:t>, Art Hub Studios, London, UK</w:t>
      </w:r>
    </w:p>
    <w:p w14:paraId="5922A38F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2022 — </w:t>
      </w:r>
      <w:r w:rsidRPr="00971B9C">
        <w:rPr>
          <w:rFonts w:eastAsia="Times New Roman"/>
          <w:i/>
          <w:iCs/>
          <w:color w:val="004992"/>
          <w:lang w:val="en-GB"/>
        </w:rPr>
        <w:t>Let Them Eat Fake I</w:t>
      </w:r>
      <w:r w:rsidRPr="00971B9C">
        <w:rPr>
          <w:rFonts w:eastAsia="Times New Roman"/>
          <w:color w:val="004992"/>
          <w:lang w:val="en-GB"/>
        </w:rPr>
        <w:t xml:space="preserve"> (Bad Art Presents), Bomb Factory Gallery, London, UK</w:t>
      </w:r>
      <w:r w:rsidRPr="00971B9C">
        <w:rPr>
          <w:rFonts w:eastAsia="Times New Roman"/>
          <w:color w:val="004992"/>
          <w:lang w:val="en-GB"/>
        </w:rPr>
        <w:br/>
        <w:t xml:space="preserve">2022 — </w:t>
      </w:r>
      <w:r w:rsidRPr="00971B9C">
        <w:rPr>
          <w:rFonts w:eastAsia="Times New Roman"/>
          <w:i/>
          <w:iCs/>
          <w:color w:val="004992"/>
          <w:lang w:val="en-GB"/>
        </w:rPr>
        <w:t>The Way We Rise</w:t>
      </w:r>
      <w:r w:rsidRPr="00971B9C">
        <w:rPr>
          <w:rFonts w:eastAsia="Times New Roman"/>
          <w:color w:val="004992"/>
          <w:lang w:val="en-GB"/>
        </w:rPr>
        <w:t>, Hartslane Gallery, London, UK</w:t>
      </w:r>
    </w:p>
    <w:p w14:paraId="20E9787F" w14:textId="77777777" w:rsidR="00000D65" w:rsidRPr="00971B9C" w:rsidRDefault="00000D65" w:rsidP="0041205E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t>RESIDENCIES</w:t>
      </w:r>
    </w:p>
    <w:p w14:paraId="37C067EB" w14:textId="54ED24EF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>2026 — La Ceiba Gráfica, Mexico</w:t>
      </w:r>
      <w:r w:rsidR="00AD2785" w:rsidRPr="00971B9C">
        <w:rPr>
          <w:rFonts w:eastAsia="Times New Roman"/>
          <w:color w:val="004992"/>
          <w:lang w:val="en-GB"/>
        </w:rPr>
        <w:t xml:space="preserve"> (upcoming)</w:t>
      </w:r>
      <w:r w:rsidRPr="00971B9C">
        <w:rPr>
          <w:rFonts w:eastAsia="Times New Roman"/>
          <w:color w:val="004992"/>
          <w:lang w:val="en-GB"/>
        </w:rPr>
        <w:br/>
        <w:t>2024 — Queille Chateau Residency, France</w:t>
      </w:r>
      <w:r w:rsidRPr="00971B9C">
        <w:rPr>
          <w:rFonts w:eastAsia="Times New Roman"/>
          <w:color w:val="004992"/>
          <w:lang w:val="en-GB"/>
        </w:rPr>
        <w:br/>
        <w:t>2023 — Grund 1535, Austria</w:t>
      </w:r>
      <w:r w:rsidRPr="00971B9C">
        <w:rPr>
          <w:rFonts w:eastAsia="Times New Roman"/>
          <w:color w:val="004992"/>
          <w:lang w:val="en-GB"/>
        </w:rPr>
        <w:br/>
        <w:t>2023 — Guldagergaard International Ceramic Research Centre, Denmark</w:t>
      </w:r>
    </w:p>
    <w:p w14:paraId="6B5F7CA8" w14:textId="77777777" w:rsidR="00000D65" w:rsidRPr="00971B9C" w:rsidRDefault="00000D65" w:rsidP="0041205E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t>AWARDS &amp; SCHOLARSHIPS</w:t>
      </w:r>
    </w:p>
    <w:p w14:paraId="493E3483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>2018 — Peter Kirk Fund Scholarship, research project on the lives and culture of Romani women across Europe</w:t>
      </w:r>
    </w:p>
    <w:p w14:paraId="72716C9D" w14:textId="77777777" w:rsidR="00000D65" w:rsidRPr="00971B9C" w:rsidRDefault="00000D65" w:rsidP="0041205E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t>EDUCATION</w:t>
      </w:r>
    </w:p>
    <w:p w14:paraId="0460B9E0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>2025–2026 — MA Fine Art, Goldsmiths, University of London</w:t>
      </w:r>
      <w:r w:rsidRPr="00971B9C">
        <w:rPr>
          <w:rFonts w:eastAsia="Times New Roman"/>
          <w:color w:val="004992"/>
          <w:lang w:val="en-GB"/>
        </w:rPr>
        <w:br/>
        <w:t>2023–2024 — Graduate Diploma in Fine Art, Goldsmiths, University of London</w:t>
      </w:r>
      <w:r w:rsidRPr="00971B9C">
        <w:rPr>
          <w:rFonts w:eastAsia="Times New Roman"/>
          <w:color w:val="004992"/>
          <w:lang w:val="en-GB"/>
        </w:rPr>
        <w:br/>
        <w:t>2020–2021 — PGCE in Art and Design, Goldsmiths, University of London</w:t>
      </w:r>
      <w:r w:rsidRPr="00971B9C">
        <w:rPr>
          <w:rFonts w:eastAsia="Times New Roman"/>
          <w:color w:val="004992"/>
          <w:lang w:val="en-GB"/>
        </w:rPr>
        <w:br/>
        <w:t>2016–2018 — MA in Cultural Studies, Goldsmiths, University of London</w:t>
      </w:r>
      <w:r w:rsidRPr="00971B9C">
        <w:rPr>
          <w:rFonts w:eastAsia="Times New Roman"/>
          <w:color w:val="004992"/>
          <w:lang w:val="en-GB"/>
        </w:rPr>
        <w:br/>
        <w:t>2015–2016 — Graduate Diploma in History of Art, Courtauld Institute of Art, London</w:t>
      </w:r>
      <w:r w:rsidRPr="00971B9C">
        <w:rPr>
          <w:rFonts w:eastAsia="Times New Roman"/>
          <w:color w:val="004992"/>
          <w:lang w:val="en-GB"/>
        </w:rPr>
        <w:br/>
        <w:t>2011–2014 — BA in Philosophy, Sapienza University of Rome, Italy</w:t>
      </w:r>
    </w:p>
    <w:p w14:paraId="0DC77D27" w14:textId="77777777" w:rsidR="00000D65" w:rsidRPr="00971B9C" w:rsidRDefault="00000D65" w:rsidP="0041205E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lastRenderedPageBreak/>
        <w:t>PUBLICATIONS &amp; ARTIST TALKS</w:t>
      </w:r>
    </w:p>
    <w:p w14:paraId="3918EC2D" w14:textId="17A72444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>2026 — Artist Talk, Feminist Lecture Program</w:t>
      </w:r>
      <w:r w:rsidR="00AD2785" w:rsidRPr="00971B9C">
        <w:rPr>
          <w:rFonts w:eastAsia="Times New Roman"/>
          <w:color w:val="004992"/>
          <w:lang w:val="en-GB"/>
        </w:rPr>
        <w:t xml:space="preserve"> (upcoming)</w:t>
      </w:r>
      <w:r w:rsidRPr="00971B9C">
        <w:rPr>
          <w:rFonts w:eastAsia="Times New Roman"/>
          <w:color w:val="004992"/>
          <w:lang w:val="en-GB"/>
        </w:rPr>
        <w:br/>
        <w:t>2025 — Artist Talk, The Kiln Rooms, London, UK</w:t>
      </w:r>
      <w:r w:rsidRPr="00971B9C">
        <w:rPr>
          <w:rFonts w:eastAsia="Times New Roman"/>
          <w:color w:val="004992"/>
          <w:lang w:val="en-GB"/>
        </w:rPr>
        <w:br/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Seedlings Magazine</w:t>
      </w:r>
      <w:r w:rsidRPr="00971B9C">
        <w:rPr>
          <w:rFonts w:eastAsia="Times New Roman"/>
          <w:color w:val="004992"/>
          <w:lang w:val="en-GB"/>
        </w:rPr>
        <w:t>, Winter 2024/25 issue</w:t>
      </w:r>
      <w:r w:rsidRPr="00971B9C">
        <w:rPr>
          <w:rFonts w:eastAsia="Times New Roman"/>
          <w:color w:val="004992"/>
          <w:lang w:val="en-GB"/>
        </w:rPr>
        <w:br/>
        <w:t xml:space="preserve">2025 — </w:t>
      </w:r>
      <w:r w:rsidRPr="00971B9C">
        <w:rPr>
          <w:rFonts w:eastAsia="Times New Roman"/>
          <w:i/>
          <w:iCs/>
          <w:color w:val="004992"/>
          <w:lang w:val="en-GB"/>
        </w:rPr>
        <w:t>Thresholds Magazine</w:t>
      </w:r>
      <w:r w:rsidRPr="00971B9C">
        <w:rPr>
          <w:rFonts w:eastAsia="Times New Roman"/>
          <w:color w:val="004992"/>
          <w:lang w:val="en-GB"/>
        </w:rPr>
        <w:t>, Issue 1</w:t>
      </w:r>
      <w:r w:rsidRPr="00971B9C">
        <w:rPr>
          <w:rFonts w:eastAsia="Times New Roman"/>
          <w:color w:val="004992"/>
          <w:lang w:val="en-GB"/>
        </w:rPr>
        <w:br/>
        <w:t>2024 — Artist Talk, No Format Gallery, London, UK</w:t>
      </w:r>
      <w:r w:rsidRPr="00971B9C">
        <w:rPr>
          <w:rFonts w:eastAsia="Times New Roman"/>
          <w:color w:val="004992"/>
          <w:lang w:val="en-GB"/>
        </w:rPr>
        <w:br/>
        <w:t xml:space="preserve">2024 — </w:t>
      </w:r>
      <w:proofErr w:type="spellStart"/>
      <w:r w:rsidRPr="00971B9C">
        <w:rPr>
          <w:rFonts w:eastAsia="Times New Roman"/>
          <w:i/>
          <w:iCs/>
          <w:color w:val="004992"/>
          <w:lang w:val="en-GB"/>
        </w:rPr>
        <w:t>Kompost</w:t>
      </w:r>
      <w:proofErr w:type="spellEnd"/>
      <w:r w:rsidRPr="00971B9C">
        <w:rPr>
          <w:rFonts w:eastAsia="Times New Roman"/>
          <w:i/>
          <w:iCs/>
          <w:color w:val="004992"/>
          <w:lang w:val="en-GB"/>
        </w:rPr>
        <w:t xml:space="preserve"> </w:t>
      </w:r>
      <w:proofErr w:type="spellStart"/>
      <w:r w:rsidRPr="00971B9C">
        <w:rPr>
          <w:rFonts w:eastAsia="Times New Roman"/>
          <w:i/>
          <w:iCs/>
          <w:color w:val="004992"/>
          <w:lang w:val="en-GB"/>
        </w:rPr>
        <w:t>Kulturmagazin</w:t>
      </w:r>
      <w:proofErr w:type="spellEnd"/>
      <w:r w:rsidRPr="00971B9C">
        <w:rPr>
          <w:rFonts w:eastAsia="Times New Roman"/>
          <w:color w:val="004992"/>
          <w:lang w:val="en-GB"/>
        </w:rPr>
        <w:t>, 2023 issue</w:t>
      </w:r>
      <w:r w:rsidRPr="00971B9C">
        <w:rPr>
          <w:rFonts w:eastAsia="Times New Roman"/>
          <w:color w:val="004992"/>
          <w:lang w:val="en-GB"/>
        </w:rPr>
        <w:br/>
        <w:t xml:space="preserve">2021 — </w:t>
      </w:r>
      <w:proofErr w:type="spellStart"/>
      <w:r w:rsidRPr="00971B9C">
        <w:rPr>
          <w:rFonts w:eastAsia="Times New Roman"/>
          <w:i/>
          <w:iCs/>
          <w:color w:val="004992"/>
          <w:lang w:val="en-GB"/>
        </w:rPr>
        <w:t>Gobjaw</w:t>
      </w:r>
      <w:proofErr w:type="spellEnd"/>
      <w:r w:rsidRPr="00971B9C">
        <w:rPr>
          <w:rFonts w:eastAsia="Times New Roman"/>
          <w:i/>
          <w:iCs/>
          <w:color w:val="004992"/>
          <w:lang w:val="en-GB"/>
        </w:rPr>
        <w:t xml:space="preserve"> Poetry Magazine</w:t>
      </w:r>
      <w:r w:rsidRPr="00971B9C">
        <w:rPr>
          <w:rFonts w:eastAsia="Times New Roman"/>
          <w:color w:val="004992"/>
          <w:lang w:val="en-GB"/>
        </w:rPr>
        <w:t>, No. 8</w:t>
      </w:r>
    </w:p>
    <w:p w14:paraId="0C295E3B" w14:textId="77777777" w:rsidR="00000D65" w:rsidRPr="00971B9C" w:rsidRDefault="00000D65" w:rsidP="0041205E">
      <w:pPr>
        <w:pBdr>
          <w:top w:val="single" w:sz="6" w:space="4" w:color="CC99FF"/>
          <w:bottom w:val="single" w:sz="6" w:space="1" w:color="CC99FF"/>
        </w:pBdr>
        <w:spacing w:before="240" w:after="240" w:line="324" w:lineRule="auto"/>
        <w:rPr>
          <w:rFonts w:eastAsia="Times New Roman"/>
          <w:b/>
          <w:bCs/>
          <w:color w:val="004992"/>
          <w:lang w:val="en-GB"/>
        </w:rPr>
      </w:pPr>
      <w:r w:rsidRPr="00971B9C">
        <w:rPr>
          <w:rFonts w:eastAsia="Times New Roman"/>
          <w:b/>
          <w:bCs/>
          <w:color w:val="004992"/>
          <w:lang w:val="en-GB"/>
        </w:rPr>
        <w:t>ASSISTING &amp; FABRICATION</w:t>
      </w:r>
    </w:p>
    <w:p w14:paraId="2A10B5C8" w14:textId="77777777" w:rsidR="00000D65" w:rsidRPr="00971B9C" w:rsidRDefault="00000D65" w:rsidP="00000D65">
      <w:pPr>
        <w:spacing w:before="120" w:after="120" w:line="324" w:lineRule="auto"/>
        <w:rPr>
          <w:rFonts w:eastAsia="Times New Roman"/>
          <w:color w:val="004992"/>
          <w:lang w:val="en-GB"/>
        </w:rPr>
      </w:pPr>
      <w:r w:rsidRPr="00971B9C">
        <w:rPr>
          <w:rFonts w:eastAsia="Times New Roman"/>
          <w:color w:val="004992"/>
          <w:lang w:val="en-GB"/>
        </w:rPr>
        <w:t xml:space="preserve">2022 — Installation Assistant, </w:t>
      </w:r>
      <w:r w:rsidRPr="00971B9C">
        <w:rPr>
          <w:rFonts w:eastAsia="Times New Roman"/>
          <w:i/>
          <w:iCs/>
          <w:color w:val="004992"/>
          <w:lang w:val="en-GB"/>
        </w:rPr>
        <w:t>Ozymandias</w:t>
      </w:r>
      <w:r w:rsidRPr="00971B9C">
        <w:rPr>
          <w:rFonts w:eastAsia="Times New Roman"/>
          <w:color w:val="004992"/>
          <w:lang w:val="en-GB"/>
        </w:rPr>
        <w:t>, site-specific installation, Royal Salines of Arc-et-Senans, France</w:t>
      </w:r>
    </w:p>
    <w:p w14:paraId="30A74891" w14:textId="68919FB2" w:rsidR="001E605D" w:rsidRPr="00971B9C" w:rsidRDefault="001E605D" w:rsidP="00C9298E">
      <w:pPr>
        <w:spacing w:before="120" w:after="120" w:line="324" w:lineRule="auto"/>
        <w:rPr>
          <w:rFonts w:eastAsia="Times New Roman"/>
          <w:color w:val="004992"/>
          <w:lang w:val="fr-FR"/>
        </w:rPr>
      </w:pPr>
    </w:p>
    <w:sectPr w:rsidR="001E605D" w:rsidRPr="00971B9C">
      <w:pgSz w:w="11910" w:h="16840"/>
      <w:pgMar w:top="760" w:right="94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Old London">
    <w:panose1 w:val="02000503020000020004"/>
    <w:charset w:val="00"/>
    <w:family w:val="modern"/>
    <w:notTrueType/>
    <w:pitch w:val="variable"/>
    <w:sig w:usb0="800000AF" w:usb1="400000C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39AEF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4.75pt;height:122.65pt;visibility:visible;mso-wrap-style:square" o:bullet="t">
        <v:imagedata r:id="rId1" o:title="Dumpling Venus Symbol"/>
      </v:shape>
    </w:pict>
  </w:numPicBullet>
  <w:abstractNum w:abstractNumId="0" w15:restartNumberingAfterBreak="0">
    <w:nsid w:val="1FC63436"/>
    <w:multiLevelType w:val="hybridMultilevel"/>
    <w:tmpl w:val="BEA07812"/>
    <w:lvl w:ilvl="0" w:tplc="AE7426A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4416C3"/>
    <w:multiLevelType w:val="hybridMultilevel"/>
    <w:tmpl w:val="1884BEFA"/>
    <w:lvl w:ilvl="0" w:tplc="F1084306">
      <w:start w:val="1"/>
      <w:numFmt w:val="bullet"/>
      <w:pStyle w:val="ListBullet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F81BD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113407">
    <w:abstractNumId w:val="1"/>
  </w:num>
  <w:num w:numId="2" w16cid:durableId="807237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29"/>
    <w:rsid w:val="00000D65"/>
    <w:rsid w:val="00016545"/>
    <w:rsid w:val="00023F26"/>
    <w:rsid w:val="00032467"/>
    <w:rsid w:val="0004354E"/>
    <w:rsid w:val="00046F95"/>
    <w:rsid w:val="0009055B"/>
    <w:rsid w:val="000D6D9D"/>
    <w:rsid w:val="0010137B"/>
    <w:rsid w:val="0011035D"/>
    <w:rsid w:val="00126378"/>
    <w:rsid w:val="001448E1"/>
    <w:rsid w:val="00161DE2"/>
    <w:rsid w:val="001708A1"/>
    <w:rsid w:val="00177196"/>
    <w:rsid w:val="001B0A01"/>
    <w:rsid w:val="001E605D"/>
    <w:rsid w:val="001F000C"/>
    <w:rsid w:val="001F20F1"/>
    <w:rsid w:val="002014EF"/>
    <w:rsid w:val="0020509F"/>
    <w:rsid w:val="00247F85"/>
    <w:rsid w:val="0025363D"/>
    <w:rsid w:val="002623A2"/>
    <w:rsid w:val="00275A93"/>
    <w:rsid w:val="002A0049"/>
    <w:rsid w:val="002D65AF"/>
    <w:rsid w:val="0031715A"/>
    <w:rsid w:val="003302D6"/>
    <w:rsid w:val="00333210"/>
    <w:rsid w:val="0038236B"/>
    <w:rsid w:val="003B23C8"/>
    <w:rsid w:val="003E440D"/>
    <w:rsid w:val="003F6FA6"/>
    <w:rsid w:val="003F790D"/>
    <w:rsid w:val="0041205E"/>
    <w:rsid w:val="00434132"/>
    <w:rsid w:val="00454488"/>
    <w:rsid w:val="00492D98"/>
    <w:rsid w:val="00496372"/>
    <w:rsid w:val="004D6F1C"/>
    <w:rsid w:val="004E6689"/>
    <w:rsid w:val="004E6822"/>
    <w:rsid w:val="00502F81"/>
    <w:rsid w:val="00511F52"/>
    <w:rsid w:val="00537E97"/>
    <w:rsid w:val="005878A8"/>
    <w:rsid w:val="005A21D6"/>
    <w:rsid w:val="005B31B4"/>
    <w:rsid w:val="005B4175"/>
    <w:rsid w:val="005B657C"/>
    <w:rsid w:val="005B6892"/>
    <w:rsid w:val="005C0D2F"/>
    <w:rsid w:val="005D7F95"/>
    <w:rsid w:val="005E497E"/>
    <w:rsid w:val="005F31D4"/>
    <w:rsid w:val="005F4207"/>
    <w:rsid w:val="006030D6"/>
    <w:rsid w:val="00613872"/>
    <w:rsid w:val="0066003E"/>
    <w:rsid w:val="006648E5"/>
    <w:rsid w:val="006A52F7"/>
    <w:rsid w:val="006B62B6"/>
    <w:rsid w:val="006C2C52"/>
    <w:rsid w:val="006C5636"/>
    <w:rsid w:val="006D10B5"/>
    <w:rsid w:val="006D6D60"/>
    <w:rsid w:val="0071710A"/>
    <w:rsid w:val="007228FE"/>
    <w:rsid w:val="00724A99"/>
    <w:rsid w:val="00725EE2"/>
    <w:rsid w:val="007376C7"/>
    <w:rsid w:val="0076302E"/>
    <w:rsid w:val="00764237"/>
    <w:rsid w:val="00777148"/>
    <w:rsid w:val="007775BF"/>
    <w:rsid w:val="007832A3"/>
    <w:rsid w:val="007D3B8A"/>
    <w:rsid w:val="007E60CC"/>
    <w:rsid w:val="0080654B"/>
    <w:rsid w:val="00826074"/>
    <w:rsid w:val="00846365"/>
    <w:rsid w:val="008500F9"/>
    <w:rsid w:val="00875279"/>
    <w:rsid w:val="008759BC"/>
    <w:rsid w:val="00897298"/>
    <w:rsid w:val="008A5A37"/>
    <w:rsid w:val="008C6061"/>
    <w:rsid w:val="008D0213"/>
    <w:rsid w:val="008D7DB4"/>
    <w:rsid w:val="008E3B26"/>
    <w:rsid w:val="008F2601"/>
    <w:rsid w:val="008F3354"/>
    <w:rsid w:val="00915588"/>
    <w:rsid w:val="0093777F"/>
    <w:rsid w:val="00951CBD"/>
    <w:rsid w:val="00951E2F"/>
    <w:rsid w:val="009542B3"/>
    <w:rsid w:val="00962B6E"/>
    <w:rsid w:val="00971B9C"/>
    <w:rsid w:val="009A41C6"/>
    <w:rsid w:val="009A4EF0"/>
    <w:rsid w:val="009B19ED"/>
    <w:rsid w:val="009B76BD"/>
    <w:rsid w:val="009D7EB3"/>
    <w:rsid w:val="009E3001"/>
    <w:rsid w:val="00A178AB"/>
    <w:rsid w:val="00A23F88"/>
    <w:rsid w:val="00A24E8B"/>
    <w:rsid w:val="00A56FFE"/>
    <w:rsid w:val="00A80F58"/>
    <w:rsid w:val="00A86A29"/>
    <w:rsid w:val="00AA6A06"/>
    <w:rsid w:val="00AB0724"/>
    <w:rsid w:val="00AB08AF"/>
    <w:rsid w:val="00AD2785"/>
    <w:rsid w:val="00AD436A"/>
    <w:rsid w:val="00B15DE4"/>
    <w:rsid w:val="00B25001"/>
    <w:rsid w:val="00B55C6C"/>
    <w:rsid w:val="00B5623B"/>
    <w:rsid w:val="00B745B9"/>
    <w:rsid w:val="00BA3D0A"/>
    <w:rsid w:val="00BB147F"/>
    <w:rsid w:val="00BD7ED3"/>
    <w:rsid w:val="00BF669F"/>
    <w:rsid w:val="00C005B9"/>
    <w:rsid w:val="00C43C85"/>
    <w:rsid w:val="00C64C67"/>
    <w:rsid w:val="00C80CC1"/>
    <w:rsid w:val="00C8235D"/>
    <w:rsid w:val="00C9298E"/>
    <w:rsid w:val="00CB4C1C"/>
    <w:rsid w:val="00CC6C34"/>
    <w:rsid w:val="00CE460B"/>
    <w:rsid w:val="00D042A0"/>
    <w:rsid w:val="00D15FFA"/>
    <w:rsid w:val="00D31D46"/>
    <w:rsid w:val="00D41BB3"/>
    <w:rsid w:val="00D5515D"/>
    <w:rsid w:val="00D76804"/>
    <w:rsid w:val="00D80CAA"/>
    <w:rsid w:val="00DD6C88"/>
    <w:rsid w:val="00DD7FBC"/>
    <w:rsid w:val="00DE56AC"/>
    <w:rsid w:val="00DF00D9"/>
    <w:rsid w:val="00DF3CA8"/>
    <w:rsid w:val="00DF71D2"/>
    <w:rsid w:val="00E07BEE"/>
    <w:rsid w:val="00E20588"/>
    <w:rsid w:val="00E36E16"/>
    <w:rsid w:val="00E37928"/>
    <w:rsid w:val="00E70166"/>
    <w:rsid w:val="00E73703"/>
    <w:rsid w:val="00EA24FB"/>
    <w:rsid w:val="00EA6EB6"/>
    <w:rsid w:val="00EB5F54"/>
    <w:rsid w:val="00ED3C40"/>
    <w:rsid w:val="00EE1A80"/>
    <w:rsid w:val="00EF1717"/>
    <w:rsid w:val="00EF415B"/>
    <w:rsid w:val="00F11907"/>
    <w:rsid w:val="00F16729"/>
    <w:rsid w:val="00F26C11"/>
    <w:rsid w:val="00F30DD7"/>
    <w:rsid w:val="00F449C5"/>
    <w:rsid w:val="00F649FB"/>
    <w:rsid w:val="00F94B1A"/>
    <w:rsid w:val="00F97153"/>
    <w:rsid w:val="00FB513F"/>
    <w:rsid w:val="00FC2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9AEC2"/>
  <w15:docId w15:val="{4E3DB49B-E003-456F-9E6B-CCCC12C1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6"/>
      <w:ind w:left="135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D6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2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376"/>
      <w:ind w:left="135"/>
    </w:pPr>
    <w:rPr>
      <w:rFonts w:ascii="Old English Text MT" w:eastAsia="Old English Text MT" w:hAnsi="Old English Text MT" w:cs="Old English Text MT"/>
      <w:sz w:val="40"/>
      <w:szCs w:val="40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"/>
    <w:qFormat/>
    <w:rsid w:val="003E440D"/>
    <w:pPr>
      <w:widowControl/>
      <w:numPr>
        <w:numId w:val="1"/>
      </w:numPr>
      <w:autoSpaceDE/>
      <w:autoSpaceDN/>
      <w:spacing w:after="120" w:line="312" w:lineRule="auto"/>
    </w:pPr>
    <w:rPr>
      <w:rFonts w:asciiTheme="minorHAnsi" w:eastAsiaTheme="minorHAnsi" w:hAnsiTheme="minorHAnsi" w:cstheme="minorBidi"/>
      <w:color w:val="7F7F7F" w:themeColor="text1" w:themeTint="80"/>
      <w:sz w:val="20"/>
      <w:szCs w:val="20"/>
      <w:lang w:val="en-GB"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DF3CA8"/>
    <w:rPr>
      <w:rFonts w:ascii="Arial" w:eastAsia="Arial" w:hAnsi="Arial" w:cs="Arial"/>
      <w:sz w:val="18"/>
      <w:szCs w:val="18"/>
    </w:rPr>
  </w:style>
  <w:style w:type="paragraph" w:styleId="NormalWeb">
    <w:name w:val="Normal (Web)"/>
    <w:basedOn w:val="Normal"/>
    <w:uiPriority w:val="99"/>
    <w:unhideWhenUsed/>
    <w:rsid w:val="00DF00D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DF00D9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D6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giulia fassone</dc:creator>
  <cp:lastModifiedBy>Giulia Fassone</cp:lastModifiedBy>
  <cp:revision>153</cp:revision>
  <cp:lastPrinted>2026-10-27T16:58:00Z</cp:lastPrinted>
  <dcterms:created xsi:type="dcterms:W3CDTF">2025-03-30T15:07:00Z</dcterms:created>
  <dcterms:modified xsi:type="dcterms:W3CDTF">2026-10-27T16:58:00Z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2025-03-30T00:00:00Z</vt:filetime>
  </property>
  <property fmtid="{D5CDD505-2E9C-101B-9397-08002B2CF9AE}" pid="5" name="Producer">
    <vt:lpwstr>Microsoft® Word for Microsoft 365</vt:lpwstr>
  </property>
</Properties>
</file>