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5.gif" ContentType="image/gif"/>
  <Override PartName="/word/media/rId30.png" ContentType="image/png"/>
  <Override PartName="/word/media/rId33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Course</w:t>
      </w:r>
      <w:r>
        <w:t xml:space="preserve"> </w:t>
      </w:r>
      <w:r>
        <w:t xml:space="preserve">Rationale</w:t>
      </w:r>
    </w:p>
    <w:p>
      <w:pPr>
        <w:pStyle w:val="Author"/>
      </w:pPr>
      <w:r>
        <w:t xml:space="preserve">Giulia</w:t>
      </w:r>
      <w:r>
        <w:t xml:space="preserve"> </w:t>
      </w:r>
      <w:r>
        <w:t xml:space="preserve">Forsythe</w:t>
      </w:r>
    </w:p>
    <w:p>
      <w:pPr>
        <w:pStyle w:val="Date"/>
      </w:pPr>
      <w:r>
        <w:t xml:space="preserve">January</w:t>
      </w:r>
      <w:r>
        <w:t xml:space="preserve"> </w:t>
      </w:r>
      <w:r>
        <w:t xml:space="preserve">19,</w:t>
      </w:r>
      <w:r>
        <w:t xml:space="preserve"> </w:t>
      </w:r>
      <w:r>
        <w:t xml:space="preserve">2016</w:t>
      </w:r>
    </w:p>
    <w:p>
      <w:pPr>
        <w:pStyle w:val="Heading1"/>
      </w:pPr>
      <w:bookmarkStart w:id="21" w:name="why-am-i-taking-this-course"/>
      <w:bookmarkEnd w:id="21"/>
      <w:r>
        <w:t xml:space="preserve">Why am I taking this course?</w:t>
      </w:r>
    </w:p>
    <w:p>
      <w:pPr>
        <w:pStyle w:val="FirstParagraph"/>
      </w:pPr>
      <w:r>
        <w:t xml:space="preserve">I haven’t completed an open online course since my numerous times through</w:t>
      </w:r>
      <w:r>
        <w:t xml:space="preserve"> </w:t>
      </w:r>
      <w:hyperlink r:id="rId22">
        <w:r>
          <w:rPr>
            <w:rStyle w:val="Hyperlink"/>
          </w:rPr>
          <w:t xml:space="preserve">#ds106</w:t>
        </w:r>
      </w:hyperlink>
      <w:r>
        <w:t xml:space="preserve">, and even then the</w:t>
      </w:r>
      <w:r>
        <w:t xml:space="preserve"> </w:t>
      </w:r>
      <w:r>
        <w:t xml:space="preserve">“</w:t>
      </w:r>
      <w:r>
        <w:t xml:space="preserve">requirements</w:t>
      </w:r>
      <w:r>
        <w:t xml:space="preserve">”</w:t>
      </w:r>
      <w:r>
        <w:t xml:space="preserve"> </w:t>
      </w:r>
      <w:r>
        <w:t xml:space="preserve">for completion were so loose, it’s debatable I really have the dedication and commitment to see an open course through to the end.</w:t>
      </w:r>
      <w:r>
        <w:t xml:space="preserve"> </w:t>
      </w:r>
      <w:r>
        <w:drawing>
          <wp:inline>
            <wp:extent cx="5334000" cy="3330838"/>
            <wp:effectExtent b="0" l="0" r="0" t="0"/>
            <wp:docPr descr="me typing in Dillinger" id="1" name="Picture"/>
            <a:graphic>
              <a:graphicData uri="http://schemas.openxmlformats.org/drawingml/2006/picture">
                <pic:pic>
                  <pic:nvPicPr>
                    <pic:cNvPr descr="http://gforsythe.ca/wp-content/uploads/2011/09/TypingGhostInTheShell3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It is with that introduction that I preface that I am very interested in taking #hist3907o because I like the idea of handling historical data,</w:t>
      </w:r>
      <w:r>
        <w:t xml:space="preserve"> </w:t>
      </w:r>
      <w:hyperlink r:id="rId26">
        <w:r>
          <w:rPr>
            <w:rStyle w:val="Hyperlink"/>
          </w:rPr>
          <w:t xml:space="preserve">making cool things</w:t>
        </w:r>
      </w:hyperlink>
      <w:r>
        <w:t xml:space="preserve">, learning github and markdown, and hopefully some other tools: gephi or some sort of</w:t>
      </w:r>
      <w:r>
        <w:t xml:space="preserve"> </w:t>
      </w:r>
      <w:hyperlink r:id="rId27">
        <w:r>
          <w:rPr>
            <w:rStyle w:val="Hyperlink"/>
          </w:rPr>
          <w:t xml:space="preserve">open map application</w:t>
        </w:r>
      </w:hyperlink>
      <w:r>
        <w:t xml:space="preserve">?</w:t>
      </w:r>
    </w:p>
    <w:p>
      <w:pPr>
        <w:pStyle w:val="BodyText"/>
      </w:pPr>
      <w:r>
        <w:t xml:space="preserve">I might add at this point, I’m not sure that participation in this course is completely open. Do I need to register and pay?</w:t>
      </w:r>
      <w:r>
        <w:t xml:space="preserve"> </w:t>
      </w:r>
      <w:r>
        <w:drawing>
          <wp:inline>
            <wp:extent cx="5334000" cy="2491414"/>
            <wp:effectExtent b="0" l="0" r="0" t="0"/>
            <wp:docPr descr="open, I think" id="1" name="Picture"/>
            <a:graphic>
              <a:graphicData uri="http://schemas.openxmlformats.org/drawingml/2006/picture">
                <pic:pic>
                  <pic:nvPicPr>
                    <pic:cNvPr descr="http://gforsythe.ca/wp-content/uploads/2012/12/Screen-Shot-2012-12-19-at-12.08.19-P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1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I’m not against paying for a course but I think I’ll see if I can make my way through module 1 before I put myself on the radar. I neither want to waste Professor Graham’s time nor embarrass myself. I’ll not officially sign up until I’m sure I have what it takes to complete this. I’m editing in Dillinger right now and have installed Atom and Git-it; I’m off to a good start. I think? There are so many rabbit holes to explore, it’s taking exceptionally long to complete any particular task. That’s what Saturday nights are for, right?</w:t>
      </w:r>
    </w:p>
    <w:p>
      <w:pPr>
        <w:pStyle w:val="BodyText"/>
      </w:pPr>
      <w:r>
        <w:t xml:space="preserve">Additionally I should mention, I’ve been working with two very interesting historians at Brock as part of my work in educational development and online course design and have started working a bit with a third to work out some ways we can bring more digital humanities within our history department.</w:t>
      </w:r>
    </w:p>
    <w:p>
      <w:pPr>
        <w:pStyle w:val="BodyText"/>
      </w:pPr>
      <w:r>
        <w:t xml:space="preserve">Finally, some of the most interesting people I follow on twitter consider themselves digital historians and I’d like to understand their world a bit better.</w:t>
      </w:r>
    </w:p>
    <w:p>
      <w:pPr>
        <w:pStyle w:val="FigureWithCaption"/>
      </w:pPr>
      <w:r>
        <w:drawing>
          <wp:inline>
            <wp:extent cx="1023104" cy="657025"/>
            <wp:effectExtent b="0" l="0" r="0" t="0"/>
            <wp:docPr descr="Fort George, Niagara-on-the-Lake" id="1" name="Picture"/>
            <a:graphic>
              <a:graphicData uri="http://schemas.openxmlformats.org/drawingml/2006/picture">
                <pic:pic>
                  <pic:nvPicPr>
                    <pic:cNvPr descr="https://c2.staticflickr.com/6/5709/23606838326_e2d82ab9e5_o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104" cy="657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fort george</w:t>
      </w:r>
    </w:p>
    <w:p>
      <w:pPr>
        <w:pStyle w:val="BodyText"/>
      </w:pPr>
      <w:r>
        <w:t xml:space="preserve">You can find my existing blog at http://gforsythe.ca/</w:t>
      </w:r>
    </w:p>
    <w:p>
      <w:pPr>
        <w:pStyle w:val="Heading2"/>
      </w:pPr>
      <w:bookmarkStart w:id="34" w:name="testing"/>
      <w:bookmarkEnd w:id="34"/>
      <w:r>
        <w:t xml:space="preserve">testing</w:t>
      </w:r>
    </w:p>
    <w:p>
      <w:pPr>
        <w:pStyle w:val="FirstParagraph"/>
      </w:pPr>
      <w:r>
        <w:t xml:space="preserve">What happens if I insert a reference here?</w:t>
      </w:r>
      <w:r>
        <w:t xml:space="preserve"> </w:t>
      </w:r>
      <w:r>
        <w:t xml:space="preserve">(Weingart 67)</w:t>
      </w:r>
    </w:p>
    <w:p>
      <w:pPr>
        <w:pStyle w:val="Heading1"/>
      </w:pPr>
      <w:bookmarkStart w:id="35" w:name="bibliography"/>
      <w:bookmarkEnd w:id="35"/>
      <w:r>
        <w:t xml:space="preserve">Bibliography</w:t>
      </w:r>
    </w:p>
    <w:p>
      <w:pPr>
        <w:pStyle w:val="Bibliography"/>
      </w:pPr>
      <w:r>
        <w:t xml:space="preserve">Weingart, Scott. “The Joys of Abundance: The Era of Big Data.”</w:t>
      </w:r>
      <w:r>
        <w:t xml:space="preserve"> </w:t>
      </w:r>
      <w:r>
        <w:rPr>
          <w:i/>
        </w:rPr>
        <w:t xml:space="preserve">The Historian&amp;#039;s Macroscope: Big Digital History</w:t>
      </w:r>
      <w:r>
        <w:t xml:space="preserve"> </w:t>
      </w:r>
      <w:r>
        <w:t xml:space="preserve">May 2013. Web. 19TZ Jan.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44d968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5" Target="media/rId25.gif" /><Relationship Type="http://schemas.openxmlformats.org/officeDocument/2006/relationships/image" Id="rId30" Target="media/rId30.png" /><Relationship Type="http://schemas.openxmlformats.org/officeDocument/2006/relationships/image" Id="rId33" Target="media/rId33.jpg" /><Relationship Type="http://schemas.openxmlformats.org/officeDocument/2006/relationships/hyperlink" Id="rId22" Target="http://ds106.us/" TargetMode="External" /><Relationship Type="http://schemas.openxmlformats.org/officeDocument/2006/relationships/hyperlink" Id="rId27" Target="http://www.openhistoricalmap.org/" TargetMode="External" /><Relationship Type="http://schemas.openxmlformats.org/officeDocument/2006/relationships/hyperlink" Id="rId26" Target="https://knightlab.northwestern.edu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http://ds106.us/" TargetMode="External" /><Relationship Type="http://schemas.openxmlformats.org/officeDocument/2006/relationships/hyperlink" Id="rId27" Target="http://www.openhistoricalmap.org/" TargetMode="External" /><Relationship Type="http://schemas.openxmlformats.org/officeDocument/2006/relationships/hyperlink" Id="rId26" Target="https://knightlab.northwestern.edu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 Rationale</dc:title>
  <dc:creator>Giulia Forsythe</dc:creator>
  <dcterms:created xsi:type="dcterms:W3CDTF">2016-01-19</dcterms:created>
  <dcterms:modified xsi:type="dcterms:W3CDTF">2016-01-19</dcterms:modified>
</cp:coreProperties>
</file>