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TP SHACL — Seguimiento de queries</w:t>
      </w:r>
    </w:p>
    <w:p>
      <w:r>
        <w:t xml:space="preserve">Documento interno (no para entregar). Vamos registrando cada query SPARQL ejecutada en GraphDB, su resultado y la conclusión que sacamos.</w:t>
      </w:r>
    </w:p>
    <w:p>
      <w:r>
        <w:t xml:space="preserve"/>
      </w:r>
    </w:p>
    <w:p>
      <w:r>
        <w:t xml:space="preserve">Repositorio GraphDB: inmontology-tp</w:t>
      </w:r>
    </w:p>
    <w:p>
      <w:r>
        <w:t xml:space="preserve">Ontología cargada: inmontology.owl (del repo cientopolis/OVS-inmontology)</w:t>
      </w:r>
    </w:p>
    <w:p>
      <w:pPr>
        <w:pStyle w:val="Heading2"/>
      </w:pPr>
      <w:r>
        <w:t xml:space="preserve">Query 1 — Listar todas las clases</w:t>
      </w:r>
    </w:p>
    <w:p>
      <w:pPr>
        <w:pStyle w:val="Heading3"/>
      </w:pPr>
      <w:r>
        <w:t xml:space="preserve">SPARQL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PREFIX owl: &lt;http://www.w3.org/2002/07/owl#&gt;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DISTINCT ?clase WHERE 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?clase a owl:Class .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FILTER(isIRI(?clase))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 ORDER BY ?clase</w:t>
      </w:r>
    </w:p>
    <w:p>
      <w:r>
        <w:t xml:space="preserve"/>
      </w:r>
    </w:p>
    <w:p>
      <w:pPr>
        <w:pStyle w:val="Heading3"/>
      </w:pPr>
      <w:r>
        <w:t xml:space="preserve">Resultado (65 clases)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Clase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gr:BusinessFunction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gr:Offering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gr:PriceSpecification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gr:QuantitativeValue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gr:UnitPriceSpecification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sioc:Container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sioc:Forum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sioc:Item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sioc:Post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sioc:Site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11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sioc:Space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sioc:UserAccount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13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io:AVE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io:Address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15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io:Apartment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16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io:City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io:CondominiumUnit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18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io:CornerLot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19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io:Curation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io:Dimensions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21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io:FOT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22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io:FacadesAmnt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23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io:Farm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24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io:Hotel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26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io:House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27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io:IrregularLot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28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io:Land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29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io:Neighborhood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io:Origin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31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io:ParkingLot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32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io:PostalAddress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33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io:Price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34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io:PropertyAge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35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io:Province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io:RoomAmnt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37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io:Scraper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38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io:Store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39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io:Surface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40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io:SwimmingPool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41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io:Warehouse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42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rdfs:Literal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43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rdfs:Resource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44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time:Instant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45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time:Interval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46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time:ProperInterval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47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time:TemporalEntity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48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foaf:Agent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49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foaf:Document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pronto:RealEstateListing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51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pronto:SizeSpecification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52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rec:Agent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53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54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rec:Bathroom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55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rec:Bedroom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56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rec:Building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57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rec:Collection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58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rec:Geometry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59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rec:OutdoorSpace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60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rec:Point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61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62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rec:Region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63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rec:Room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64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rec:Site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65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rec:Space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Conclusión</w:t>
      </w:r>
    </w:p>
    <w:p>
      <w:r>
        <w:t xml:space="preserve">Las clases de la ontología están nombradas en INGLÉS, no en español como aparecía en el diagrama del README. Equivalencias clave:</w:t>
      </w:r>
    </w:p>
    <w:p>
      <w:r>
        <w:t xml:space="preserve">• io:House = Casa   • io:Apartment = Departamento   • io:Land = Terreno</w:t>
      </w:r>
    </w:p>
    <w:p>
      <w:r>
        <w:t xml:space="preserve">• io:CondominiumUnit = PH   • io:Store = Local   • io:Price = Precio</w:t>
      </w:r>
    </w:p>
    <w:p>
      <w:r>
        <w:t xml:space="preserve">• io:Address = Dirección   • io:Dimensions = Dimensiones   • io:Origin = Origen</w:t>
      </w:r>
    </w:p>
    <w:p>
      <w:r>
        <w:t xml:space="preserve"/>
      </w:r>
    </w:p>
    <w:p>
      <w:r>
        <w:t xml:space="preserve">Subclases de RealEstate disponibles (más de las que mostraba el diagrama): House, Apartment, Land, CondominiumUnit, Store, Hotel, Farm, Warehouse, ParkingLot.</w:t>
      </w:r>
    </w:p>
    <w:p>
      <w:r>
        <w:t xml:space="preserve">Subclases de Feature: Price, Address, Dimensions, Surface, RoomAmnt, FacadesAmnt, PropertyAge, SwimmingPool, CornerLot, IrregularLot, FOT.</w:t>
      </w:r>
    </w:p>
    <w:p>
      <w:r>
        <w:t xml:space="preserve">Subclases de Origin: Scraper, AVE, Curation.</w:t>
      </w:r>
    </w:p>
    <w:p>
      <w:r>
        <w:t xml:space="preserve">Subclases de Room/Space: Bathroom, Bedroom, OutdoorSpace, Building, Site.</w:t>
      </w:r>
    </w:p>
    <w:p>
      <w:r>
        <w:t xml:space="preserve"/>
      </w:r>
    </w:p>
    <w:p>
      <w:r>
        <w:t xml:space="preserve">→ Implicancia para el TP: tenemos material de sobra para definir 5+ NodeShape y 15+ sh:property con jerarquías reales (RealEstate → House/Apartment/..., Feature → Price/Address/..., Origin → Scraper/AVE/Curation).</w:t>
      </w:r>
    </w:p>
    <w:p>
      <w:r>
        <w:t xml:space="preserve"/>
      </w:r>
    </w:p>
    <w:p>
      <w:pPr>
        <w:pStyle w:val="Heading2"/>
      </w:pPr>
      <w:r>
        <w:t xml:space="preserve">Query 2 — Jerarquía de clases (rdfs:subClassOf)</w:t>
      </w:r>
    </w:p>
    <w:p>
      <w:pPr>
        <w:pStyle w:val="Heading3"/>
      </w:pPr>
      <w:r>
        <w:t xml:space="preserve">SPARQL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PREFIX rdfs: &lt;http://www.w3.org/2000/01/rdf-schema#&gt;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?sub ?super WHERE 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?sub rdfs:subClassOf ?super .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FILTER(isIRI(?sub) &amp;&amp; isIRI(?super))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 ORDER BY ?super ?sub</w:t>
      </w:r>
    </w:p>
    <w:p>
      <w:r>
        <w:t xml:space="preserve"/>
      </w:r>
    </w:p>
    <w:p>
      <w:pPr>
        <w:pStyle w:val="Heading3"/>
      </w:pPr>
      <w:r>
        <w:t xml:space="preserve">Resultado filtrado (100 filas totales; aquí las jerarquías relevantes para SHACL)</w:t>
      </w:r>
    </w:p>
    <w:p>
      <w:pPr>
        <w:pStyle w:val="Heading3"/>
      </w:pPr>
      <w:r>
        <w:t xml:space="preserve">Subclases de rec:RealEstate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io:Apartment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io:CondominiumUnit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io:Farm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io:Hotel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io:House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io:Land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io:ParkingLot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io:Store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io:Warehouse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Subclases de io:Feature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io:Address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io:CornerLot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io:Dimensions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io:FacadesAmnt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io:IrregularLot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io:Neighborhood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io:Price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io:PropertyAge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io:RoomAmnt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io:Surface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io:SwimmingPool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Subclases de io:Origin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io:AVE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io:Origin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io:Curation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io:Origin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io:Scraper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io:Origin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Subclases de rec:Region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rec:Region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io:Neighborhood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rec:Region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io:Province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rec:Region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Subclases de rec:Architecture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rec:Bathroom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rec:Bedroom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rec:Building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rec:OutdoorSpace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rec:Room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rec:Site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Conclusión</w:t>
      </w:r>
    </w:p>
    <w:p>
      <w:r>
        <w:t xml:space="preserve">Tenemos jerarquías ricas y reales en la ontología, perfectas para cumplir el requisito "analizar una jerarquía de clases" del TP:</w:t>
      </w:r>
    </w:p>
    <w:p>
      <w:r>
        <w:t xml:space="preserve">• RealEstate → 9 subclases (House, Apartment, Land, CondominiumUnit, Store, Hotel, Farm, Warehouse, ParkingLot).</w:t>
      </w:r>
    </w:p>
    <w:p>
      <w:r>
        <w:t xml:space="preserve">• Feature → 12 subclases (Price, Address, Dimensions, Surface, RoomAmnt, FacadesAmnt, PropertyAge, SwimmingPool, CornerLot, IrregularLot, FOT, Neighborhood).</w:t>
      </w:r>
    </w:p>
    <w:p>
      <w:r>
        <w:t xml:space="preserve">• Origin → 3 subclases (Scraper, AVE, Curation).</w:t>
      </w:r>
    </w:p>
    <w:p>
      <w:r>
        <w:t xml:space="preserve">• Region → 3 subclases (City, Neighborhood, Province).</w:t>
      </w:r>
    </w:p>
    <w:p>
      <w:r>
        <w:t xml:space="preserve">• Architecture → 6 subclases (Bathroom, Bedroom, Building, OutdoorSpace, Room, Site).</w:t>
      </w:r>
    </w:p>
    <w:p>
      <w:r>
        <w:t xml:space="preserve"/>
      </w:r>
    </w:p>
    <w:p>
      <w:r>
        <w:t xml:space="preserve">Hallazgos interesantes:</w:t>
      </w:r>
    </w:p>
    <w:p>
      <w:r>
        <w:t xml:space="preserve">• io:Neighborhood tiene HERENCIA MÚLTIPLE: es subClassOf io:Feature Y rec:Region. Buena curiosidad para mostrar en el video.</w:t>
      </w:r>
    </w:p>
    <w:p>
      <w:r>
        <w:t xml:space="preserve">• Todas las subclases de RealEstate también son subClassOf rec:Collection (no solo RealEstate).</w:t>
      </w:r>
    </w:p>
    <w:p>
      <w:r>
        <w:t xml:space="preserve">• pronto:RealEstateListing hereda de gr:Offering, sioc:Post, sioc:Item y foaf:Document a la vez.</w:t>
      </w:r>
    </w:p>
    <w:p>
      <w:r>
        <w:t xml:space="preserve"/>
      </w:r>
    </w:p>
    <w:p>
      <w:r>
        <w:t xml:space="preserve">→ Decisión para shapes: usar RealEstateShape como shape "padre" y CasaShape (sobre io:House) o ApartmentShape como shape hija con sh:node para heredar restricciones. Esto evidencia la jerarquía en SHACL.</w:t>
      </w:r>
    </w:p>
    <w:p>
      <w:r>
        <w:t xml:space="preserve"/>
      </w:r>
    </w:p>
    <w:p>
      <w:pPr>
        <w:pStyle w:val="Heading2"/>
      </w:pPr>
      <w:r>
        <w:t xml:space="preserve">Query 3 — Propiedades con dominio y rango</w:t>
      </w:r>
    </w:p>
    <w:p>
      <w:pPr>
        <w:pStyle w:val="Heading3"/>
      </w:pPr>
      <w:r>
        <w:t xml:space="preserve">SPARQL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PREFIX owl: &lt;http://www.w3.org/2002/07/owl#&gt;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PREFIX rdfs: &lt;http://www.w3.org/2000/01/rdf-schema#&gt;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?prop ?dom ?ran WHERE 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?prop a ?t .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FILTER(?t IN (owl:ObjectProperty, owl:DatatypeProperty))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OPTIONAL { ?prop rdfs:domain ?dom }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OPTIONAL { ?prop rdfs:range ?ran }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 ORDER BY ?prop</w:t>
      </w:r>
    </w:p>
    <w:p>
      <w:r>
        <w:t xml:space="preserve"/>
      </w:r>
    </w:p>
    <w:p>
      <w:pPr>
        <w:pStyle w:val="Heading3"/>
      </w:pPr>
      <w:r>
        <w:t xml:space="preserve">Resultado: propiedades clave para SHACL (con domain/range declarados)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0"/>
        <w:gridCol w:w="2860"/>
        <w:gridCol w:w="2860"/>
      </w:tblGrid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Propiedad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Rango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gr:hasBusinessFunction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gr:Offering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gr:BusinessFunction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gr:hasCurrency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gr:PriceSpecification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xsd:string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gr:hasUnitOfMeasurement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gr:QuantitativeValue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xsd:string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gr:hasValue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gr:QuantitativeValue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xsd:float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gr:priceType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gr:UnitPriceSpecification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xsd:string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sioc:about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sioc:Item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(sin rango)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sioc:has_creator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sioc:Post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sioc:UserAccount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sioc:has_space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(sin dominio)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sioc:Space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sioc:id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(sin dominio)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rdfs:Literal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sioc:read_at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(sin dominio)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rdfs:Literal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io:hasDetail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(sin rango)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io:hasFeature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(union)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io:neighborhood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io:PostalAddress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io:Neighborhood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io:province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io:PostalAddress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io:Province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rec:city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io:PostalAddress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io:City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rec:geometry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rec:Space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rec:Geometry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rec:includes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rec:locatedIn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(sin dominio)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rec:Space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time:hasTime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(sin dominio)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time:TemporalEntity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Propiedades SIN dominio o rango declarados</w:t>
      </w:r>
    </w:p>
    <w:p>
      <w:r>
        <w:t xml:space="preserve">Estas propiedades existen en la ontología pero no tienen rdfs:domain ni rdfs:range — quedan a interpretación. Justamente acá es donde más sentido tiene meter restricciones SHACL.</w:t>
      </w:r>
    </w:p>
    <w:p>
      <w:r>
        <w:t xml:space="preserve">io:curatedBy, io:hasAVETime, io:hasCurationTime, io:hasScraperTime, io:reviewedBy, sioc:container_of, sioc:has_owner, sioc:space_of, brick:isPartOf, rec:includedIn, rec:isLocationOf, rec:coordinates, foaf:account, pronto:orientation, pronto:size_type</w:t>
      </w:r>
    </w:p>
    <w:p>
      <w:r>
        <w:t xml:space="preserve"/>
      </w:r>
    </w:p>
    <w:p>
      <w:pPr>
        <w:pStyle w:val="Heading3"/>
      </w:pPr>
      <w:r>
        <w:t xml:space="preserve">Conclusión</w:t>
      </w:r>
    </w:p>
    <w:p>
      <w:r>
        <w:t xml:space="preserve">Mapeo directo a constraints SHACL (anotaciones para escribir shapes.ttl):</w:t>
      </w:r>
    </w:p>
    <w:p>
      <w:r>
        <w:t xml:space="preserve">• gr:hasBusinessFunction → sh:in (gr:Sell gr:LeaseOut) en RealEstateListingShape.</w:t>
      </w:r>
    </w:p>
    <w:p>
      <w:r>
        <w:t xml:space="preserve">• gr:hasCurrency → sh:pattern "^[A-Z]{3}$" (ISO 4217) en PriceShape.</w:t>
      </w:r>
    </w:p>
    <w:p>
      <w:r>
        <w:t xml:space="preserve">• gr:hasValue → sh:datatype xsd:float + sh:minExclusive 0 (precios positivos).</w:t>
      </w:r>
    </w:p>
    <w:p>
      <w:r>
        <w:t xml:space="preserve">• sioc:has_creator → sh:class sioc:UserAccount, sh:minCount 1 en RealEstateListingShape.</w:t>
      </w:r>
    </w:p>
    <w:p>
      <w:r>
        <w:t xml:space="preserve">• sioc:about → sh:class rec:RealEstate, sh:minCount 1, sh:maxCount 1 (un listing habla de UN inmueble).</w:t>
      </w:r>
    </w:p>
    <w:p>
      <w:r>
        <w:t xml:space="preserve">• io:hasFeature → sh:class io:Feature, sh:minCount 1 (un inmueble debe tener al menos una feature).</w:t>
      </w:r>
    </w:p>
    <w:p>
      <w:r>
        <w:t xml:space="preserve">• rec:city/io:neighborhood/io:province → sh:class correspondiente, minCount apropiado en PostalAddressShape.</w:t>
      </w:r>
    </w:p>
    <w:p>
      <w:r>
        <w:t xml:space="preserve">• rec:includes → sh:class rec:Architecture, sh:minCount 1 en RealEstateShape.</w:t>
      </w:r>
    </w:p>
    <w:p>
      <w:r>
        <w:t xml:space="preserve"/>
      </w:r>
    </w:p>
    <w:p>
      <w:r>
        <w:t xml:space="preserve">Observación importante para el video y el documento:</w:t>
      </w:r>
    </w:p>
    <w:p>
      <w:r>
        <w:t xml:space="preserve">La ontología tiene MUCHAS propiedades sin rdfs:domain/rdfs:range declarados (io:curatedBy, io:hasAVETime, io:reviewedBy, rec:coordinates, etc.). Esto significa que la ontología es PERMISIVA: en RDF cualquier nodo puede usarlas con cualquier tipo de valor. Esa es exactamente la justificación de fondo para escribir un SHACL — apretar lo que la ontología deja suelto. Buen punto para abrir el video.</w:t>
      </w:r>
    </w:p>
    <w:p>
      <w:r>
        <w:t xml:space="preserve"/>
      </w:r>
    </w:p>
    <w:p>
      <w:pPr>
        <w:pStyle w:val="Heading2"/>
      </w:pPr>
      <w:r>
        <w:t xml:space="preserve">Query 4 — Verificación: subclases por superclase (consulta dirigida)</w:t>
      </w:r>
    </w:p>
    <w:p>
      <w:pPr>
        <w:pStyle w:val="Heading3"/>
      </w:pPr>
      <w:r>
        <w:t xml:space="preserve">SPARQL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PREFIX rdfs: &lt;http://www.w3.org/2000/01/rdf-schema#&gt;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PREFIX rec: &lt;https://w3id.org/rec#&gt;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PREFIX io: &lt;http://www.semanticweb.org/luciana/ontologies/2024/8/inmontology#&gt;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# Repetir para rec:RealEstate, io:Feature, rec:Architecture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?sub WHERE { ?sub rdfs:subClassOf rec:RealEstate }</w:t>
      </w:r>
    </w:p>
    <w:p>
      <w:r>
        <w:t xml:space="preserve"/>
      </w:r>
    </w:p>
    <w:p>
      <w:pPr>
        <w:pStyle w:val="Heading3"/>
      </w:pPr>
      <w:r>
        <w:t xml:space="preserve">Resultado — Subclases de rec:RealEstate (9)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io:Apartment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io:CondominiumUnit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io:Farm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io:Hotel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io:House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io:Land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io:ParkingLot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io:Store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io:Warehouse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Resultado — Subclases de io:Feature (12)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io:Address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io:CornerLot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io:Dimensions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io:FacadesAmnt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io:IrregularLot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io:Neighborhood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io:Price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io:PropertyAge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io:RoomAmnt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io:Surface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io:SwimmingPool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io:Feature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Resultado — Subclases de rec:Architecture (6)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Subclase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Superclase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rec:Bathroom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rec:Bedroom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rec:Building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rec:OutdoorSpace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rec:Room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rec:Site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rec:Architecture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Conclusión</w:t>
      </w:r>
    </w:p>
    <w:p>
      <w:r>
        <w:t xml:space="preserve">Verificación cruzada exitosa: las jerarquías coinciden exactamente con lo deducido en la Query 2. Listos para escribir shapes.ttl.</w:t>
      </w:r>
    </w:p>
    <w:p>
      <w:r>
        <w:t xml:space="preserve"/>
      </w:r>
    </w:p>
    <w:p>
      <w:pPr>
        <w:pStyle w:val="Heading2"/>
      </w:pPr>
      <w:r>
        <w:t xml:space="preserve">Cierre del bloque de exploración</w:t>
      </w:r>
    </w:p>
    <w:p>
      <w:r>
        <w:t xml:space="preserve">Con las 4 queries cubrimos: clases existentes (Q1), jerarquías (Q2 y Q4 cruzada), y propiedades con sus dominios/rangos (Q3).</w:t>
      </w:r>
    </w:p>
    <w:p>
      <w:r>
        <w:t xml:space="preserve">Próximo paso: redactar shapes.ttl usando los nombres reales en inglés (House, Apartment, Price, Address, PostalAddress, etc.) y reflejar la jerarquía RealEstate → House con sh:node.</w:t>
      </w:r>
    </w:p>
    <w:p>
      <w:r>
        <w:t xml:space="preserve"/>
      </w:r>
    </w:p>
    <w:p>
      <w:pPr>
        <w:pStyle w:val="Heading2"/>
      </w:pPr>
      <w:r>
        <w:t xml:space="preserve">Etapa 2 — Redacción de shapes.ttl</w:t>
      </w:r>
    </w:p>
    <w:p>
      <w:pPr>
        <w:pStyle w:val="Heading3"/>
      </w:pPr>
      <w:r>
        <w:t xml:space="preserve">Archivo generado</w:t>
      </w:r>
    </w:p>
    <w:p>
      <w:r>
        <w:t xml:space="preserve">Ruta: tp-shacl/shapes.ttl</w:t>
      </w:r>
    </w:p>
    <w:p>
      <w:r>
        <w:t xml:space="preserve">Estado: parsea correctamente (128 tripletas). Verificado con rdflib.</w:t>
      </w:r>
    </w:p>
    <w:p>
      <w:r>
        <w:t xml:space="preserve"/>
      </w:r>
    </w:p>
    <w:p>
      <w:pPr>
        <w:pStyle w:val="Heading3"/>
      </w:pPr>
      <w:r>
        <w:t xml:space="preserve">NodeShapes incluidas (7 en total — requisito mínimo: 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2360"/>
        <w:gridCol w:w="40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targetClass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Restricciones principales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:RealEstateShape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rec:RealEstate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Shape padre. Todo inmueble debe tener ≥1 io:Feature y ≥1 rec:Architecture.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:HouseShape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io:House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Shape HIJA: hereda de RealEstateShape vía sh:node + exige io:RoomAmnt (cumple jerarquía).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:RealEstateListingShape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pronto:RealEstateListing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Aviso: sioc:about (1..1 rec:RealEstate), sioc:has_creator, gr:hasBusinessFunction ∈ {Sell, LeaseOut}, sioc:id, ≥1 feature.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:PriceShape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io:Price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Todo io:Price debe tener al menos un io:hasDetail (TemporalFeature).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:UnitPriceSpecificationShape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gr:UnitPriceSpecification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Moneda ISO 4217 (regex), monto float &gt; 0, priceType ∈ {BASE, TOTAL}.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:PostalAddressShape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io:PostalAddress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io:address no vacío, rec:city y io:province obligatorias, io:neighborhood opcional pero tipada.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:OriginShape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io:Origin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Debe ser IRI nombrado y de tipo io:Scraper, io:AVE o io:Curation (sh:or).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Conteo de restricciones</w:t>
      </w:r>
    </w:p>
    <w:p>
      <w:r>
        <w:t xml:space="preserve">• Total sh:property declaradas: 16 (requisito mínimo: 15) ✅</w:t>
      </w:r>
    </w:p>
    <w:p>
      <w:r>
        <w:t xml:space="preserve">• Constraints usadas (variedad): sh:minCount, sh:maxCount, sh:datatype, sh:class, sh:nodeKind, sh:pattern, sh:minExclusive, sh:minLength, sh:in, sh:or, sh:node, sh:qualifiedValueShape, sh:qualifiedMinCount, sh:message.</w:t>
      </w:r>
    </w:p>
    <w:p>
      <w:r>
        <w:t xml:space="preserve">• Jerarquía: HouseShape sh:node :RealEstateShape — cumple el requisito 'analizar una jerarquía de clases' ✅</w:t>
      </w:r>
    </w:p>
    <w:p>
      <w:r>
        <w:t xml:space="preserve"/>
      </w:r>
    </w:p>
    <w:p>
      <w:pPr>
        <w:pStyle w:val="Heading3"/>
      </w:pPr>
      <w:r>
        <w:t xml:space="preserve">Decisiones de diseño tomadas</w:t>
      </w:r>
    </w:p>
    <w:p>
      <w:r>
        <w:t xml:space="preserve">• Prefijo de las shapes: : → http://example.org/shapes/inmontology# (namespace propio, no choca con OVS).</w:t>
      </w:r>
    </w:p>
    <w:p>
      <w:r>
        <w:t xml:space="preserve">• Se NO restringió io:Feature como NodeShape directa porque cada subclase (Price, Address, Dimensions, etc.) tiene su propia lógica — se atacan individualmente (PriceShape) o vía la subclase de RealEstate (HouseShape exige io:RoomAmnt).</w:t>
      </w:r>
    </w:p>
    <w:p>
      <w:r>
        <w:t xml:space="preserve">• El detalle temporal (io:TemporalFeature, io:hasScraperValue, io:hasScraperTime) queda implícito: PriceShape exige io:hasDetail pero no se restringe la estructura interna del detalle para no acoplarse a un origen específico (Scraper vs AVE vs Curation). Buen punto para trabajos futuros.</w:t>
      </w:r>
    </w:p>
    <w:p>
      <w:r>
        <w:t xml:space="preserve">• OriginShape usa sh:or con sh:class para forzar que el origen sea una de las 3 subclases definidas (Scraper, AVE, Curation).</w:t>
      </w:r>
    </w:p>
    <w:p>
      <w:r>
        <w:t xml:space="preserve"/>
      </w:r>
    </w:p>
    <w:p>
      <w:pPr>
        <w:pStyle w:val="Heading3"/>
      </w:pPr>
      <w:r>
        <w:t xml:space="preserve">Cosas que quedaron como TRABAJOS FUTUROS</w:t>
      </w:r>
    </w:p>
    <w:p>
      <w:r>
        <w:t xml:space="preserve">• Coherencia superficie cubierta ≤ total (requiere sh:sparql, no constraints básicos).</w:t>
      </w:r>
    </w:p>
    <w:p>
      <w:r>
        <w:t xml:space="preserve">• Validar que sioc:read_at sea posterior o igual a dc:date del listing.</w:t>
      </w:r>
    </w:p>
    <w:p>
      <w:r>
        <w:t xml:space="preserve">• Coherencia origen-timestamp: si origen es AVE debe haber io:hasAVETime; si es Scraper debe haber io:hasScraperTime; si es Curation debe haber io:hasCurationTime.</w:t>
      </w:r>
    </w:p>
    <w:p>
      <w:r>
        <w:t xml:space="preserve">• Validar que las coordenadas geográficas (rec:coordinates) caigan dentro del bounding box de la io:Province declarada.</w:t>
      </w:r>
    </w:p>
    <w:p>
      <w:r>
        <w:t xml:space="preserve"/>
      </w:r>
    </w:p>
    <w:p>
      <w:pPr>
        <w:pStyle w:val="Heading3"/>
      </w:pPr>
      <w:r>
        <w:t xml:space="preserve">Verificación realizada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$ python3 -c "import rdflib; g=rdflib.Graph(); g.parse('shapes.ttl'); print(len(g))"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128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NodeShapes encontradas: 7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- :RealEstateShape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- :HouseShape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- :RealEstateListingShape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- :PriceShape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- :UnitPriceSpecificationShape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- :PostalAddressShape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- :OriginShape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sh:property declaradas: 16</w:t>
      </w:r>
    </w:p>
    <w:p>
      <w:r>
        <w:t xml:space="preserve"/>
      </w:r>
    </w:p>
    <w:p>
      <w:pPr>
        <w:pStyle w:val="Heading3"/>
      </w:pPr>
      <w:r>
        <w:t xml:space="preserve">Ajuste aplicado durante la validación</w:t>
      </w:r>
    </w:p>
    <w:p>
      <w:r>
        <w:t xml:space="preserve">En PriceShape la restricción sh:in para gr:priceType combinada con sh:datatype xsd:string generaba un falso positivo en pyshacl. Se reemplazó por: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sh:in ( "BASE"^^xsd:string "TOTAL"^^xsd:string )</w:t>
      </w:r>
    </w:p>
    <w:p>
      <w:r>
        <w:t xml:space="preserve">Funcionalmente equivalente, sin el quirk del motor.</w:t>
      </w:r>
    </w:p>
    <w:p>
      <w:r>
        <w:t xml:space="preserve"/>
      </w:r>
    </w:p>
    <w:p>
      <w:pPr>
        <w:pStyle w:val="Heading2"/>
      </w:pPr>
      <w:r>
        <w:t xml:space="preserve">Etapa 3 — Datos de prueba y validación</w:t>
      </w:r>
    </w:p>
    <w:p>
      <w:pPr>
        <w:pStyle w:val="Heading3"/>
      </w:pPr>
      <w:r>
        <w:t xml:space="preserve">Archivos generados</w:t>
      </w:r>
    </w:p>
    <w:p>
      <w:r>
        <w:t xml:space="preserve">• tp-shacl/data-valid.ttl — grafo que cumple todas las restricciones.</w:t>
      </w:r>
    </w:p>
    <w:p>
      <w:r>
        <w:t xml:space="preserve">• tp-shacl/data-invalid.ttl — grafo que viola 8 restricciones distintas a propósito.</w:t>
      </w:r>
    </w:p>
    <w:p>
      <w:r>
        <w:t xml:space="preserve">• tp-shacl/reports/valid-report.txt — reporte pyshacl del caso válido.</w:t>
      </w:r>
    </w:p>
    <w:p>
      <w:r>
        <w:t xml:space="preserve">• tp-shacl/reports/invalid-report.txt — reporte pyshacl del caso inválido.</w:t>
      </w:r>
    </w:p>
    <w:p>
      <w:r>
        <w:t xml:space="preserve"/>
      </w:r>
    </w:p>
    <w:p>
      <w:pPr>
        <w:pStyle w:val="Heading3"/>
      </w:pPr>
      <w:r>
        <w:t xml:space="preserve">Comando de validación usado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python3 -m pyshacl -s tp-shacl/shapes.ttl \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-d tp-shacl/data-valid.ttl \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-e inmontology.owl \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--inference rdfs \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-f human</w:t>
      </w:r>
    </w:p>
    <w:p>
      <w:r>
        <w:t xml:space="preserve"/>
      </w:r>
    </w:p>
    <w:p>
      <w:r>
        <w:t xml:space="preserve">Notar el flag -e inmontology.owl: pyshacl necesita la ontología base para saber, por ejemplo, que io:Price es subclase de io:Feature. Sin eso falla por error de tipos. Con --inference rdfs aplica las inferencias rdfs:subClassOf automáticamente.</w:t>
      </w:r>
    </w:p>
    <w:p>
      <w:r>
        <w:t xml:space="preserve"/>
      </w:r>
    </w:p>
    <w:p>
      <w:pPr>
        <w:pStyle w:val="Heading3"/>
      </w:pPr>
      <w:r>
        <w:t xml:space="preserve">Resultado del caso VÁLIDO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Validation Report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Conforms: True</w:t>
      </w:r>
    </w:p>
    <w:p>
      <w:r>
        <w:t xml:space="preserve">→ El grafo data-valid.ttl pasa las 16 restricciones definidas en shapes.ttl.</w:t>
      </w:r>
    </w:p>
    <w:p>
      <w:r>
        <w:t xml:space="preserve"/>
      </w:r>
    </w:p>
    <w:p>
      <w:pPr>
        <w:pStyle w:val="Heading3"/>
      </w:pPr>
      <w:r>
        <w:t xml:space="preserve">Resultado del caso INVÁLIDO (8 violaciones diseñadas)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Validation Report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Conforms: False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Results (9)</w:t>
      </w:r>
    </w:p>
    <w:p>
      <w:r>
        <w:t xml:space="preserve">(9 = 8 violaciones diseñadas, pero la del Origin genera 2 reportes porque sh:or registra cada sh:class fallido por separado)</w:t>
      </w:r>
    </w:p>
    <w:p>
      <w:r>
        <w:t xml:space="preserve"/>
      </w:r>
    </w:p>
    <w:p>
      <w:pPr>
        <w:pStyle w:val="Heading3"/>
      </w:pPr>
      <w:r>
        <w:t xml:space="preserve">Tabla: violación diseñada → componente SHACL detectado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2200"/>
        <w:gridCol w:w="2360"/>
        <w:gridCol w:w="24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D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D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D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Qué se rompió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D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Componente SHACL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D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ex:price_value_bad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gr:hasCurrency = 'dolares'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PatternConstraintComponent (sh:pattern)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UnitPriceSpecificationShape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ex:price_value_bad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gr:hasCurrencyValue = -50000.0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MinExclusiveConstraintComponent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UnitPriceSpecificationShape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ex:listing_bad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sin sioc:has_creator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MinCountConstraintComponent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RealEstateListingShape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ex:listing_bad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gr:hasBusinessFunction = gr:Repair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InConstraintComponent (sh:in)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RealEstateListingShape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ex:house_bad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Casa sin io:RoomAmnt entre sus features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QualifiedMinCountConstraintComponent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HouseShape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ex:postal_address_bad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sin io:province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MinCountConstraintComponent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PostalAddressShape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V7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ex:postal_address_bad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io:neighborhood = 'Centro' (string)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ClassConstraintComponent (sh:class)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PostalAddressShape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V8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blank node de io:Origin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blank node + no es Scraper/AVE/Curation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NodeKindConstraintComponent + OrConstraintComponent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OriginShape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Conclusión</w:t>
      </w:r>
    </w:p>
    <w:p>
      <w:r>
        <w:t xml:space="preserve">Las dos validaciones funcionan como se esperaba:</w:t>
      </w:r>
    </w:p>
    <w:p>
      <w:r>
        <w:t xml:space="preserve">• El grafo válido es aceptado (Conforms: True).</w:t>
      </w:r>
    </w:p>
    <w:p>
      <w:r>
        <w:t xml:space="preserve">• El grafo inválido es rechazado y SHACL identifica exactamente qué restricción se violó, en qué nodo y por qué.</w:t>
      </w:r>
    </w:p>
    <w:p>
      <w:r>
        <w:t xml:space="preserve">• El uso de variedad de constraints (pattern, minExclusive, minCount, in, class, qualifiedMinCount, nodeKind, or) demuestra el alcance de SHACL para validar grafos de conocimiento.</w:t>
      </w:r>
    </w:p>
    <w:p>
      <w:r>
        <w:t xml:space="preserve"/>
      </w:r>
    </w:p>
    <w:p>
      <w:pPr>
        <w:pStyle w:val="Heading3"/>
      </w:pPr>
      <w:r>
        <w:t xml:space="preserve">Próximo paso</w:t>
      </w:r>
    </w:p>
    <w:p>
      <w:r>
        <w:t xml:space="preserve">• Repetir esta validación dentro de GraphDB (cargar shapes.ttl como SHACL shapes graph + importar los dos data.ttl) para tener los screenshots para el video.</w:t>
      </w:r>
    </w:p>
    <w:p>
      <w:r>
        <w:t xml:space="preserve">• Armar el documento final con: integrantes, URL del video, tabla de restricciones con justificación (sale de los comentarios de shapes.ttl), y los screenshots.</w:t>
      </w:r>
    </w:p>
    <w:p>
      <w:r>
        <w:t xml:space="preserve">• Grabar el video con los 4 integrantes.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2026-05-27T11:52:55.279Z</dcterms:created>
  <dcterms:modified xsi:type="dcterms:W3CDTF">2026-05-27T11:52:55.280Z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