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60FB">
      <w:pPr>
        <w:pStyle w:val="Ttulo2"/>
      </w:pPr>
      <w:r>
        <w:rPr>
          <w:highlight w:val="yellow"/>
        </w:rPr>
        <w:t>Expte. CSU 1373/99</w:t>
      </w:r>
    </w:p>
    <w:p w:rsidR="00000000" w:rsidRDefault="006060F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060F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060FB">
      <w:pPr>
        <w:jc w:val="both"/>
        <w:rPr>
          <w:rFonts w:ascii="Arial" w:hAnsi="Arial"/>
          <w:sz w:val="24"/>
        </w:rPr>
      </w:pPr>
    </w:p>
    <w:p w:rsidR="00000000" w:rsidRDefault="006060FB">
      <w:pPr>
        <w:jc w:val="both"/>
        <w:rPr>
          <w:rFonts w:ascii="Arial" w:hAnsi="Arial"/>
          <w:sz w:val="24"/>
        </w:rPr>
      </w:pPr>
    </w:p>
    <w:p w:rsidR="00000000" w:rsidRDefault="006060FB">
      <w:pPr>
        <w:jc w:val="both"/>
        <w:rPr>
          <w:rFonts w:ascii="Arial" w:hAnsi="Arial"/>
          <w:sz w:val="24"/>
        </w:rPr>
      </w:pPr>
    </w:p>
    <w:p w:rsidR="00000000" w:rsidRDefault="006060FB">
      <w:pPr>
        <w:pStyle w:val="Ttulo1"/>
        <w:rPr>
          <w:b w:val="0"/>
        </w:rPr>
      </w:pPr>
    </w:p>
    <w:p w:rsidR="00000000" w:rsidRDefault="006060F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DCC-026/99</w:t>
      </w:r>
    </w:p>
    <w:p w:rsidR="00000000" w:rsidRDefault="006060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060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060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060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6060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060FB">
      <w:pPr>
        <w:pStyle w:val="Sangradetextonormal"/>
      </w:pPr>
      <w:r>
        <w:t>La nota remitida por la Secretaría General de Relaciones Institucionales y Extensión Universitaria solicitando la designación de un</w:t>
      </w:r>
      <w:r>
        <w:t xml:space="preserve"> representante, de esta unidad académica, que integre la Comisión Ejecutiva para realizar la Segunda Evaluación Interna de la Universidad Nacional del Sur (resolución CSU-514/99);</w:t>
      </w:r>
    </w:p>
    <w:p w:rsidR="00000000" w:rsidRDefault="006060FB">
      <w:pPr>
        <w:ind w:firstLine="1418"/>
        <w:jc w:val="both"/>
        <w:rPr>
          <w:rFonts w:ascii="Arial" w:hAnsi="Arial"/>
          <w:sz w:val="24"/>
        </w:rPr>
      </w:pPr>
    </w:p>
    <w:p w:rsidR="00000000" w:rsidRDefault="006060F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060FB">
      <w:pPr>
        <w:jc w:val="both"/>
        <w:rPr>
          <w:rFonts w:ascii="Arial" w:hAnsi="Arial"/>
          <w:sz w:val="24"/>
        </w:rPr>
      </w:pPr>
    </w:p>
    <w:p w:rsidR="00000000" w:rsidRDefault="006060F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</w:t>
      </w:r>
      <w:r>
        <w:rPr>
          <w:rFonts w:ascii="Arial" w:hAnsi="Arial"/>
          <w:b/>
          <w:sz w:val="24"/>
        </w:rPr>
        <w:t>n “ad referendum” del Consejo Departamental</w:t>
      </w:r>
    </w:p>
    <w:p w:rsidR="00000000" w:rsidRDefault="006060FB">
      <w:pPr>
        <w:jc w:val="both"/>
        <w:rPr>
          <w:rFonts w:ascii="Arial" w:hAnsi="Arial"/>
          <w:b/>
          <w:sz w:val="24"/>
        </w:rPr>
      </w:pPr>
    </w:p>
    <w:p w:rsidR="00000000" w:rsidRDefault="006060F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060FB">
      <w:pPr>
        <w:jc w:val="both"/>
        <w:rPr>
          <w:rFonts w:ascii="Arial" w:hAnsi="Arial"/>
          <w:sz w:val="24"/>
        </w:rPr>
      </w:pPr>
    </w:p>
    <w:p w:rsidR="00000000" w:rsidRDefault="006060F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Ingeniero Rafael Benjamín GARCÍA</w:t>
      </w:r>
      <w:r>
        <w:rPr>
          <w:rFonts w:ascii="Arial" w:hAnsi="Arial"/>
          <w:sz w:val="24"/>
        </w:rPr>
        <w:t>, como integrante de la Comisión Ejecutiva para realizar la Segunda Evaluación Interna de la Universidad Naci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del Sur, en repr</w:t>
      </w:r>
      <w:r>
        <w:rPr>
          <w:rFonts w:ascii="Arial" w:hAnsi="Arial"/>
          <w:sz w:val="24"/>
        </w:rPr>
        <w:t>esentación del Departamento de Ciencias de la Computación.-</w:t>
      </w:r>
    </w:p>
    <w:p w:rsidR="00000000" w:rsidRDefault="006060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060F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Relaciones Institucionales y de Extensión Universitaria; cumplido, archívese.---------------</w:t>
      </w:r>
    </w:p>
    <w:p w:rsidR="00000000" w:rsidRDefault="006060FB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60FB"/>
    <w:rsid w:val="0060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1999-04-14T20:00:00Z</cp:lastPrinted>
  <dcterms:created xsi:type="dcterms:W3CDTF">2025-07-06T05:02:00Z</dcterms:created>
  <dcterms:modified xsi:type="dcterms:W3CDTF">2025-07-06T05:02:00Z</dcterms:modified>
</cp:coreProperties>
</file>