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21D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E921D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E921D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921D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921D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921DF">
      <w:pPr>
        <w:jc w:val="right"/>
        <w:rPr>
          <w:rFonts w:ascii="Arial" w:hAnsi="Arial"/>
        </w:rPr>
      </w:pPr>
    </w:p>
    <w:p w:rsidR="00000000" w:rsidRDefault="00E921DF">
      <w:pPr>
        <w:rPr>
          <w:rFonts w:ascii="Arial" w:hAnsi="Arial"/>
          <w:b/>
        </w:rPr>
      </w:pPr>
    </w:p>
    <w:p w:rsidR="00000000" w:rsidRDefault="00E921DF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CDCC-056/99</w:t>
      </w:r>
    </w:p>
    <w:p w:rsidR="00000000" w:rsidRDefault="00E921DF">
      <w:pPr>
        <w:rPr>
          <w:rFonts w:ascii="Arial" w:hAnsi="Arial"/>
          <w:b/>
        </w:rPr>
      </w:pPr>
    </w:p>
    <w:p w:rsidR="00000000" w:rsidRDefault="00E921DF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E921DF">
      <w:pPr>
        <w:ind w:right="-29" w:firstLine="5670"/>
        <w:rPr>
          <w:rFonts w:ascii="Arial" w:hAnsi="Arial"/>
          <w:b/>
        </w:rPr>
      </w:pPr>
    </w:p>
    <w:p w:rsidR="00000000" w:rsidRDefault="00E921DF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E921DF"/>
    <w:p w:rsidR="00000000" w:rsidRDefault="00E921DF">
      <w:pPr>
        <w:pStyle w:val="Sangradetextonormal"/>
      </w:pPr>
      <w:r>
        <w:t>La solicitud de apoyo académico efectuado por la Universidad Nacional de la Patagonia San Juan Bosco; y</w:t>
      </w:r>
    </w:p>
    <w:p w:rsidR="00000000" w:rsidRDefault="00E921DF">
      <w:pPr>
        <w:rPr>
          <w:rFonts w:ascii="Arial" w:hAnsi="Arial"/>
        </w:rPr>
      </w:pPr>
    </w:p>
    <w:p w:rsidR="00000000" w:rsidRDefault="00E921DF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E921DF">
      <w:pPr>
        <w:rPr>
          <w:rFonts w:ascii="Arial" w:hAnsi="Arial"/>
        </w:rPr>
      </w:pPr>
    </w:p>
    <w:p w:rsidR="00000000" w:rsidRDefault="00E921DF">
      <w:pPr>
        <w:ind w:firstLine="1418"/>
        <w:rPr>
          <w:rFonts w:ascii="Arial" w:hAnsi="Arial"/>
        </w:rPr>
      </w:pPr>
      <w:r>
        <w:rPr>
          <w:rFonts w:ascii="Arial" w:hAnsi="Arial"/>
        </w:rPr>
        <w:t>Que el Decano de la Facultad de Ingeniería</w:t>
      </w:r>
      <w:r>
        <w:rPr>
          <w:rFonts w:ascii="Arial" w:hAnsi="Arial"/>
        </w:rPr>
        <w:t xml:space="preserve"> de la mencionada casa de es-tudios solicita la colaboración del Mg. Ing. Jorge Raúl Ardenghi para el dictado de la asignatura </w:t>
      </w:r>
      <w:r>
        <w:rPr>
          <w:rFonts w:ascii="Copperplate Gothic Light" w:hAnsi="Copperplate Gothic Light"/>
          <w:b/>
          <w:i/>
        </w:rPr>
        <w:t>“Sistemas Operativos”</w:t>
      </w:r>
      <w:r>
        <w:rPr>
          <w:rFonts w:ascii="Arial" w:hAnsi="Arial"/>
        </w:rPr>
        <w:t xml:space="preserve">; </w:t>
      </w:r>
    </w:p>
    <w:p w:rsidR="00000000" w:rsidRDefault="00E921DF">
      <w:pPr>
        <w:ind w:firstLine="1418"/>
        <w:rPr>
          <w:rFonts w:ascii="Arial" w:hAnsi="Arial"/>
        </w:rPr>
      </w:pPr>
    </w:p>
    <w:p w:rsidR="00000000" w:rsidRDefault="00E921DF">
      <w:pPr>
        <w:ind w:firstLine="1418"/>
        <w:rPr>
          <w:rFonts w:ascii="Arial" w:hAnsi="Arial"/>
        </w:rPr>
      </w:pPr>
      <w:r>
        <w:rPr>
          <w:rFonts w:ascii="Arial" w:hAnsi="Arial"/>
        </w:rPr>
        <w:t>Que el régimen de profesor viajero de dicha Facultad establece una visita cada veinte o treinta días;</w:t>
      </w:r>
    </w:p>
    <w:p w:rsidR="00000000" w:rsidRDefault="00E921DF">
      <w:pPr>
        <w:ind w:firstLine="1418"/>
        <w:rPr>
          <w:rFonts w:ascii="Arial" w:hAnsi="Arial"/>
        </w:rPr>
      </w:pPr>
    </w:p>
    <w:p w:rsidR="00000000" w:rsidRDefault="00E921DF">
      <w:pPr>
        <w:ind w:firstLine="1418"/>
        <w:rPr>
          <w:rFonts w:ascii="Arial" w:hAnsi="Arial"/>
        </w:rPr>
      </w:pPr>
      <w:r>
        <w:rPr>
          <w:rFonts w:ascii="Arial" w:hAnsi="Arial"/>
        </w:rPr>
        <w:t>Q</w:t>
      </w:r>
      <w:r>
        <w:rPr>
          <w:rFonts w:ascii="Arial" w:hAnsi="Arial"/>
        </w:rPr>
        <w:t xml:space="preserve">ue por lo tanto, esta colaboración no afecta al normal desempeño de las tareas inherentes al cargo que ocupa el Mg. Ing. Ardenghi en esta unidad académica; </w:t>
      </w:r>
    </w:p>
    <w:p w:rsidR="00000000" w:rsidRDefault="00E921DF">
      <w:pPr>
        <w:ind w:firstLine="1418"/>
        <w:rPr>
          <w:rFonts w:ascii="Arial" w:hAnsi="Arial"/>
        </w:rPr>
      </w:pPr>
    </w:p>
    <w:p w:rsidR="00000000" w:rsidRDefault="00E921DF">
      <w:pPr>
        <w:ind w:firstLine="1418"/>
        <w:rPr>
          <w:rFonts w:ascii="Arial" w:hAnsi="Arial"/>
        </w:rPr>
      </w:pPr>
      <w:r>
        <w:rPr>
          <w:rFonts w:ascii="Arial" w:hAnsi="Arial"/>
        </w:rPr>
        <w:t>Que en función al sistema de pago que tiene estructurado la Universidad Nacional de la Patagonia S</w:t>
      </w:r>
      <w:r>
        <w:rPr>
          <w:rFonts w:ascii="Arial" w:hAnsi="Arial"/>
        </w:rPr>
        <w:t xml:space="preserve">an Juan Bosco resulta dificil establecer un convenio de pago, tal como lo establece la resolución CSU-188/98 a través de la Fundación de la Universi-dad Nacional del Sur; </w:t>
      </w:r>
    </w:p>
    <w:p w:rsidR="00000000" w:rsidRDefault="00E921DF">
      <w:pPr>
        <w:ind w:firstLine="1418"/>
        <w:rPr>
          <w:rFonts w:ascii="Arial" w:hAnsi="Arial"/>
        </w:rPr>
      </w:pPr>
    </w:p>
    <w:p w:rsidR="00000000" w:rsidRDefault="00E921DF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de esta unidad académica, en su sesión del día 9 de ju</w:t>
      </w:r>
      <w:r>
        <w:rPr>
          <w:rFonts w:ascii="Arial" w:hAnsi="Arial"/>
        </w:rPr>
        <w:t xml:space="preserve">nio de 1999, trató el tema, </w:t>
      </w:r>
    </w:p>
    <w:p w:rsidR="00000000" w:rsidRDefault="00E921DF">
      <w:pPr>
        <w:ind w:firstLine="1418"/>
        <w:rPr>
          <w:rFonts w:ascii="Arial" w:hAnsi="Arial"/>
        </w:rPr>
      </w:pPr>
    </w:p>
    <w:p w:rsidR="00000000" w:rsidRDefault="00E921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E921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E921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09 de junio de 1999 </w:t>
      </w:r>
    </w:p>
    <w:p w:rsidR="00000000" w:rsidRDefault="00E921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E921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E921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E921DF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Avalar la solicitud de cooperación requerida por la</w:t>
      </w:r>
      <w:r>
        <w:rPr>
          <w:rFonts w:ascii="Arial" w:hAnsi="Arial"/>
        </w:rPr>
        <w:t xml:space="preserve"> Universidad Nacional de la Patagonia San Juan Bosco - Facultad de Ingeniería, para que el Mg. Ing. Jorge Raul Ardenghi dicte la asignatura </w:t>
      </w:r>
      <w:r>
        <w:rPr>
          <w:rFonts w:ascii="Copperplate Gothic Light" w:hAnsi="Copperplate Gothic Light"/>
          <w:b/>
          <w:i/>
        </w:rPr>
        <w:t>“Sistemas Operativos”</w:t>
      </w:r>
      <w:r>
        <w:rPr>
          <w:rFonts w:ascii="Arial" w:hAnsi="Arial"/>
        </w:rPr>
        <w:t xml:space="preserve">.- </w:t>
      </w:r>
    </w:p>
    <w:p w:rsidR="00000000" w:rsidRDefault="00E921DF">
      <w:pPr>
        <w:rPr>
          <w:rFonts w:ascii="Arial" w:hAnsi="Arial"/>
        </w:rPr>
      </w:pPr>
    </w:p>
    <w:p w:rsidR="00000000" w:rsidRDefault="00E921DF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Solicitar al Consejo Superior Universitario exc</w:t>
      </w:r>
      <w:r>
        <w:rPr>
          <w:rFonts w:ascii="Arial" w:hAnsi="Arial"/>
        </w:rPr>
        <w:t xml:space="preserve">epción a la resolución CSU-188/ /98, en virtud de la imposibilidad de la Universidad Nacional de la Patagonia San Juan Bosco de proceder al pago en la forma alli estipulada.- </w:t>
      </w:r>
    </w:p>
    <w:p w:rsidR="00000000" w:rsidRDefault="00E921DF">
      <w:pPr>
        <w:rPr>
          <w:rFonts w:ascii="Arial" w:hAnsi="Arial"/>
        </w:rPr>
      </w:pPr>
    </w:p>
    <w:p w:rsidR="00000000" w:rsidRDefault="00E921DF"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Regístrese; pase al Consejo Superior</w:t>
      </w:r>
      <w:r>
        <w:rPr>
          <w:rFonts w:ascii="Arial" w:hAnsi="Arial"/>
        </w:rPr>
        <w:t xml:space="preserve"> Universitario a sus efectos; cumplido, ar-chívese.-----------------------------------------------------------------------------------------------------------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21DF"/>
    <w:rsid w:val="00E9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dcterms:created xsi:type="dcterms:W3CDTF">2025-07-06T04:57:00Z</dcterms:created>
  <dcterms:modified xsi:type="dcterms:W3CDTF">2025-07-06T04:57:00Z</dcterms:modified>
</cp:coreProperties>
</file>