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4D2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B4D2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B4D20">
      <w:pPr>
        <w:rPr>
          <w:rFonts w:ascii="Arial" w:hAnsi="Arial"/>
          <w:sz w:val="24"/>
        </w:rPr>
      </w:pPr>
    </w:p>
    <w:p w:rsidR="00000000" w:rsidRDefault="00CB4D20">
      <w:pPr>
        <w:rPr>
          <w:rFonts w:ascii="Arial" w:hAnsi="Arial"/>
          <w:sz w:val="24"/>
        </w:rPr>
      </w:pPr>
    </w:p>
    <w:p w:rsidR="00000000" w:rsidRDefault="00CB4D20">
      <w:pPr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CDCC-090/99</w:t>
      </w:r>
    </w:p>
    <w:p w:rsidR="00000000" w:rsidRDefault="00CB4D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B4D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B4D20">
      <w:pPr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entre el 26 y al 30 de octubre de 1998, tendrá lugar la III Escuela In-ternacional de Informática, organizada por la Universidad Nacional del Centro (Tandil), </w:t>
      </w:r>
      <w:r>
        <w:rPr>
          <w:rFonts w:ascii="Arial" w:hAnsi="Arial"/>
          <w:sz w:val="24"/>
        </w:rPr>
        <w:t>en el marco del V Congreso Argentino de Ciencias de la Computación; y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Que, como ya se expresara anteriormente, es criterio de esta unidad aca-démica facilitar toda actividad en la cual tomen parte los alumnos de grado, en ámbitos ajenos a </w:t>
      </w:r>
      <w:r>
        <w:rPr>
          <w:rFonts w:ascii="Arial" w:hAnsi="Arial"/>
          <w:sz w:val="24"/>
        </w:rPr>
        <w:t>esta Casa de Estudios y con el único fin de que quienes participen en la misma afiancen su capacitación profesional, todo ello en la medida en que el estado financiero del Departamento lo permita;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otras oportunidades ante</w:t>
      </w:r>
      <w:r>
        <w:rPr>
          <w:rFonts w:ascii="Arial" w:hAnsi="Arial"/>
          <w:sz w:val="24"/>
        </w:rPr>
        <w:t xml:space="preserve"> la asistencia de alumnos a estos eventos demostró que los mismos son un excelente mecanismo para que quienes participan de ellos demuestren sus conocimientos sobre ciencias informáti-cas;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la asistencia a este tipo de reuniones científicas además de </w:t>
      </w:r>
      <w:r>
        <w:rPr>
          <w:rFonts w:ascii="Arial" w:hAnsi="Arial"/>
          <w:sz w:val="24"/>
        </w:rPr>
        <w:t>poner a prueba a los alumnos sobre los conocimientos adquiridos en esta Casa de Estudios, les permite compartir la realidad con sus pares de otras universidades y el intercambio pró</w:t>
      </w:r>
      <w:r>
        <w:rPr>
          <w:rFonts w:ascii="Arial" w:hAnsi="Arial"/>
          <w:sz w:val="24"/>
          <w:u w:val="single"/>
        </w:rPr>
        <w:t>s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pero de información;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todas las actividades propiciadas en el marco </w:t>
      </w:r>
      <w:r>
        <w:rPr>
          <w:rFonts w:ascii="Arial" w:hAnsi="Arial"/>
          <w:sz w:val="24"/>
        </w:rPr>
        <w:t xml:space="preserve">de los Congresos Ar-gentinos de Ciencias de la Computación, revisten un importantísimo carácter para este departamento académico, como gestor e impulsor del mismo desde el año 1995; 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este unidad académica se halla inmersa, junto con otras Universida-</w:t>
      </w:r>
      <w:r>
        <w:rPr>
          <w:rFonts w:ascii="Arial" w:hAnsi="Arial"/>
          <w:sz w:val="24"/>
        </w:rPr>
        <w:t xml:space="preserve">des Nacionales, en un programa de apoyo mutuo y recíproco de todas las actividades relacionadas con la difusión de la informática; 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de Ciencias de la Computación, trata de beneficiar al mayor número de alumnos posible, facilitando su a</w:t>
      </w:r>
      <w:r>
        <w:rPr>
          <w:rFonts w:ascii="Arial" w:hAnsi="Arial"/>
          <w:sz w:val="24"/>
        </w:rPr>
        <w:t xml:space="preserve">sistencia al evento de referencia; 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esta Escuela Internacional constituye uno de los pilares fundamenta-les de transmisión del conocimiento a alumnos y reune un foro de profesores de recono-cida trayectoria;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Lo dispuesto por el Consejo Superior Unive</w:t>
      </w:r>
      <w:r>
        <w:rPr>
          <w:rFonts w:ascii="Arial" w:hAnsi="Arial"/>
          <w:sz w:val="24"/>
        </w:rPr>
        <w:t>rsitario con fecha 15 de octubre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 1996 (resolución CSU-591/96);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CB4D2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B4D2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B4D2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B4D20">
      <w:pPr>
        <w:rPr>
          <w:rFonts w:ascii="Arial" w:hAnsi="Arial"/>
        </w:rPr>
      </w:pPr>
    </w:p>
    <w:p w:rsidR="00000000" w:rsidRDefault="00CB4D20">
      <w:pPr>
        <w:rPr>
          <w:rFonts w:ascii="Arial" w:hAnsi="Arial"/>
          <w:sz w:val="24"/>
        </w:rPr>
      </w:pPr>
    </w:p>
    <w:p w:rsidR="00000000" w:rsidRDefault="00CB4D20">
      <w:pPr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sz w:val="24"/>
        </w:rPr>
      </w:pPr>
    </w:p>
    <w:p w:rsidR="00000000" w:rsidRDefault="00CB4D20">
      <w:pPr>
        <w:widowContro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///CDCC-090/99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rPr>
          <w:rFonts w:ascii="Arial" w:hAnsi="Arial"/>
          <w:b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13 de octubre  de 1999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1º)</w:t>
      </w:r>
      <w:r>
        <w:rPr>
          <w:rFonts w:ascii="Arial" w:hAnsi="Arial"/>
          <w:sz w:val="24"/>
        </w:rPr>
        <w:t xml:space="preserve">.- Autorizar la asistencia de los alumnos de grado de la carrera de Licenciatura en Ciencias de la Computación: 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755"/>
        <w:gridCol w:w="13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</w:tcPr>
          <w:p w:rsidR="00000000" w:rsidRDefault="00CB4D20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Martín Ricardo </w:t>
            </w:r>
            <w:r>
              <w:rPr>
                <w:rFonts w:ascii="Arial" w:hAnsi="Arial"/>
                <w:b/>
                <w:smallCaps/>
                <w:sz w:val="24"/>
              </w:rPr>
              <w:t>Bernal Santiago</w:t>
            </w:r>
          </w:p>
        </w:tc>
        <w:tc>
          <w:tcPr>
            <w:tcW w:w="1375" w:type="dxa"/>
          </w:tcPr>
          <w:p w:rsidR="00000000" w:rsidRDefault="00CB4D2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38238-3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</w:tcPr>
          <w:p w:rsidR="00000000" w:rsidRDefault="00CB4D20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Pablo Ezequiel </w:t>
            </w:r>
            <w:r>
              <w:rPr>
                <w:rFonts w:ascii="Arial" w:hAnsi="Arial"/>
                <w:b/>
                <w:smallCaps/>
                <w:sz w:val="24"/>
              </w:rPr>
              <w:t>Inchausti</w:t>
            </w:r>
          </w:p>
        </w:tc>
        <w:tc>
          <w:tcPr>
            <w:tcW w:w="1375" w:type="dxa"/>
          </w:tcPr>
          <w:p w:rsidR="00000000" w:rsidRDefault="00CB4D2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41854-1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</w:tcPr>
          <w:p w:rsidR="00000000" w:rsidRDefault="00CB4D2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Julián Matías </w:t>
            </w:r>
            <w:r>
              <w:rPr>
                <w:rFonts w:ascii="Arial" w:hAnsi="Arial"/>
                <w:b/>
                <w:smallCaps/>
                <w:sz w:val="24"/>
              </w:rPr>
              <w:t>Pirola</w:t>
            </w:r>
          </w:p>
        </w:tc>
        <w:tc>
          <w:tcPr>
            <w:tcW w:w="1375" w:type="dxa"/>
          </w:tcPr>
          <w:p w:rsidR="00000000" w:rsidRDefault="00CB4D2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41013-4</w:t>
            </w:r>
          </w:p>
        </w:tc>
      </w:tr>
    </w:tbl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pStyle w:val="Textoindependiente"/>
      </w:pPr>
      <w:r>
        <w:t>a la III Escuela Internacional de</w:t>
      </w:r>
      <w:r>
        <w:t xml:space="preserve"> Informática, a realizarse entre el 26 y el 30 de octubre  de 1999, y cuya sede será la Universidad Nacional del Centro (Tandil).- 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 xml:space="preserve">.- Acordar una ayuda económica, para el viaje de estudios a que se hace refe-rencia en el Art. 1º), de pesos </w:t>
      </w:r>
      <w:r>
        <w:rPr>
          <w:rFonts w:ascii="Arial" w:hAnsi="Arial"/>
          <w:b/>
          <w:sz w:val="24"/>
        </w:rPr>
        <w:t>DOSCIE</w:t>
      </w:r>
      <w:r>
        <w:rPr>
          <w:rFonts w:ascii="Arial" w:hAnsi="Arial"/>
          <w:b/>
          <w:sz w:val="24"/>
        </w:rPr>
        <w:t xml:space="preserve">NTOS CINCUENTA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$ 250.-</w:t>
      </w:r>
      <w:r>
        <w:rPr>
          <w:rFonts w:ascii="Arial" w:hAnsi="Arial"/>
          <w:sz w:val="24"/>
        </w:rPr>
        <w:t>) por persona, para gastos de pasajes, inscripción y estadía.-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>.- Los asistentes al evento de referencia deberán: rendir el examen final de los cursos en los que se hayan inscripto, y elevar, a su regreso, un informe -grupal</w:t>
      </w:r>
      <w:r>
        <w:rPr>
          <w:rFonts w:ascii="Arial" w:hAnsi="Arial"/>
          <w:sz w:val="24"/>
        </w:rPr>
        <w:t>, escrito y pormenorizado- de las actividades académicas desarrolladas.-</w:t>
      </w:r>
    </w:p>
    <w:p w:rsidR="00000000" w:rsidRDefault="00CB4D20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trámitación correspondiente; tome razón Rectorado; cumplido, archívese.----</w:t>
      </w: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B4D2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altName w:val="Copperplate Gothic 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4D20"/>
    <w:rsid w:val="00CB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ankGothic Md BT" w:hAnsi="BankGothic Md BT"/>
      <w:color w:val="0000FF"/>
      <w:sz w:val="32"/>
      <w:lang w:val="es-AR"/>
    </w:rPr>
  </w:style>
  <w:style w:type="paragraph" w:styleId="Subttulo">
    <w:name w:val="Subtitle"/>
    <w:basedOn w:val="Normal"/>
    <w:qFormat/>
    <w:pPr>
      <w:jc w:val="center"/>
    </w:pPr>
    <w:rPr>
      <w:rFonts w:ascii="BankGothic Md BT" w:hAnsi="BankGothic Md BT"/>
      <w:color w:val="0000FF"/>
      <w:sz w:val="44"/>
      <w:lang w:val="es-AR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888"/>
        <w:tab w:val="left" w:pos="5616"/>
      </w:tabs>
      <w:ind w:right="-29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cp:lastModifiedBy>Keith</cp:lastModifiedBy>
  <cp:revision>2</cp:revision>
  <cp:lastPrinted>1999-10-19T15:09:00Z</cp:lastPrinted>
  <dcterms:created xsi:type="dcterms:W3CDTF">2025-07-06T04:59:00Z</dcterms:created>
  <dcterms:modified xsi:type="dcterms:W3CDTF">2025-07-06T04:59:00Z</dcterms:modified>
</cp:coreProperties>
</file>