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9454A8">
      <w:pPr>
        <w:pStyle w:val="Ttulo1"/>
      </w:pPr>
      <w:r>
        <w:t xml:space="preserve">REGISTRADO BAJO Nº </w:t>
      </w:r>
      <w:r w:rsidR="00683BD2">
        <w:t>CDCIC-</w:t>
      </w:r>
      <w:r>
        <w:t>251</w:t>
      </w:r>
      <w:r w:rsidR="002661D1">
        <w:t>/</w:t>
      </w:r>
      <w:r w:rsidR="00703350">
        <w:t>1</w:t>
      </w:r>
      <w:r>
        <w:t>6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683BD2" w:rsidRDefault="00927207" w:rsidP="00FF7A99">
      <w:pPr>
        <w:ind w:firstLine="851"/>
        <w:jc w:val="both"/>
      </w:pPr>
      <w:r>
        <w:t xml:space="preserve">El Reglamento de Funcionamiento de los Colegios Electorales, aprobado por Resol. C.U. </w:t>
      </w:r>
      <w:r w:rsidR="00457263">
        <w:t>207/13</w:t>
      </w:r>
      <w:r w:rsidR="00236FC7">
        <w:t xml:space="preserve">; y </w:t>
      </w:r>
    </w:p>
    <w:p w:rsidR="00683BD2" w:rsidRDefault="00683BD2" w:rsidP="000710A3">
      <w:pPr>
        <w:ind w:firstLine="851"/>
        <w:jc w:val="both"/>
      </w:pPr>
    </w:p>
    <w:p w:rsidR="00683BD2" w:rsidRDefault="003B69A3" w:rsidP="000C2C9F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683BD2" w:rsidRDefault="0053103C" w:rsidP="000710A3">
      <w:pPr>
        <w:ind w:firstLine="851"/>
        <w:jc w:val="both"/>
      </w:pPr>
      <w:r>
        <w:t xml:space="preserve">Que </w:t>
      </w:r>
      <w:r w:rsidR="00457263">
        <w:t xml:space="preserve">el </w:t>
      </w:r>
      <w:r w:rsidR="00927207">
        <w:t xml:space="preserve">Art. 2º) </w:t>
      </w:r>
      <w:r w:rsidR="00457263">
        <w:t xml:space="preserve">del Anexo IV, </w:t>
      </w:r>
      <w:r w:rsidR="00927207">
        <w:t>establece que proclamados los ele</w:t>
      </w:r>
      <w:r w:rsidR="00457263">
        <w:t>ctores de Directores Decanos de</w:t>
      </w:r>
      <w:r w:rsidR="00927207">
        <w:t xml:space="preserve"> Departamento, el Consejo Departamental convocará </w:t>
      </w:r>
      <w:r w:rsidR="00457263">
        <w:t xml:space="preserve">al Colegio Electoral </w:t>
      </w:r>
      <w:r w:rsidR="00927207">
        <w:t xml:space="preserve">en un plazo que no deberá exceder de los 30 (treinta) días; </w:t>
      </w:r>
    </w:p>
    <w:p w:rsidR="00927207" w:rsidRDefault="00927207" w:rsidP="000710A3">
      <w:pPr>
        <w:ind w:firstLine="851"/>
        <w:jc w:val="both"/>
      </w:pPr>
    </w:p>
    <w:p w:rsidR="00927207" w:rsidRDefault="00BF31EC" w:rsidP="000710A3">
      <w:pPr>
        <w:ind w:firstLine="851"/>
        <w:jc w:val="both"/>
      </w:pPr>
      <w:r>
        <w:rPr>
          <w:rFonts w:cs="Arial"/>
          <w:szCs w:val="24"/>
          <w:lang w:val="es-AR"/>
        </w:rPr>
        <w:t xml:space="preserve">Que con fecha </w:t>
      </w:r>
      <w:r w:rsidR="009454A8">
        <w:rPr>
          <w:rFonts w:cs="Arial"/>
          <w:szCs w:val="24"/>
          <w:lang w:val="es-ES"/>
        </w:rPr>
        <w:t>29 de noviembre de 2016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AR"/>
        </w:rPr>
        <w:t>la Junta Electoral procedió a proclamar los candidatos electos que integrarían los Cuerpos Colegiados de gobierno de la Universidad Nacional del Sur</w:t>
      </w:r>
      <w:r w:rsidR="009454A8">
        <w:t xml:space="preserve"> (Acta Nº 179</w:t>
      </w:r>
      <w:r>
        <w:t>)</w:t>
      </w:r>
      <w:r w:rsidR="00927207">
        <w:t xml:space="preserve">;  </w:t>
      </w:r>
    </w:p>
    <w:p w:rsidR="00644219" w:rsidRDefault="00644219" w:rsidP="000710A3">
      <w:pPr>
        <w:ind w:firstLine="851"/>
        <w:jc w:val="both"/>
      </w:pPr>
    </w:p>
    <w:p w:rsidR="00644219" w:rsidRDefault="00AC0348" w:rsidP="00644219">
      <w:pPr>
        <w:ind w:firstLine="851"/>
        <w:jc w:val="both"/>
      </w:pPr>
      <w:r w:rsidRPr="00BC499F">
        <w:t xml:space="preserve">Que </w:t>
      </w:r>
      <w:r w:rsidR="000C2C9F">
        <w:t xml:space="preserve">atento a lo dispuesto por el mencionado reglamento, </w:t>
      </w:r>
      <w:r w:rsidR="00BC499F" w:rsidRPr="00BC499F">
        <w:t xml:space="preserve">los miembros del Consejo Departamental </w:t>
      </w:r>
      <w:r w:rsidR="00BF31EC">
        <w:rPr>
          <w:rFonts w:cs="Arial"/>
          <w:szCs w:val="24"/>
          <w:lang w:val="es-AR"/>
        </w:rPr>
        <w:t xml:space="preserve">acordaron convocar al Cuerpo citado </w:t>
      </w:r>
      <w:r w:rsidR="00927207" w:rsidRPr="00927207">
        <w:t>el día jueves 22 de noviembre próximo</w:t>
      </w:r>
      <w:r w:rsidR="00BC499F" w:rsidRPr="00BC499F">
        <w:t>;</w:t>
      </w:r>
      <w:r w:rsidR="00BC499F">
        <w:t xml:space="preserve"> </w:t>
      </w:r>
    </w:p>
    <w:p w:rsidR="00683BD2" w:rsidRDefault="00683BD2" w:rsidP="00AC0348">
      <w:pPr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457263">
        <w:rPr>
          <w:color w:val="000000"/>
        </w:rPr>
        <w:t>06</w:t>
      </w:r>
      <w:r w:rsidR="00E65E51">
        <w:rPr>
          <w:color w:val="000000"/>
        </w:rPr>
        <w:t xml:space="preserve"> de </w:t>
      </w:r>
      <w:r w:rsidR="00457263">
        <w:rPr>
          <w:color w:val="000000"/>
        </w:rPr>
        <w:t>diciembre</w:t>
      </w:r>
      <w:r w:rsidR="00236FC7">
        <w:rPr>
          <w:color w:val="000000"/>
        </w:rPr>
        <w:t xml:space="preserve"> de</w:t>
      </w:r>
      <w:r w:rsidR="00E65E51">
        <w:rPr>
          <w:color w:val="000000"/>
        </w:rPr>
        <w:t xml:space="preserve"> 201</w:t>
      </w:r>
      <w:r w:rsidR="00457263">
        <w:rPr>
          <w:color w:val="000000"/>
        </w:rPr>
        <w:t>6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BF31EC" w:rsidRPr="00BF31EC" w:rsidRDefault="00683BD2" w:rsidP="00BF31E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</w:rPr>
        <w:t>).-</w:t>
      </w:r>
      <w:r>
        <w:rPr>
          <w:rFonts w:cs="Arial"/>
        </w:rPr>
        <w:t xml:space="preserve"> </w:t>
      </w:r>
      <w:r w:rsidR="00BF31EC" w:rsidRPr="00BF31EC">
        <w:rPr>
          <w:rFonts w:ascii="Arial" w:hAnsi="Arial" w:cs="Arial"/>
          <w:color w:val="000000"/>
        </w:rPr>
        <w:t xml:space="preserve">Convocar </w:t>
      </w:r>
      <w:r w:rsidR="000C2C9F">
        <w:rPr>
          <w:rFonts w:ascii="Arial" w:hAnsi="Arial" w:cs="Arial"/>
          <w:color w:val="000000"/>
        </w:rPr>
        <w:t>al</w:t>
      </w:r>
      <w:r w:rsidR="00BF31EC" w:rsidRPr="00BF31EC">
        <w:rPr>
          <w:rFonts w:ascii="Arial" w:hAnsi="Arial" w:cs="Arial"/>
          <w:color w:val="000000"/>
        </w:rPr>
        <w:t xml:space="preserve"> Colegio Electoral del Departamento de C</w:t>
      </w:r>
      <w:r w:rsidR="000C2C9F">
        <w:rPr>
          <w:rFonts w:ascii="Arial" w:hAnsi="Arial" w:cs="Arial"/>
          <w:color w:val="000000"/>
        </w:rPr>
        <w:t>iencias e Ingeniería de la Computación, proclamado median</w:t>
      </w:r>
      <w:r w:rsidR="00457263">
        <w:rPr>
          <w:rFonts w:ascii="Arial" w:hAnsi="Arial" w:cs="Arial"/>
          <w:color w:val="000000"/>
        </w:rPr>
        <w:t>te el Acta 179 - Elecciones 2016</w:t>
      </w:r>
      <w:r w:rsidR="000C2C9F">
        <w:rPr>
          <w:rFonts w:ascii="Arial" w:hAnsi="Arial" w:cs="Arial"/>
          <w:color w:val="000000"/>
        </w:rPr>
        <w:t xml:space="preserve">, a constituirse </w:t>
      </w:r>
      <w:r w:rsidR="00457263">
        <w:rPr>
          <w:rFonts w:ascii="Arial" w:hAnsi="Arial" w:cs="Arial"/>
          <w:color w:val="000000"/>
        </w:rPr>
        <w:t>el día 07</w:t>
      </w:r>
      <w:r w:rsidR="00BF31EC" w:rsidRPr="00BF31EC">
        <w:rPr>
          <w:rFonts w:ascii="Arial" w:hAnsi="Arial" w:cs="Arial"/>
          <w:color w:val="000000"/>
        </w:rPr>
        <w:t xml:space="preserve"> de </w:t>
      </w:r>
      <w:r w:rsidR="00457263">
        <w:rPr>
          <w:rFonts w:ascii="Arial" w:hAnsi="Arial" w:cs="Arial"/>
          <w:color w:val="000000"/>
        </w:rPr>
        <w:t>diciembre de 2016 a las 11:00</w:t>
      </w:r>
      <w:r w:rsidR="00BF31EC" w:rsidRPr="00BF31EC">
        <w:rPr>
          <w:rFonts w:ascii="Arial" w:hAnsi="Arial" w:cs="Arial"/>
          <w:color w:val="000000"/>
        </w:rPr>
        <w:t xml:space="preserve"> horas</w:t>
      </w:r>
      <w:r w:rsidR="000C2C9F">
        <w:rPr>
          <w:rFonts w:ascii="Arial" w:hAnsi="Arial" w:cs="Arial"/>
          <w:color w:val="000000"/>
        </w:rPr>
        <w:t xml:space="preserve"> en la</w:t>
      </w:r>
      <w:r w:rsidR="00BF31EC" w:rsidRPr="00BF31EC">
        <w:rPr>
          <w:rFonts w:ascii="Arial" w:hAnsi="Arial" w:cs="Arial"/>
          <w:color w:val="000000"/>
        </w:rPr>
        <w:t xml:space="preserve"> Sala de Consejo Departamental</w:t>
      </w:r>
      <w:r w:rsidR="000C2C9F">
        <w:rPr>
          <w:rFonts w:ascii="Arial" w:hAnsi="Arial" w:cs="Arial"/>
          <w:color w:val="000000"/>
        </w:rPr>
        <w:t xml:space="preserve"> del Departamento de Ciencias e Ingeniería de la Computación</w:t>
      </w:r>
      <w:r w:rsidR="00BF31EC" w:rsidRPr="00BF31EC">
        <w:rPr>
          <w:rFonts w:ascii="Arial" w:hAnsi="Arial" w:cs="Arial"/>
          <w:color w:val="000000"/>
        </w:rPr>
        <w:t>.-</w:t>
      </w:r>
    </w:p>
    <w:p w:rsidR="00BF31EC" w:rsidRPr="00BF31EC" w:rsidRDefault="00BF31EC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683BD2" w:rsidRDefault="00BF31EC" w:rsidP="00BF31EC">
      <w:pPr>
        <w:jc w:val="both"/>
        <w:rPr>
          <w:rFonts w:cs="Arial"/>
        </w:rPr>
      </w:pPr>
      <w:r>
        <w:rPr>
          <w:rFonts w:cs="Arial"/>
          <w:b/>
        </w:rPr>
        <w:t xml:space="preserve"> </w:t>
      </w:r>
      <w:r w:rsidR="00D34674">
        <w:rPr>
          <w:rFonts w:cs="Arial"/>
          <w:b/>
        </w:rPr>
        <w:t>Art. 2</w:t>
      </w:r>
      <w:r w:rsidR="00683BD2" w:rsidRPr="009638F9">
        <w:rPr>
          <w:rFonts w:cs="Arial"/>
          <w:b/>
        </w:rPr>
        <w:sym w:font="Symbol" w:char="F0B0"/>
      </w:r>
      <w:r w:rsidR="00683BD2" w:rsidRPr="009638F9">
        <w:rPr>
          <w:rFonts w:cs="Arial"/>
          <w:b/>
        </w:rPr>
        <w:t>)</w:t>
      </w:r>
      <w:r w:rsidR="00683BD2" w:rsidRPr="009638F9">
        <w:rPr>
          <w:rFonts w:cs="Arial"/>
        </w:rPr>
        <w:t xml:space="preserve">.- Regístrese; comuníquese; </w:t>
      </w:r>
      <w:r>
        <w:rPr>
          <w:rFonts w:cs="Arial"/>
        </w:rPr>
        <w:t>tome c</w:t>
      </w:r>
      <w:r w:rsidR="00457263">
        <w:rPr>
          <w:rFonts w:cs="Arial"/>
        </w:rPr>
        <w:t xml:space="preserve">onocimiento la Junta Electoral; </w:t>
      </w:r>
      <w:r w:rsidR="00683BD2" w:rsidRPr="009638F9">
        <w:rPr>
          <w:rFonts w:cs="Arial"/>
        </w:rPr>
        <w:t>cumplido, archívese.-------------</w:t>
      </w:r>
      <w:r w:rsidR="002661D1" w:rsidRPr="009638F9">
        <w:rPr>
          <w:rFonts w:cs="Arial"/>
        </w:rPr>
        <w:t>----------</w:t>
      </w:r>
      <w:r>
        <w:rPr>
          <w:rFonts w:cs="Arial"/>
        </w:rPr>
        <w:t>---------------------------------------------------------------------</w:t>
      </w:r>
      <w:r w:rsidR="002661D1" w:rsidRPr="009638F9">
        <w:rPr>
          <w:rFonts w:cs="Arial"/>
        </w:rPr>
        <w:t>----</w:t>
      </w:r>
      <w:r w:rsidR="002661D1">
        <w:rPr>
          <w:rFonts w:cs="Arial"/>
        </w:rPr>
        <w:t>---------</w:t>
      </w:r>
    </w:p>
    <w:p w:rsidR="00725416" w:rsidRDefault="00725416" w:rsidP="002661D1">
      <w:pPr>
        <w:jc w:val="both"/>
        <w:rPr>
          <w:rFonts w:cs="Arial"/>
        </w:rPr>
      </w:pPr>
    </w:p>
    <w:sectPr w:rsidR="00725416" w:rsidSect="00F2040A">
      <w:pgSz w:w="11907" w:h="16834" w:code="9"/>
      <w:pgMar w:top="226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60711"/>
    <w:rsid w:val="000710A3"/>
    <w:rsid w:val="000844A8"/>
    <w:rsid w:val="00084D86"/>
    <w:rsid w:val="000A0C24"/>
    <w:rsid w:val="000A33A9"/>
    <w:rsid w:val="000C1D40"/>
    <w:rsid w:val="000C2C9F"/>
    <w:rsid w:val="000E7BDF"/>
    <w:rsid w:val="0017245B"/>
    <w:rsid w:val="00183891"/>
    <w:rsid w:val="001B58FC"/>
    <w:rsid w:val="00236FC7"/>
    <w:rsid w:val="00262E96"/>
    <w:rsid w:val="00263634"/>
    <w:rsid w:val="002661D1"/>
    <w:rsid w:val="00273580"/>
    <w:rsid w:val="002A7C66"/>
    <w:rsid w:val="002B0D97"/>
    <w:rsid w:val="002D10D7"/>
    <w:rsid w:val="003121A6"/>
    <w:rsid w:val="00326CE0"/>
    <w:rsid w:val="0038299F"/>
    <w:rsid w:val="00391EDB"/>
    <w:rsid w:val="003920EC"/>
    <w:rsid w:val="003B69A3"/>
    <w:rsid w:val="00457263"/>
    <w:rsid w:val="00464413"/>
    <w:rsid w:val="004948DE"/>
    <w:rsid w:val="004A1A96"/>
    <w:rsid w:val="004B1EB5"/>
    <w:rsid w:val="004E1450"/>
    <w:rsid w:val="0053103C"/>
    <w:rsid w:val="005631F7"/>
    <w:rsid w:val="005E7EFA"/>
    <w:rsid w:val="006065D6"/>
    <w:rsid w:val="00644219"/>
    <w:rsid w:val="00683BD2"/>
    <w:rsid w:val="006D030E"/>
    <w:rsid w:val="00703350"/>
    <w:rsid w:val="007128C1"/>
    <w:rsid w:val="00725416"/>
    <w:rsid w:val="00737405"/>
    <w:rsid w:val="00744035"/>
    <w:rsid w:val="00805CEC"/>
    <w:rsid w:val="00810940"/>
    <w:rsid w:val="00824247"/>
    <w:rsid w:val="008334B5"/>
    <w:rsid w:val="008B6F9C"/>
    <w:rsid w:val="008F0E56"/>
    <w:rsid w:val="00927207"/>
    <w:rsid w:val="009454A8"/>
    <w:rsid w:val="009638F9"/>
    <w:rsid w:val="00975AB8"/>
    <w:rsid w:val="00990FD4"/>
    <w:rsid w:val="00996098"/>
    <w:rsid w:val="009B01B7"/>
    <w:rsid w:val="00A25D9B"/>
    <w:rsid w:val="00A66FE8"/>
    <w:rsid w:val="00A95C2D"/>
    <w:rsid w:val="00AA35B1"/>
    <w:rsid w:val="00AC0348"/>
    <w:rsid w:val="00AE1425"/>
    <w:rsid w:val="00B464F7"/>
    <w:rsid w:val="00B53E6B"/>
    <w:rsid w:val="00B61D85"/>
    <w:rsid w:val="00BC2771"/>
    <w:rsid w:val="00BC499F"/>
    <w:rsid w:val="00BF31EC"/>
    <w:rsid w:val="00C67407"/>
    <w:rsid w:val="00C76313"/>
    <w:rsid w:val="00C869B4"/>
    <w:rsid w:val="00CE250E"/>
    <w:rsid w:val="00CE2EA0"/>
    <w:rsid w:val="00D20832"/>
    <w:rsid w:val="00D34674"/>
    <w:rsid w:val="00D55C59"/>
    <w:rsid w:val="00DA3BD1"/>
    <w:rsid w:val="00E65E51"/>
    <w:rsid w:val="00E660F1"/>
    <w:rsid w:val="00E67EE3"/>
    <w:rsid w:val="00EB6CC1"/>
    <w:rsid w:val="00EE609B"/>
    <w:rsid w:val="00F1514C"/>
    <w:rsid w:val="00F2040A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BF31EC"/>
    <w:pPr>
      <w:spacing w:before="100" w:beforeAutospacing="1" w:after="100" w:afterAutospacing="1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D5B71-5225-4AE1-BD0E-28A9D7975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2016-12-07T14:00:00Z</cp:lastPrinted>
  <dcterms:created xsi:type="dcterms:W3CDTF">2025-07-06T18:33:00Z</dcterms:created>
  <dcterms:modified xsi:type="dcterms:W3CDTF">2025-07-06T18:33:00Z</dcterms:modified>
</cp:coreProperties>
</file>