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60E" w:rsidRPr="00CD260E" w:rsidRDefault="00CD260E" w:rsidP="00CD260E">
      <w:pPr>
        <w:spacing w:after="160" w:line="259" w:lineRule="auto"/>
        <w:rPr>
          <w:rFonts w:eastAsia="Arial"/>
          <w:b/>
          <w:lang w:val="es-AR" w:eastAsia="es-AR"/>
        </w:rPr>
      </w:pPr>
    </w:p>
    <w:p w:rsidR="00CD260E" w:rsidRPr="00CD260E" w:rsidRDefault="00CD260E" w:rsidP="00CD260E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CD260E">
        <w:rPr>
          <w:rFonts w:eastAsia="Arial"/>
          <w:b/>
          <w:lang w:val="es-AR" w:eastAsia="es-AR"/>
        </w:rPr>
        <w:t>REGISTRADO BAJO CDCIC-104/22</w:t>
      </w:r>
    </w:p>
    <w:p w:rsidR="00CD260E" w:rsidRPr="00CD260E" w:rsidRDefault="00CD260E" w:rsidP="00CD260E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CD260E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CD260E">
        <w:rPr>
          <w:rFonts w:eastAsia="Arial"/>
          <w:b/>
          <w:lang w:val="es-AR" w:eastAsia="es-AR"/>
        </w:rPr>
        <w:t>Expe</w:t>
      </w:r>
      <w:proofErr w:type="spellEnd"/>
      <w:r w:rsidRPr="00CD260E">
        <w:rPr>
          <w:rFonts w:eastAsia="Arial"/>
          <w:b/>
          <w:lang w:val="es-AR" w:eastAsia="es-AR"/>
        </w:rPr>
        <w:t>. N° 1888/21</w:t>
      </w:r>
    </w:p>
    <w:p w:rsidR="00CD260E" w:rsidRPr="00CD260E" w:rsidRDefault="00CD260E" w:rsidP="00CD260E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CD260E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17 de mayo de 2022</w:t>
      </w:r>
    </w:p>
    <w:p w:rsidR="00CD260E" w:rsidRPr="00CD260E" w:rsidRDefault="00CD260E" w:rsidP="00CD260E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CD260E">
        <w:rPr>
          <w:rFonts w:eastAsia="Arial"/>
          <w:b/>
          <w:lang w:val="es-AR" w:eastAsia="es-AR"/>
        </w:rPr>
        <w:t xml:space="preserve">VISTO: </w:t>
      </w:r>
    </w:p>
    <w:p w:rsidR="00CD260E" w:rsidRPr="00CD260E" w:rsidRDefault="00CD260E" w:rsidP="00CD260E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 w:rsidRPr="00CD260E">
        <w:rPr>
          <w:rFonts w:eastAsia="Arial"/>
          <w:lang w:val="es-AR" w:eastAsia="es-AR"/>
        </w:rPr>
        <w:t xml:space="preserve">              Que el 17 de junio de 2022 opera el vencimiento de designación de la Srta. Micaela L. Pintos en un cargo de Ayudante de Docencia “B”, en la asignatura: “Computación Gráfica”; y  </w:t>
      </w:r>
      <w:r w:rsidRPr="00CD260E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:rsidR="00CD260E" w:rsidRPr="00CD260E" w:rsidRDefault="00CD260E" w:rsidP="00CD260E">
      <w:pPr>
        <w:jc w:val="both"/>
        <w:rPr>
          <w:rFonts w:ascii="Arial" w:hAnsi="Arial" w:cs="Arial"/>
          <w:lang w:val="es-AR" w:eastAsia="es-ES"/>
        </w:rPr>
      </w:pPr>
    </w:p>
    <w:p w:rsidR="00CD260E" w:rsidRPr="00CD260E" w:rsidRDefault="00CD260E" w:rsidP="00CD260E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CD260E">
        <w:rPr>
          <w:rFonts w:eastAsia="Arial"/>
          <w:b/>
          <w:lang w:val="es-AR" w:eastAsia="es-AR"/>
        </w:rPr>
        <w:t>CONSIDERANDO</w:t>
      </w:r>
      <w:r w:rsidRPr="00CD260E">
        <w:rPr>
          <w:rFonts w:eastAsia="Arial"/>
          <w:lang w:val="es-AR" w:eastAsia="es-AR"/>
        </w:rPr>
        <w:t>:</w:t>
      </w:r>
      <w:r w:rsidRPr="00CD260E">
        <w:rPr>
          <w:rFonts w:eastAsia="Arial"/>
          <w:b/>
          <w:lang w:val="es-AR" w:eastAsia="es-AR"/>
        </w:rPr>
        <w:t xml:space="preserve"> </w:t>
      </w:r>
    </w:p>
    <w:p w:rsidR="00CD260E" w:rsidRPr="00CD260E" w:rsidRDefault="00CD260E" w:rsidP="00CD260E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CD260E">
        <w:rPr>
          <w:rFonts w:eastAsia="Arial"/>
          <w:bCs/>
          <w:lang w:val="es-ES" w:eastAsia="es-AR"/>
        </w:rPr>
        <w:t>Que es necesario contar con la continuidad del mencionado docente mientras finaliza la sustanciación el respectivo concurso;</w:t>
      </w:r>
    </w:p>
    <w:p w:rsidR="00CD260E" w:rsidRPr="00CD260E" w:rsidRDefault="00CD260E" w:rsidP="00CD260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CD260E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:rsidR="00CD260E" w:rsidRPr="00CD260E" w:rsidRDefault="00CD260E" w:rsidP="00CD260E">
      <w:pPr>
        <w:ind w:firstLine="851"/>
        <w:jc w:val="both"/>
        <w:rPr>
          <w:snapToGrid w:val="0"/>
          <w:lang w:val="es-AR" w:eastAsia="es-ES"/>
        </w:rPr>
      </w:pPr>
      <w:r w:rsidRPr="00CD260E">
        <w:rPr>
          <w:snapToGrid w:val="0"/>
          <w:lang w:val="es-AR" w:eastAsia="es-ES"/>
        </w:rPr>
        <w:t>Que el Consejo Departamental aprobó por unanimidad, en su reunión ordinaria de fecha 17 de mayo de 2022 dicha prórroga de designación;</w:t>
      </w:r>
    </w:p>
    <w:p w:rsidR="00CD260E" w:rsidRPr="00CD260E" w:rsidRDefault="00CD260E" w:rsidP="00CD2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CD260E" w:rsidRPr="00CD260E" w:rsidRDefault="00CD260E" w:rsidP="00CD2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CD260E" w:rsidRPr="00CD260E" w:rsidRDefault="00CD260E" w:rsidP="00CD2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D260E">
        <w:rPr>
          <w:b/>
          <w:snapToGrid w:val="0"/>
          <w:szCs w:val="20"/>
          <w:lang w:val="es-AR" w:eastAsia="es-ES"/>
        </w:rPr>
        <w:t>POR ELLO,</w:t>
      </w:r>
    </w:p>
    <w:p w:rsidR="00CD260E" w:rsidRPr="00CD260E" w:rsidRDefault="00CD260E" w:rsidP="00CD2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D260E">
        <w:rPr>
          <w:b/>
          <w:snapToGrid w:val="0"/>
          <w:szCs w:val="20"/>
          <w:lang w:val="es-AR" w:eastAsia="es-ES"/>
        </w:rPr>
        <w:tab/>
      </w:r>
    </w:p>
    <w:p w:rsidR="00CD260E" w:rsidRPr="00CD260E" w:rsidRDefault="00CD260E" w:rsidP="00CD2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lang w:val="es-AR" w:eastAsia="es-ES"/>
        </w:rPr>
      </w:pPr>
      <w:r w:rsidRPr="00CD260E">
        <w:rPr>
          <w:b/>
          <w:snapToGrid w:val="0"/>
          <w:color w:val="000000"/>
          <w:lang w:val="es-AR" w:eastAsia="es-ES"/>
        </w:rPr>
        <w:t xml:space="preserve">                 EL CONSEJO DEPARTAMENTAL DE CIENCIAS E INGENIERÍA DE LA COMPUTACIÓN</w:t>
      </w:r>
    </w:p>
    <w:p w:rsidR="00CD260E" w:rsidRPr="00CD260E" w:rsidRDefault="00CD260E" w:rsidP="00CD2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CD260E" w:rsidRPr="00CD260E" w:rsidRDefault="00CD260E" w:rsidP="00CD2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CD260E">
        <w:rPr>
          <w:b/>
          <w:snapToGrid w:val="0"/>
          <w:szCs w:val="20"/>
          <w:lang w:val="es-AR" w:eastAsia="es-ES"/>
        </w:rPr>
        <w:t>RESUELVE:</w:t>
      </w:r>
    </w:p>
    <w:p w:rsidR="00CD260E" w:rsidRPr="00CD260E" w:rsidRDefault="00CD260E" w:rsidP="00CD260E">
      <w:pPr>
        <w:jc w:val="both"/>
        <w:rPr>
          <w:rFonts w:ascii="Arial" w:hAnsi="Arial"/>
          <w:b/>
          <w:lang w:val="es-AR" w:eastAsia="es-ES"/>
        </w:rPr>
      </w:pPr>
    </w:p>
    <w:p w:rsidR="00CD260E" w:rsidRPr="00CD260E" w:rsidRDefault="00CD260E" w:rsidP="00CD260E">
      <w:pPr>
        <w:jc w:val="both"/>
        <w:rPr>
          <w:rFonts w:eastAsia="Arial"/>
          <w:lang w:val="es-AR" w:eastAsia="es-AR"/>
        </w:rPr>
      </w:pPr>
      <w:r w:rsidRPr="00CD260E">
        <w:rPr>
          <w:b/>
          <w:lang w:val="es-AR" w:eastAsia="es-AR"/>
        </w:rPr>
        <w:t>ARTICULO 1</w:t>
      </w:r>
      <w:r w:rsidRPr="00CD260E">
        <w:rPr>
          <w:b/>
          <w:lang w:val="es-AR" w:eastAsia="es-AR"/>
        </w:rPr>
        <w:sym w:font="Symbol" w:char="F0B0"/>
      </w:r>
      <w:r w:rsidRPr="00CD260E">
        <w:rPr>
          <w:b/>
          <w:lang w:val="es-AR" w:eastAsia="es-AR"/>
        </w:rPr>
        <w:t xml:space="preserve">: </w:t>
      </w:r>
      <w:r w:rsidRPr="00CD260E">
        <w:rPr>
          <w:rFonts w:eastAsia="Arial"/>
          <w:lang w:val="es-ES_tradnl" w:eastAsia="es-AR"/>
        </w:rPr>
        <w:t xml:space="preserve">Prorrogar la designación de la </w:t>
      </w:r>
      <w:r w:rsidRPr="00CD260E">
        <w:rPr>
          <w:rFonts w:eastAsia="Arial"/>
          <w:b/>
          <w:lang w:val="es-ES_tradnl" w:eastAsia="es-AR"/>
        </w:rPr>
        <w:t>Srta. Micaela Luján PINTOS (</w:t>
      </w:r>
      <w:proofErr w:type="spellStart"/>
      <w:r w:rsidRPr="00CD260E">
        <w:rPr>
          <w:rFonts w:eastAsia="Arial"/>
          <w:b/>
          <w:lang w:val="es-ES_tradnl" w:eastAsia="es-AR"/>
        </w:rPr>
        <w:t>Leg</w:t>
      </w:r>
      <w:proofErr w:type="spellEnd"/>
      <w:r w:rsidRPr="00CD260E">
        <w:rPr>
          <w:rFonts w:eastAsia="Arial"/>
          <w:b/>
          <w:lang w:val="es-ES_tradnl" w:eastAsia="es-AR"/>
        </w:rPr>
        <w:t xml:space="preserve">. 15610 *Cargo de planta 27022062) </w:t>
      </w:r>
      <w:r w:rsidRPr="00CD260E">
        <w:rPr>
          <w:rFonts w:eastAsia="Arial"/>
          <w:lang w:val="es-ES_tradnl" w:eastAsia="es-AR"/>
        </w:rPr>
        <w:t xml:space="preserve">en un cargo de Ayudante de Docencia B, en el Área: VI, Disciplina: Aplicaciones, asignatura: </w:t>
      </w:r>
      <w:r w:rsidRPr="00CD260E">
        <w:rPr>
          <w:rFonts w:eastAsia="Arial"/>
          <w:b/>
          <w:lang w:val="es-ES_tradnl" w:eastAsia="es-AR"/>
        </w:rPr>
        <w:t>“Computación Gráfica” (Cód. 5583)</w:t>
      </w:r>
      <w:r w:rsidRPr="00CD260E">
        <w:rPr>
          <w:rFonts w:eastAsia="Arial"/>
          <w:lang w:val="es-AR" w:eastAsia="es-AR"/>
        </w:rPr>
        <w:t>,</w:t>
      </w:r>
      <w:r w:rsidRPr="00CD260E">
        <w:rPr>
          <w:rFonts w:eastAsia="Arial"/>
          <w:b/>
          <w:lang w:val="es-AR" w:eastAsia="es-AR"/>
        </w:rPr>
        <w:t xml:space="preserve"> </w:t>
      </w:r>
      <w:r w:rsidRPr="00CD260E">
        <w:rPr>
          <w:rFonts w:eastAsia="Arial"/>
          <w:lang w:val="es-AR" w:eastAsia="es-AR"/>
        </w:rPr>
        <w:t>en el Departamento de Ciencias e Ingeniería de la Computación a partir</w:t>
      </w:r>
      <w:r w:rsidRPr="00CD260E">
        <w:rPr>
          <w:rFonts w:eastAsia="Arial"/>
          <w:lang w:val="es-ES_tradnl" w:eastAsia="es-AR"/>
        </w:rPr>
        <w:t xml:space="preserve"> del 18 de junio de 2022 y hasta el 28 de febrero de 2023 o la sustanciación del respectivo concurso-</w:t>
      </w:r>
    </w:p>
    <w:p w:rsidR="00CD260E" w:rsidRPr="00CD260E" w:rsidRDefault="00CD260E" w:rsidP="00CD260E">
      <w:pPr>
        <w:jc w:val="both"/>
        <w:rPr>
          <w:rFonts w:eastAsia="Arial"/>
          <w:lang w:val="es-ES" w:eastAsia="es-AR"/>
        </w:rPr>
      </w:pPr>
    </w:p>
    <w:p w:rsidR="00CD260E" w:rsidRPr="00CD260E" w:rsidRDefault="00CD260E" w:rsidP="00CD260E">
      <w:pPr>
        <w:jc w:val="both"/>
        <w:rPr>
          <w:rFonts w:eastAsia="Arial"/>
          <w:lang w:val="es-ES_tradnl" w:eastAsia="es-AR"/>
        </w:rPr>
      </w:pPr>
      <w:r w:rsidRPr="00CD260E">
        <w:rPr>
          <w:b/>
          <w:lang w:val="es-AR" w:eastAsia="es-AR"/>
        </w:rPr>
        <w:t>ARTICULO 2</w:t>
      </w:r>
      <w:r w:rsidRPr="00CD260E">
        <w:rPr>
          <w:b/>
          <w:lang w:val="es-AR" w:eastAsia="es-AR"/>
        </w:rPr>
        <w:sym w:font="Symbol" w:char="F0B0"/>
      </w:r>
      <w:r w:rsidRPr="00CD260E">
        <w:rPr>
          <w:b/>
          <w:lang w:val="es-AR" w:eastAsia="es-AR"/>
        </w:rPr>
        <w:t>:</w:t>
      </w:r>
      <w:r w:rsidRPr="00CD260E">
        <w:rPr>
          <w:rFonts w:eastAsia="Arial"/>
          <w:lang w:val="es-AR" w:eastAsia="es-AR"/>
        </w:rPr>
        <w:t xml:space="preserve"> </w:t>
      </w:r>
      <w:r w:rsidRPr="00CD260E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:rsidR="00CD260E" w:rsidRPr="00CD260E" w:rsidRDefault="00CD260E" w:rsidP="00CD260E">
      <w:pPr>
        <w:jc w:val="both"/>
        <w:rPr>
          <w:rFonts w:eastAsia="Arial"/>
          <w:lang w:val="es-AR" w:eastAsia="es-AR"/>
        </w:rPr>
      </w:pPr>
      <w:r w:rsidRPr="00CD260E">
        <w:rPr>
          <w:rFonts w:eastAsia="Arial"/>
          <w:lang w:val="es-AR" w:eastAsia="es-AR"/>
        </w:rPr>
        <w:t xml:space="preserve">   </w:t>
      </w:r>
    </w:p>
    <w:p w:rsidR="00CD260E" w:rsidRPr="00CD260E" w:rsidRDefault="00CD260E" w:rsidP="00CD260E">
      <w:pPr>
        <w:jc w:val="both"/>
        <w:rPr>
          <w:rFonts w:eastAsia="Arial"/>
          <w:b/>
          <w:lang w:val="es-AR" w:eastAsia="es-AR"/>
        </w:rPr>
      </w:pPr>
    </w:p>
    <w:p w:rsidR="00CD260E" w:rsidRPr="00CD260E" w:rsidRDefault="00CD260E" w:rsidP="00CD260E">
      <w:pPr>
        <w:jc w:val="both"/>
        <w:rPr>
          <w:rFonts w:eastAsia="Arial"/>
          <w:lang w:val="es-AR" w:eastAsia="es-AR"/>
        </w:rPr>
      </w:pPr>
    </w:p>
    <w:p w:rsidR="00CD260E" w:rsidRPr="00CD260E" w:rsidRDefault="00CD260E" w:rsidP="00CD260E">
      <w:pPr>
        <w:rPr>
          <w:rFonts w:eastAsia="Arial"/>
          <w:lang w:val="es-AR" w:eastAsia="es-AR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930023" w:rsidRPr="00F64373" w:rsidRDefault="00930023" w:rsidP="00F64373">
      <w:bookmarkStart w:id="0" w:name="_GoBack"/>
      <w:bookmarkEnd w:id="0"/>
    </w:p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F77" w:rsidRDefault="000F2F77">
      <w:r>
        <w:separator/>
      </w:r>
    </w:p>
  </w:endnote>
  <w:endnote w:type="continuationSeparator" w:id="0">
    <w:p w:rsidR="000F2F77" w:rsidRDefault="000F2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F77" w:rsidRDefault="000F2F77">
      <w:r>
        <w:separator/>
      </w:r>
    </w:p>
  </w:footnote>
  <w:footnote w:type="continuationSeparator" w:id="0">
    <w:p w:rsidR="000F2F77" w:rsidRDefault="000F2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0F2F77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807ED1"/>
    <w:rsid w:val="00833557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CD260E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5CE02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2022-05-19T16:11:00Z</dcterms:created>
  <dcterms:modified xsi:type="dcterms:W3CDTF">2022-05-19T16:11:00Z</dcterms:modified>
</cp:coreProperties>
</file>