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DAC" w:rsidRPr="00034DAC" w:rsidRDefault="00034DAC" w:rsidP="00034DAC">
      <w:pPr>
        <w:keepNext/>
        <w:widowControl w:val="0"/>
        <w:ind w:firstLine="3544"/>
        <w:jc w:val="both"/>
        <w:outlineLvl w:val="0"/>
        <w:rPr>
          <w:b/>
          <w:snapToGrid w:val="0"/>
          <w:szCs w:val="20"/>
          <w:lang w:val="es-AR" w:eastAsia="es-ES"/>
        </w:rPr>
      </w:pPr>
      <w:r w:rsidRPr="00034DAC">
        <w:rPr>
          <w:b/>
          <w:snapToGrid w:val="0"/>
          <w:szCs w:val="20"/>
          <w:lang w:val="es-AR" w:eastAsia="es-ES"/>
        </w:rPr>
        <w:t>REGISTRADO BAJO Nº CDCIC-046/24</w:t>
      </w:r>
    </w:p>
    <w:p w:rsidR="00034DAC" w:rsidRPr="00034DAC" w:rsidRDefault="00034DAC" w:rsidP="00034DAC">
      <w:pPr>
        <w:rPr>
          <w:snapToGrid w:val="0"/>
          <w:sz w:val="20"/>
          <w:szCs w:val="20"/>
          <w:lang w:val="es-AR" w:eastAsia="es-ES"/>
        </w:rPr>
      </w:pPr>
    </w:p>
    <w:p w:rsidR="00034DAC" w:rsidRPr="00034DAC" w:rsidRDefault="00034DAC" w:rsidP="00034DAC">
      <w:pPr>
        <w:ind w:firstLine="3544"/>
        <w:rPr>
          <w:b/>
          <w:snapToGrid w:val="0"/>
          <w:lang w:val="es-AR" w:eastAsia="es-ES"/>
        </w:rPr>
      </w:pPr>
      <w:r w:rsidRPr="00034DAC">
        <w:rPr>
          <w:b/>
          <w:snapToGrid w:val="0"/>
          <w:lang w:val="es-AR" w:eastAsia="es-ES"/>
        </w:rPr>
        <w:t>Corresponde al Expe. Nº 650/24</w:t>
      </w:r>
    </w:p>
    <w:p w:rsidR="00034DAC" w:rsidRPr="00034DAC" w:rsidRDefault="00034DAC" w:rsidP="00034D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544"/>
        <w:rPr>
          <w:snapToGrid w:val="0"/>
          <w:szCs w:val="20"/>
          <w:lang w:val="es-AR" w:eastAsia="es-ES"/>
        </w:rPr>
      </w:pPr>
    </w:p>
    <w:p w:rsidR="00034DAC" w:rsidRPr="00034DAC" w:rsidRDefault="00034DAC" w:rsidP="00034DA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544"/>
        <w:rPr>
          <w:snapToGrid w:val="0"/>
          <w:szCs w:val="20"/>
          <w:lang w:val="es-AR" w:eastAsia="es-ES"/>
        </w:rPr>
      </w:pPr>
      <w:r w:rsidRPr="00034DAC">
        <w:rPr>
          <w:b/>
          <w:snapToGrid w:val="0"/>
          <w:szCs w:val="20"/>
          <w:lang w:val="es-AR" w:eastAsia="es-ES"/>
        </w:rPr>
        <w:t>BAHIA BLANCA</w:t>
      </w:r>
      <w:r w:rsidRPr="00034DAC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05 de marzo de 2024</w:t>
      </w:r>
      <w:bookmarkStart w:id="0" w:name="_GoBack"/>
      <w:bookmarkEnd w:id="0"/>
    </w:p>
    <w:p w:rsidR="00034DAC" w:rsidRPr="00034DAC" w:rsidRDefault="00034DAC" w:rsidP="00034DA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034DAC" w:rsidRPr="00034DAC" w:rsidRDefault="00034DAC" w:rsidP="00034D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34DAC">
        <w:rPr>
          <w:b/>
          <w:snapToGrid w:val="0"/>
          <w:szCs w:val="20"/>
          <w:lang w:val="es-AR" w:eastAsia="es-ES"/>
        </w:rPr>
        <w:t>VISTO:</w:t>
      </w:r>
    </w:p>
    <w:p w:rsidR="00034DAC" w:rsidRPr="00034DAC" w:rsidRDefault="00034DAC" w:rsidP="00034D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034DAC">
        <w:rPr>
          <w:snapToGrid w:val="0"/>
          <w:szCs w:val="20"/>
          <w:lang w:val="es-AR" w:eastAsia="es-ES"/>
        </w:rPr>
        <w:tab/>
      </w:r>
    </w:p>
    <w:p w:rsidR="00034DAC" w:rsidRPr="00034DAC" w:rsidRDefault="00034DAC" w:rsidP="00034DAC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034DAC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tres cargos de Ayudante de Docencia “B”, en el Área: I, Disciplina: Programación, Asignatura: </w:t>
      </w:r>
      <w:r w:rsidRPr="00034DAC">
        <w:rPr>
          <w:i/>
          <w:snapToGrid w:val="0"/>
          <w:szCs w:val="20"/>
          <w:lang w:val="es-AR" w:eastAsia="es-ES"/>
        </w:rPr>
        <w:t>“Estructuras de Datos”</w:t>
      </w:r>
      <w:r w:rsidRPr="00034DAC">
        <w:rPr>
          <w:smallCaps/>
          <w:snapToGrid w:val="0"/>
          <w:szCs w:val="20"/>
          <w:lang w:val="es-AR" w:eastAsia="es-ES"/>
        </w:rPr>
        <w:t xml:space="preserve"> </w:t>
      </w:r>
      <w:r w:rsidRPr="00034DAC">
        <w:rPr>
          <w:snapToGrid w:val="0"/>
          <w:szCs w:val="20"/>
          <w:lang w:val="es-AR" w:eastAsia="es-ES"/>
        </w:rPr>
        <w:t>(Res. CDCIC -341/24*</w:t>
      </w:r>
      <w:proofErr w:type="spellStart"/>
      <w:r w:rsidRPr="00034DAC">
        <w:rPr>
          <w:snapToGrid w:val="0"/>
          <w:szCs w:val="20"/>
          <w:lang w:val="es-AR" w:eastAsia="es-ES"/>
        </w:rPr>
        <w:t>Expte</w:t>
      </w:r>
      <w:proofErr w:type="spellEnd"/>
      <w:r w:rsidRPr="00034DAC">
        <w:rPr>
          <w:snapToGrid w:val="0"/>
          <w:szCs w:val="20"/>
          <w:lang w:val="es-AR" w:eastAsia="es-ES"/>
        </w:rPr>
        <w:t>: 3470</w:t>
      </w:r>
      <w:r w:rsidRPr="00034DAC">
        <w:rPr>
          <w:snapToGrid w:val="0"/>
          <w:szCs w:val="20"/>
          <w:lang w:val="es-ES" w:eastAsia="es-ES"/>
        </w:rPr>
        <w:t>/23</w:t>
      </w:r>
      <w:r w:rsidRPr="00034DAC">
        <w:rPr>
          <w:snapToGrid w:val="0"/>
          <w:szCs w:val="20"/>
          <w:lang w:val="es-AR" w:eastAsia="es-ES"/>
        </w:rPr>
        <w:t>); y</w:t>
      </w:r>
    </w:p>
    <w:p w:rsidR="00034DAC" w:rsidRPr="00034DAC" w:rsidRDefault="00034DAC" w:rsidP="00034D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034DAC" w:rsidRPr="00034DAC" w:rsidRDefault="00034DAC" w:rsidP="00034D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034DAC" w:rsidRPr="00034DAC" w:rsidRDefault="00034DAC" w:rsidP="00034D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34DAC">
        <w:rPr>
          <w:b/>
          <w:snapToGrid w:val="0"/>
          <w:szCs w:val="20"/>
          <w:lang w:val="es-AR" w:eastAsia="es-ES"/>
        </w:rPr>
        <w:t>CONSIDERANDO:</w:t>
      </w:r>
    </w:p>
    <w:p w:rsidR="00034DAC" w:rsidRPr="00034DAC" w:rsidRDefault="00034DAC" w:rsidP="00034DAC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034DAC" w:rsidRPr="00034DAC" w:rsidRDefault="00034DAC" w:rsidP="00034DAC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034DAC">
        <w:rPr>
          <w:snapToGrid w:val="0"/>
          <w:szCs w:val="20"/>
          <w:lang w:val="es-AR" w:eastAsia="es-ES"/>
        </w:rPr>
        <w:t>Que el cargo motivo de las presentes actuaciones se encuentra vacante por vencimiento de prórroga de designación del Sr. Claudio G. Solís (Leg. 15676</w:t>
      </w:r>
      <w:r w:rsidRPr="00034DAC">
        <w:rPr>
          <w:bCs/>
          <w:snapToGrid w:val="0"/>
          <w:color w:val="000000"/>
          <w:szCs w:val="20"/>
          <w:lang w:val="es-ES_tradnl" w:eastAsia="es-ES"/>
        </w:rPr>
        <w:t>*Cargo de Planta 27022059);</w:t>
      </w:r>
    </w:p>
    <w:p w:rsidR="00034DAC" w:rsidRPr="00034DAC" w:rsidRDefault="00034DAC" w:rsidP="00034D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034DAC" w:rsidRPr="00034DAC" w:rsidRDefault="00034DAC" w:rsidP="00034D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034DAC">
        <w:rPr>
          <w:snapToGrid w:val="0"/>
          <w:szCs w:val="20"/>
          <w:lang w:val="es-AR" w:eastAsia="es-ES"/>
        </w:rPr>
        <w:t>Que la tramitación de las presentes actuaciones se ajus</w:t>
      </w:r>
      <w:r w:rsidRPr="00034DAC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034DAC">
        <w:rPr>
          <w:lang w:val="es-ES" w:eastAsia="es-ES"/>
        </w:rPr>
        <w:t xml:space="preserve"> </w:t>
      </w:r>
      <w:r w:rsidRPr="00034DAC">
        <w:rPr>
          <w:snapToGrid w:val="0"/>
          <w:szCs w:val="20"/>
          <w:lang w:val="es-ES" w:eastAsia="es-ES"/>
        </w:rPr>
        <w:t>y su modificatoria CSU-749/12</w:t>
      </w:r>
      <w:r w:rsidRPr="00034DAC">
        <w:rPr>
          <w:snapToGrid w:val="0"/>
          <w:szCs w:val="20"/>
          <w:lang w:val="es-AR" w:eastAsia="es-ES"/>
        </w:rPr>
        <w:t>;</w:t>
      </w:r>
      <w:r w:rsidRPr="00034DAC">
        <w:rPr>
          <w:lang w:val="es-ES_tradnl" w:eastAsia="es-ES"/>
        </w:rPr>
        <w:t xml:space="preserve"> </w:t>
      </w:r>
    </w:p>
    <w:p w:rsidR="00034DAC" w:rsidRPr="00034DAC" w:rsidRDefault="00034DAC" w:rsidP="00034D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034DAC" w:rsidRPr="00034DAC" w:rsidRDefault="00034DAC" w:rsidP="00034D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034DAC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034DAC" w:rsidRPr="00034DAC" w:rsidRDefault="00034DAC" w:rsidP="00034D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:rsidR="00034DAC" w:rsidRPr="00034DAC" w:rsidRDefault="00034DAC" w:rsidP="00034D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034DAC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del Sr. Jano A. </w:t>
      </w:r>
      <w:proofErr w:type="spellStart"/>
      <w:r w:rsidRPr="00034DAC">
        <w:rPr>
          <w:snapToGrid w:val="0"/>
          <w:szCs w:val="20"/>
          <w:lang w:val="es-ES_tradnl" w:eastAsia="es-ES"/>
        </w:rPr>
        <w:t>Lockhart</w:t>
      </w:r>
      <w:proofErr w:type="spellEnd"/>
      <w:r w:rsidRPr="00034DAC">
        <w:rPr>
          <w:snapToGrid w:val="0"/>
          <w:szCs w:val="20"/>
          <w:lang w:val="es-ES_tradnl" w:eastAsia="es-ES"/>
        </w:rPr>
        <w:t xml:space="preserve">; </w:t>
      </w:r>
    </w:p>
    <w:p w:rsidR="00034DAC" w:rsidRPr="00034DAC" w:rsidRDefault="00034DAC" w:rsidP="00034D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034DAC" w:rsidRPr="00034DAC" w:rsidRDefault="00034DAC" w:rsidP="00034DAC">
      <w:pPr>
        <w:ind w:firstLine="851"/>
        <w:jc w:val="both"/>
        <w:rPr>
          <w:snapToGrid w:val="0"/>
          <w:lang w:val="es-AR" w:eastAsia="es-ES"/>
        </w:rPr>
      </w:pPr>
      <w:r w:rsidRPr="00034DAC">
        <w:rPr>
          <w:snapToGrid w:val="0"/>
          <w:lang w:val="es-AR" w:eastAsia="es-ES"/>
        </w:rPr>
        <w:t>Que el Consejo Departamental aprobó por unanimidad, en su reunión ordinaria de fecha 05 de marzo de 2024 dicha designación;</w:t>
      </w:r>
    </w:p>
    <w:p w:rsidR="00034DAC" w:rsidRPr="00034DAC" w:rsidRDefault="00034DAC" w:rsidP="00034D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034DAC" w:rsidRPr="00034DAC" w:rsidRDefault="00034DAC" w:rsidP="00034D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034DAC" w:rsidRPr="00034DAC" w:rsidRDefault="00034DAC" w:rsidP="00034D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34DAC">
        <w:rPr>
          <w:b/>
          <w:snapToGrid w:val="0"/>
          <w:szCs w:val="20"/>
          <w:lang w:val="es-AR" w:eastAsia="es-ES"/>
        </w:rPr>
        <w:t>POR ELLO,</w:t>
      </w:r>
    </w:p>
    <w:p w:rsidR="00034DAC" w:rsidRPr="00034DAC" w:rsidRDefault="00034DAC" w:rsidP="00034D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34DAC">
        <w:rPr>
          <w:b/>
          <w:snapToGrid w:val="0"/>
          <w:szCs w:val="20"/>
          <w:lang w:val="es-AR" w:eastAsia="es-ES"/>
        </w:rPr>
        <w:tab/>
      </w:r>
    </w:p>
    <w:p w:rsidR="00034DAC" w:rsidRPr="00034DAC" w:rsidRDefault="00034DAC" w:rsidP="00034DAC">
      <w:pPr>
        <w:jc w:val="center"/>
        <w:rPr>
          <w:b/>
          <w:snapToGrid w:val="0"/>
          <w:lang w:val="es-AR" w:eastAsia="es-ES"/>
        </w:rPr>
      </w:pPr>
      <w:r w:rsidRPr="00034DAC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034DAC" w:rsidRPr="00034DAC" w:rsidRDefault="00034DAC" w:rsidP="00034D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034DAC" w:rsidRPr="00034DAC" w:rsidRDefault="00034DAC" w:rsidP="00034D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034DAC">
        <w:rPr>
          <w:b/>
          <w:snapToGrid w:val="0"/>
          <w:szCs w:val="20"/>
          <w:lang w:val="es-AR" w:eastAsia="es-ES"/>
        </w:rPr>
        <w:t>RESUELVE:</w:t>
      </w:r>
    </w:p>
    <w:p w:rsidR="00034DAC" w:rsidRPr="00034DAC" w:rsidRDefault="00034DAC" w:rsidP="00034DAC">
      <w:pPr>
        <w:spacing w:line="260" w:lineRule="exact"/>
        <w:jc w:val="center"/>
        <w:rPr>
          <w:bCs/>
          <w:szCs w:val="20"/>
          <w:lang w:val="es-ES_tradnl"/>
        </w:rPr>
      </w:pPr>
    </w:p>
    <w:p w:rsidR="00034DAC" w:rsidRPr="00034DAC" w:rsidRDefault="00034DAC" w:rsidP="00034DAC">
      <w:pPr>
        <w:jc w:val="both"/>
        <w:rPr>
          <w:snapToGrid w:val="0"/>
          <w:szCs w:val="20"/>
          <w:lang w:val="es-ES" w:eastAsia="es-ES"/>
        </w:rPr>
      </w:pPr>
      <w:r w:rsidRPr="00034DAC">
        <w:rPr>
          <w:b/>
          <w:snapToGrid w:val="0"/>
          <w:szCs w:val="20"/>
          <w:lang w:val="es-AR" w:eastAsia="es-ES"/>
        </w:rPr>
        <w:t>ARTICULO 1º:</w:t>
      </w:r>
      <w:r w:rsidRPr="00034DAC">
        <w:rPr>
          <w:snapToGrid w:val="0"/>
          <w:szCs w:val="20"/>
          <w:lang w:val="es-AR" w:eastAsia="es-ES"/>
        </w:rPr>
        <w:t xml:space="preserve"> Designar al </w:t>
      </w:r>
      <w:r w:rsidRPr="00034DAC">
        <w:rPr>
          <w:b/>
          <w:snapToGrid w:val="0"/>
          <w:szCs w:val="20"/>
          <w:lang w:val="es-AR" w:eastAsia="es-ES"/>
        </w:rPr>
        <w:t>Señor</w:t>
      </w:r>
      <w:r w:rsidRPr="00034DAC">
        <w:rPr>
          <w:snapToGrid w:val="0"/>
          <w:szCs w:val="20"/>
          <w:lang w:val="es-AR" w:eastAsia="es-ES"/>
        </w:rPr>
        <w:t xml:space="preserve"> </w:t>
      </w:r>
      <w:r w:rsidRPr="00034DAC">
        <w:rPr>
          <w:b/>
          <w:snapToGrid w:val="0"/>
          <w:szCs w:val="20"/>
          <w:lang w:val="es-AR" w:eastAsia="es-ES"/>
        </w:rPr>
        <w:t>Jano Axel LOCKHART (</w:t>
      </w:r>
      <w:r w:rsidRPr="00034DAC">
        <w:rPr>
          <w:b/>
          <w:snapToGrid w:val="0"/>
          <w:szCs w:val="20"/>
          <w:lang w:val="es-ES_tradnl" w:eastAsia="es-ES"/>
        </w:rPr>
        <w:t>Leg. 16244)</w:t>
      </w:r>
      <w:r w:rsidRPr="00034DAC">
        <w:rPr>
          <w:snapToGrid w:val="0"/>
          <w:szCs w:val="20"/>
          <w:lang w:val="es-ES_tradnl" w:eastAsia="es-ES"/>
        </w:rPr>
        <w:t xml:space="preserve"> </w:t>
      </w:r>
      <w:r w:rsidRPr="00034DAC">
        <w:rPr>
          <w:snapToGrid w:val="0"/>
          <w:szCs w:val="20"/>
          <w:lang w:val="es-AR" w:eastAsia="es-ES"/>
        </w:rPr>
        <w:t xml:space="preserve">en un cargo de Ayudante de Docencia “B”, en el Área: I, Disciplina: Programación, Asignatura: </w:t>
      </w:r>
      <w:r w:rsidRPr="00034DAC">
        <w:rPr>
          <w:b/>
          <w:i/>
          <w:snapToGrid w:val="0"/>
          <w:szCs w:val="20"/>
          <w:lang w:val="es-AR" w:eastAsia="es-ES"/>
        </w:rPr>
        <w:t>“Estructuras De Datos”</w:t>
      </w:r>
      <w:r w:rsidRPr="00034DAC">
        <w:rPr>
          <w:b/>
          <w:smallCaps/>
          <w:snapToGrid w:val="0"/>
          <w:szCs w:val="20"/>
          <w:lang w:val="es-AR" w:eastAsia="es-ES"/>
        </w:rPr>
        <w:t xml:space="preserve"> </w:t>
      </w:r>
      <w:r w:rsidRPr="00034DAC">
        <w:rPr>
          <w:b/>
          <w:snapToGrid w:val="0"/>
          <w:szCs w:val="20"/>
          <w:lang w:val="es-AR" w:eastAsia="es-ES"/>
        </w:rPr>
        <w:t>(Cód. 7655)</w:t>
      </w:r>
      <w:r w:rsidRPr="00034DAC">
        <w:rPr>
          <w:snapToGrid w:val="0"/>
          <w:szCs w:val="20"/>
          <w:lang w:val="es-AR" w:eastAsia="es-ES"/>
        </w:rPr>
        <w:t xml:space="preserve">, en el Departamento de Ciencias e Ingeniería de la Computación a partir del 05 de marzo de 2024 y por el término de un (01) </w:t>
      </w:r>
      <w:proofErr w:type="gramStart"/>
      <w:r w:rsidRPr="00034DAC">
        <w:rPr>
          <w:snapToGrid w:val="0"/>
          <w:szCs w:val="20"/>
          <w:lang w:val="es-AR" w:eastAsia="es-ES"/>
        </w:rPr>
        <w:t>año.-</w:t>
      </w:r>
      <w:proofErr w:type="gramEnd"/>
    </w:p>
    <w:p w:rsidR="00034DAC" w:rsidRPr="00034DAC" w:rsidRDefault="00034DAC" w:rsidP="00034DAC">
      <w:pPr>
        <w:jc w:val="both"/>
        <w:rPr>
          <w:b/>
          <w:color w:val="000000"/>
          <w:lang w:val="es-ES_tradnl"/>
        </w:rPr>
      </w:pPr>
    </w:p>
    <w:p w:rsidR="00034DAC" w:rsidRPr="00034DAC" w:rsidRDefault="00034DAC" w:rsidP="00034DAC">
      <w:pPr>
        <w:jc w:val="both"/>
        <w:rPr>
          <w:b/>
          <w:snapToGrid w:val="0"/>
          <w:szCs w:val="20"/>
          <w:lang w:val="es-AR" w:eastAsia="es-ES"/>
        </w:rPr>
      </w:pPr>
      <w:r w:rsidRPr="00034DAC">
        <w:rPr>
          <w:b/>
          <w:color w:val="000000"/>
          <w:lang w:val="es-ES_tradnl"/>
        </w:rPr>
        <w:t>ARTICULO 2</w:t>
      </w:r>
      <w:r w:rsidRPr="00034DAC">
        <w:rPr>
          <w:b/>
          <w:color w:val="000000"/>
          <w:lang w:val="es-ES_tradnl"/>
        </w:rPr>
        <w:sym w:font="Symbol" w:char="F0B0"/>
      </w:r>
      <w:r w:rsidRPr="00034DAC">
        <w:rPr>
          <w:b/>
          <w:color w:val="000000"/>
          <w:lang w:val="es-ES_tradnl"/>
        </w:rPr>
        <w:t xml:space="preserve">: </w:t>
      </w:r>
      <w:r w:rsidRPr="00034DAC">
        <w:rPr>
          <w:snapToGrid w:val="0"/>
          <w:szCs w:val="20"/>
          <w:lang w:val="es-AR" w:eastAsia="es-ES"/>
        </w:rPr>
        <w:t xml:space="preserve">Extender las funciones del Sr. </w:t>
      </w:r>
      <w:proofErr w:type="spellStart"/>
      <w:r w:rsidRPr="00034DAC">
        <w:rPr>
          <w:snapToGrid w:val="0"/>
          <w:szCs w:val="20"/>
          <w:lang w:val="es-AR" w:eastAsia="es-ES"/>
        </w:rPr>
        <w:t>Lockhart</w:t>
      </w:r>
      <w:proofErr w:type="spellEnd"/>
      <w:r w:rsidRPr="00034DAC">
        <w:rPr>
          <w:snapToGrid w:val="0"/>
          <w:szCs w:val="20"/>
          <w:lang w:val="es-AR" w:eastAsia="es-ES"/>
        </w:rPr>
        <w:t xml:space="preserve"> a la asignatura </w:t>
      </w:r>
      <w:r w:rsidRPr="00034DAC">
        <w:rPr>
          <w:b/>
          <w:snapToGrid w:val="0"/>
          <w:szCs w:val="20"/>
          <w:lang w:val="es-AR" w:eastAsia="es-ES"/>
        </w:rPr>
        <w:t>“</w:t>
      </w:r>
      <w:r w:rsidRPr="00034DAC">
        <w:rPr>
          <w:b/>
          <w:bCs/>
          <w:i/>
          <w:iCs/>
          <w:snapToGrid w:val="0"/>
          <w:szCs w:val="20"/>
          <w:lang w:val="es-ES_tradnl" w:eastAsia="es-ES"/>
        </w:rPr>
        <w:t>Lenguajes Formales y Autómatas</w:t>
      </w:r>
      <w:r w:rsidRPr="00034DAC">
        <w:rPr>
          <w:b/>
          <w:i/>
          <w:smallCaps/>
          <w:snapToGrid w:val="0"/>
          <w:szCs w:val="20"/>
          <w:lang w:val="es-AR" w:eastAsia="es-ES"/>
        </w:rPr>
        <w:t>”</w:t>
      </w:r>
      <w:r w:rsidRPr="00034DAC">
        <w:rPr>
          <w:b/>
          <w:bCs/>
          <w:i/>
          <w:iCs/>
          <w:snapToGrid w:val="0"/>
          <w:szCs w:val="20"/>
          <w:lang w:val="es-AR" w:eastAsia="es-ES"/>
        </w:rPr>
        <w:t xml:space="preserve"> (Cód. 7791) </w:t>
      </w:r>
      <w:r w:rsidRPr="00034DAC">
        <w:rPr>
          <w:bCs/>
          <w:iCs/>
          <w:snapToGrid w:val="0"/>
          <w:szCs w:val="20"/>
          <w:lang w:val="es-AR" w:eastAsia="es-ES"/>
        </w:rPr>
        <w:t>a partir del 05 de marzo de 2024 y por el término de un (01) año</w:t>
      </w:r>
      <w:r w:rsidRPr="00034DAC">
        <w:rPr>
          <w:b/>
          <w:snapToGrid w:val="0"/>
          <w:szCs w:val="20"/>
          <w:lang w:val="es-AR" w:eastAsia="es-ES"/>
        </w:rPr>
        <w:t>.</w:t>
      </w:r>
      <w:r w:rsidRPr="00034DAC">
        <w:rPr>
          <w:snapToGrid w:val="0"/>
          <w:szCs w:val="20"/>
          <w:lang w:val="es-AR" w:eastAsia="es-ES"/>
        </w:rPr>
        <w:t>-</w:t>
      </w:r>
    </w:p>
    <w:p w:rsidR="00034DAC" w:rsidRPr="00034DAC" w:rsidRDefault="00034DAC" w:rsidP="00034DAC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034DAC" w:rsidRDefault="00034DAC" w:rsidP="00034DAC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034DAC" w:rsidRPr="00034DAC" w:rsidRDefault="00034DAC" w:rsidP="00034DAC">
      <w:pPr>
        <w:jc w:val="both"/>
        <w:rPr>
          <w:b/>
          <w:snapToGrid w:val="0"/>
          <w:szCs w:val="20"/>
          <w:lang w:val="es-AR" w:eastAsia="es-ES"/>
        </w:rPr>
      </w:pPr>
      <w:r w:rsidRPr="00034DAC">
        <w:rPr>
          <w:b/>
          <w:snapToGrid w:val="0"/>
          <w:szCs w:val="20"/>
          <w:lang w:val="es-AR" w:eastAsia="es-ES"/>
        </w:rPr>
        <w:lastRenderedPageBreak/>
        <w:t>///CDCIC-064/24</w:t>
      </w:r>
    </w:p>
    <w:p w:rsidR="00034DAC" w:rsidRDefault="00034DAC" w:rsidP="00034DAC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034DAC" w:rsidRPr="00034DAC" w:rsidRDefault="00034DAC" w:rsidP="00034DAC">
      <w:pPr>
        <w:autoSpaceDE w:val="0"/>
        <w:autoSpaceDN w:val="0"/>
        <w:jc w:val="both"/>
        <w:rPr>
          <w:color w:val="000000"/>
          <w:lang w:val="es-ES"/>
        </w:rPr>
      </w:pPr>
      <w:r w:rsidRPr="00034DAC">
        <w:rPr>
          <w:b/>
          <w:color w:val="000000"/>
          <w:lang w:val="es-ES"/>
        </w:rPr>
        <w:t xml:space="preserve">ARTICULO 3: </w:t>
      </w:r>
      <w:r w:rsidRPr="00034DAC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034DAC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034DAC">
        <w:rPr>
          <w:color w:val="000000"/>
          <w:lang w:val="es-AR"/>
        </w:rPr>
        <w:t>cuatrimestre</w:t>
      </w:r>
      <w:r w:rsidRPr="00034DAC">
        <w:rPr>
          <w:color w:val="000000"/>
          <w:lang w:val="es-ES"/>
        </w:rPr>
        <w:t>.-</w:t>
      </w:r>
      <w:proofErr w:type="gramEnd"/>
    </w:p>
    <w:p w:rsidR="00034DAC" w:rsidRPr="00034DAC" w:rsidRDefault="00034DAC" w:rsidP="00034DAC">
      <w:pPr>
        <w:jc w:val="both"/>
        <w:rPr>
          <w:b/>
          <w:snapToGrid w:val="0"/>
          <w:szCs w:val="20"/>
          <w:lang w:val="es-AR" w:eastAsia="es-ES"/>
        </w:rPr>
      </w:pPr>
    </w:p>
    <w:p w:rsidR="00034DAC" w:rsidRPr="00034DAC" w:rsidRDefault="00034DAC" w:rsidP="00034DAC">
      <w:pPr>
        <w:jc w:val="both"/>
        <w:rPr>
          <w:snapToGrid w:val="0"/>
          <w:szCs w:val="20"/>
          <w:lang w:val="es-AR" w:eastAsia="es-ES"/>
        </w:rPr>
      </w:pPr>
      <w:r w:rsidRPr="00034DAC">
        <w:rPr>
          <w:b/>
          <w:snapToGrid w:val="0"/>
          <w:szCs w:val="20"/>
          <w:lang w:val="es-AR" w:eastAsia="es-ES"/>
        </w:rPr>
        <w:t>ARTICULO 4º:</w:t>
      </w:r>
      <w:r w:rsidRPr="00034DAC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034DAC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034DAC" w:rsidRPr="00034DAC" w:rsidRDefault="00034DAC" w:rsidP="00034DAC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034DAC" w:rsidRPr="00034DAC" w:rsidRDefault="00034DAC" w:rsidP="00034D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602" w:rsidRDefault="00C74602">
      <w:r>
        <w:separator/>
      </w:r>
    </w:p>
  </w:endnote>
  <w:endnote w:type="continuationSeparator" w:id="0">
    <w:p w:rsidR="00C74602" w:rsidRDefault="00C74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602" w:rsidRDefault="00C74602">
      <w:r>
        <w:separator/>
      </w:r>
    </w:p>
  </w:footnote>
  <w:footnote w:type="continuationSeparator" w:id="0">
    <w:p w:rsidR="00C74602" w:rsidRDefault="00C74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34DAC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74602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E1716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2024-03-11T15:57:00Z</dcterms:created>
  <dcterms:modified xsi:type="dcterms:W3CDTF">2024-03-11T15:57:00Z</dcterms:modified>
</cp:coreProperties>
</file>