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ECA960" w14:textId="77777777" w:rsidR="00B430D5" w:rsidRPr="00B430D5" w:rsidRDefault="00B430D5" w:rsidP="00B430D5">
      <w:pPr>
        <w:keepNext/>
        <w:jc w:val="both"/>
        <w:outlineLvl w:val="0"/>
        <w:rPr>
          <w:rFonts w:ascii="Arial" w:hAnsi="Arial" w:cs="Arial"/>
          <w:b/>
          <w:lang w:val="es-ES_tradnl"/>
        </w:rPr>
      </w:pPr>
    </w:p>
    <w:p w14:paraId="4B2A7CD9" w14:textId="77777777" w:rsidR="00B430D5" w:rsidRPr="00B430D5" w:rsidRDefault="00B430D5" w:rsidP="00B430D5">
      <w:pPr>
        <w:keepNext/>
        <w:jc w:val="both"/>
        <w:outlineLvl w:val="0"/>
        <w:rPr>
          <w:rFonts w:ascii="Arial" w:hAnsi="Arial" w:cs="Arial"/>
          <w:b/>
          <w:lang w:val="es-ES_tradnl"/>
        </w:rPr>
      </w:pPr>
    </w:p>
    <w:p w14:paraId="38047AC8" w14:textId="77777777" w:rsidR="00B430D5" w:rsidRPr="00B430D5" w:rsidRDefault="00B430D5" w:rsidP="00B430D5">
      <w:pPr>
        <w:keepNext/>
        <w:ind w:firstLine="3402"/>
        <w:jc w:val="both"/>
        <w:outlineLvl w:val="0"/>
        <w:rPr>
          <w:b/>
          <w:lang w:val="es-ES_tradnl"/>
        </w:rPr>
      </w:pPr>
      <w:r w:rsidRPr="00B430D5">
        <w:rPr>
          <w:b/>
          <w:lang w:val="es-ES_tradnl"/>
        </w:rPr>
        <w:t>REGISTRADO BAJO N</w:t>
      </w:r>
      <w:r w:rsidRPr="00B430D5">
        <w:rPr>
          <w:b/>
          <w:lang w:val="es-ES_tradnl"/>
        </w:rPr>
        <w:sym w:font="Symbol" w:char="F0B0"/>
      </w:r>
      <w:r w:rsidRPr="00B430D5">
        <w:rPr>
          <w:b/>
          <w:lang w:val="es-ES_tradnl"/>
        </w:rPr>
        <w:t xml:space="preserve">  CDCIC-149/25</w:t>
      </w:r>
    </w:p>
    <w:p w14:paraId="1EE71E5A" w14:textId="77777777" w:rsidR="00B430D5" w:rsidRPr="00B430D5" w:rsidRDefault="00B430D5" w:rsidP="00B430D5">
      <w:pPr>
        <w:ind w:firstLine="3402"/>
        <w:jc w:val="both"/>
        <w:rPr>
          <w:lang w:val="es-ES_tradnl"/>
        </w:rPr>
      </w:pPr>
    </w:p>
    <w:p w14:paraId="2384386A" w14:textId="77777777" w:rsidR="00B430D5" w:rsidRPr="00B430D5" w:rsidRDefault="00B430D5" w:rsidP="00B430D5">
      <w:pPr>
        <w:ind w:firstLine="3402"/>
        <w:jc w:val="both"/>
        <w:rPr>
          <w:b/>
          <w:lang w:val="es-ES_tradnl"/>
        </w:rPr>
      </w:pPr>
      <w:r w:rsidRPr="00B430D5">
        <w:rPr>
          <w:b/>
          <w:lang w:val="es-ES_tradnl"/>
        </w:rPr>
        <w:t>Corresponde al Expe. Nº 0025/2018</w:t>
      </w:r>
    </w:p>
    <w:p w14:paraId="22750C8E" w14:textId="77777777" w:rsidR="00B430D5" w:rsidRPr="00B430D5" w:rsidRDefault="00B430D5" w:rsidP="00B430D5">
      <w:pPr>
        <w:ind w:firstLine="3402"/>
        <w:jc w:val="both"/>
        <w:rPr>
          <w:lang w:val="es-ES_tradnl"/>
        </w:rPr>
      </w:pPr>
    </w:p>
    <w:p w14:paraId="7F6F7973" w14:textId="67298ACC" w:rsidR="00B430D5" w:rsidRPr="00B430D5" w:rsidRDefault="00B430D5" w:rsidP="00B430D5">
      <w:pPr>
        <w:ind w:firstLine="3402"/>
        <w:jc w:val="both"/>
        <w:rPr>
          <w:lang w:val="es-ES_tradnl"/>
        </w:rPr>
      </w:pPr>
      <w:r w:rsidRPr="00B430D5">
        <w:rPr>
          <w:b/>
          <w:lang w:val="es-ES_tradnl"/>
        </w:rPr>
        <w:t>BAHIA BLANCA</w:t>
      </w:r>
      <w:r w:rsidRPr="00B430D5">
        <w:rPr>
          <w:lang w:val="es-ES_tradnl"/>
        </w:rPr>
        <w:t xml:space="preserve">, </w:t>
      </w:r>
      <w:r>
        <w:rPr>
          <w:lang w:val="es-ES_tradnl"/>
        </w:rPr>
        <w:t>27 de mayo de 2025</w:t>
      </w:r>
      <w:bookmarkStart w:id="0" w:name="_GoBack"/>
      <w:bookmarkEnd w:id="0"/>
    </w:p>
    <w:p w14:paraId="7293371F" w14:textId="77777777" w:rsidR="00B430D5" w:rsidRPr="00B430D5" w:rsidRDefault="00B430D5" w:rsidP="00B430D5">
      <w:pPr>
        <w:jc w:val="both"/>
        <w:rPr>
          <w:lang w:val="es-ES_tradnl"/>
        </w:rPr>
      </w:pPr>
    </w:p>
    <w:p w14:paraId="14B69454" w14:textId="77777777" w:rsidR="00B430D5" w:rsidRPr="00B430D5" w:rsidRDefault="00B430D5" w:rsidP="00B430D5">
      <w:pPr>
        <w:jc w:val="both"/>
        <w:rPr>
          <w:lang w:val="es-ES_tradnl"/>
        </w:rPr>
      </w:pPr>
    </w:p>
    <w:p w14:paraId="3B651BEE" w14:textId="77777777" w:rsidR="00B430D5" w:rsidRPr="00B430D5" w:rsidRDefault="00B430D5" w:rsidP="00B430D5">
      <w:pPr>
        <w:widowControl w:val="0"/>
        <w:tabs>
          <w:tab w:val="left" w:pos="1440"/>
          <w:tab w:val="left" w:pos="3600"/>
          <w:tab w:val="left" w:pos="3888"/>
          <w:tab w:val="left" w:pos="5040"/>
        </w:tabs>
        <w:jc w:val="both"/>
        <w:rPr>
          <w:b/>
          <w:snapToGrid w:val="0"/>
          <w:szCs w:val="20"/>
          <w:lang w:val="es-AR" w:eastAsia="es-ES"/>
        </w:rPr>
      </w:pPr>
      <w:r w:rsidRPr="00B430D5">
        <w:rPr>
          <w:b/>
          <w:snapToGrid w:val="0"/>
          <w:szCs w:val="20"/>
          <w:lang w:val="es-AR" w:eastAsia="es-ES"/>
        </w:rPr>
        <w:t>VISTO:</w:t>
      </w:r>
    </w:p>
    <w:p w14:paraId="30ED42E4" w14:textId="77777777" w:rsidR="00B430D5" w:rsidRPr="00B430D5" w:rsidRDefault="00B430D5" w:rsidP="00B430D5">
      <w:pPr>
        <w:widowControl w:val="0"/>
        <w:tabs>
          <w:tab w:val="left" w:pos="1440"/>
          <w:tab w:val="left" w:pos="3600"/>
          <w:tab w:val="left" w:pos="3888"/>
          <w:tab w:val="left" w:pos="5040"/>
        </w:tabs>
        <w:jc w:val="both"/>
        <w:rPr>
          <w:b/>
          <w:snapToGrid w:val="0"/>
          <w:szCs w:val="20"/>
          <w:lang w:val="es-AR" w:eastAsia="es-ES"/>
        </w:rPr>
      </w:pPr>
    </w:p>
    <w:p w14:paraId="192BFEF8" w14:textId="77777777" w:rsidR="00B430D5" w:rsidRPr="00B430D5" w:rsidRDefault="00B430D5" w:rsidP="00B430D5">
      <w:pPr>
        <w:spacing w:line="260" w:lineRule="exact"/>
        <w:ind w:firstLine="851"/>
        <w:jc w:val="both"/>
        <w:rPr>
          <w:lang w:val="es-ES"/>
        </w:rPr>
      </w:pPr>
      <w:r w:rsidRPr="00B430D5">
        <w:rPr>
          <w:lang w:val="es-ES"/>
        </w:rPr>
        <w:t xml:space="preserve">La resolución </w:t>
      </w:r>
      <w:r w:rsidRPr="00B430D5">
        <w:rPr>
          <w:b/>
          <w:lang w:val="es-ES"/>
        </w:rPr>
        <w:t xml:space="preserve">CSU-933/23 </w:t>
      </w:r>
      <w:r w:rsidRPr="00B430D5">
        <w:rPr>
          <w:lang w:val="es-ES"/>
        </w:rPr>
        <w:t xml:space="preserve">que aprueba el programa de Acompañamiento de Trayectorias Iniciales (ATI) en el ámbito de la UNS; </w:t>
      </w:r>
    </w:p>
    <w:p w14:paraId="47E13747" w14:textId="77777777" w:rsidR="00B430D5" w:rsidRPr="00B430D5" w:rsidRDefault="00B430D5" w:rsidP="00B430D5">
      <w:pPr>
        <w:spacing w:line="260" w:lineRule="exact"/>
        <w:jc w:val="both"/>
        <w:rPr>
          <w:lang w:val="es-ES"/>
        </w:rPr>
      </w:pPr>
    </w:p>
    <w:p w14:paraId="261267B3" w14:textId="77777777" w:rsidR="00B430D5" w:rsidRPr="00B430D5" w:rsidRDefault="00B430D5" w:rsidP="00B430D5">
      <w:pPr>
        <w:spacing w:line="260" w:lineRule="exact"/>
        <w:ind w:firstLine="851"/>
        <w:jc w:val="both"/>
        <w:rPr>
          <w:lang w:val="es-ES"/>
        </w:rPr>
      </w:pPr>
      <w:r w:rsidRPr="00B430D5">
        <w:rPr>
          <w:bCs/>
          <w:lang w:val="es-ES"/>
        </w:rPr>
        <w:t>La resolución</w:t>
      </w:r>
      <w:r w:rsidRPr="00B430D5">
        <w:rPr>
          <w:b/>
          <w:bCs/>
          <w:lang w:val="es-ES"/>
        </w:rPr>
        <w:t xml:space="preserve"> CSU-274/25 </w:t>
      </w:r>
      <w:r w:rsidRPr="00B430D5">
        <w:rPr>
          <w:bCs/>
          <w:lang w:val="es-ES"/>
        </w:rPr>
        <w:t xml:space="preserve">mediante la cual se establecen los montos para financiar las retribuciones de los responsables del dictado de los cursos que integran el ATI </w:t>
      </w:r>
      <w:proofErr w:type="gramStart"/>
      <w:r w:rsidRPr="00B430D5">
        <w:rPr>
          <w:bCs/>
          <w:lang w:val="es-ES"/>
        </w:rPr>
        <w:t>2  2025</w:t>
      </w:r>
      <w:proofErr w:type="gramEnd"/>
      <w:r w:rsidRPr="00B430D5">
        <w:rPr>
          <w:bCs/>
          <w:lang w:val="es-ES"/>
        </w:rPr>
        <w:t xml:space="preserve"> </w:t>
      </w:r>
      <w:r w:rsidRPr="00B430D5">
        <w:rPr>
          <w:lang w:val="es-ES"/>
        </w:rPr>
        <w:t>y;</w:t>
      </w:r>
    </w:p>
    <w:p w14:paraId="2B210DC1" w14:textId="77777777" w:rsidR="00B430D5" w:rsidRPr="00B430D5" w:rsidRDefault="00B430D5" w:rsidP="00B430D5">
      <w:pPr>
        <w:spacing w:line="260" w:lineRule="exact"/>
        <w:ind w:firstLine="851"/>
        <w:jc w:val="both"/>
        <w:rPr>
          <w:lang w:val="es-ES"/>
        </w:rPr>
      </w:pPr>
    </w:p>
    <w:p w14:paraId="2E1962C8" w14:textId="77777777" w:rsidR="00B430D5" w:rsidRPr="00B430D5" w:rsidRDefault="00B430D5" w:rsidP="00B430D5">
      <w:pPr>
        <w:spacing w:line="260" w:lineRule="exact"/>
        <w:ind w:firstLine="851"/>
        <w:jc w:val="both"/>
        <w:rPr>
          <w:b/>
          <w:bCs/>
          <w:szCs w:val="20"/>
          <w:lang w:val="es-ES"/>
        </w:rPr>
      </w:pPr>
    </w:p>
    <w:p w14:paraId="1EEF58F1" w14:textId="77777777" w:rsidR="00B430D5" w:rsidRPr="00B430D5" w:rsidRDefault="00B430D5" w:rsidP="00B430D5">
      <w:pPr>
        <w:spacing w:line="260" w:lineRule="exact"/>
        <w:jc w:val="both"/>
        <w:rPr>
          <w:b/>
          <w:bCs/>
          <w:szCs w:val="20"/>
          <w:lang w:val="es-ES"/>
        </w:rPr>
      </w:pPr>
      <w:r w:rsidRPr="00B430D5">
        <w:rPr>
          <w:b/>
          <w:bCs/>
          <w:szCs w:val="20"/>
          <w:lang w:val="es-ES"/>
        </w:rPr>
        <w:t xml:space="preserve">CONSIDERANDO: </w:t>
      </w:r>
    </w:p>
    <w:p w14:paraId="5F33D790" w14:textId="77777777" w:rsidR="00B430D5" w:rsidRPr="00B430D5" w:rsidRDefault="00B430D5" w:rsidP="00B430D5">
      <w:pPr>
        <w:spacing w:line="260" w:lineRule="exact"/>
        <w:jc w:val="both"/>
        <w:rPr>
          <w:bCs/>
          <w:szCs w:val="20"/>
          <w:lang w:val="es-ES"/>
        </w:rPr>
      </w:pPr>
    </w:p>
    <w:p w14:paraId="62E18A20" w14:textId="77777777" w:rsidR="00B430D5" w:rsidRPr="00B430D5" w:rsidRDefault="00B430D5" w:rsidP="00B430D5">
      <w:pPr>
        <w:spacing w:line="260" w:lineRule="exact"/>
        <w:ind w:firstLine="851"/>
        <w:jc w:val="both"/>
        <w:rPr>
          <w:bCs/>
          <w:szCs w:val="20"/>
          <w:lang w:val="es-ES"/>
        </w:rPr>
      </w:pPr>
      <w:r w:rsidRPr="00B430D5">
        <w:rPr>
          <w:bCs/>
          <w:szCs w:val="20"/>
          <w:lang w:val="es-ES"/>
        </w:rPr>
        <w:t xml:space="preserve">Que esta unidad académica implementó el curso de </w:t>
      </w:r>
      <w:r w:rsidRPr="00B430D5">
        <w:rPr>
          <w:b/>
          <w:bCs/>
          <w:szCs w:val="20"/>
          <w:lang w:val="es-ES"/>
        </w:rPr>
        <w:t>Análisis y Comprensión de Problemas</w:t>
      </w:r>
      <w:r w:rsidRPr="00B430D5">
        <w:rPr>
          <w:bCs/>
          <w:szCs w:val="20"/>
          <w:lang w:val="es-ES"/>
        </w:rPr>
        <w:t xml:space="preserve"> como parte del ATI 2 2025 que deberán cumplir los alumnos ingresantes a cualquiera de las carreras que se dictan en este departamento;</w:t>
      </w:r>
    </w:p>
    <w:p w14:paraId="017CCD2A" w14:textId="77777777" w:rsidR="00B430D5" w:rsidRPr="00B430D5" w:rsidRDefault="00B430D5" w:rsidP="00B430D5">
      <w:pPr>
        <w:spacing w:line="260" w:lineRule="exact"/>
        <w:ind w:firstLine="851"/>
        <w:jc w:val="both"/>
        <w:rPr>
          <w:bCs/>
          <w:szCs w:val="20"/>
          <w:lang w:val="es-ES"/>
        </w:rPr>
      </w:pPr>
    </w:p>
    <w:p w14:paraId="2BD76813" w14:textId="77777777" w:rsidR="00B430D5" w:rsidRPr="00B430D5" w:rsidRDefault="00B430D5" w:rsidP="00B430D5">
      <w:pPr>
        <w:spacing w:line="260" w:lineRule="exact"/>
        <w:ind w:firstLine="851"/>
        <w:jc w:val="both"/>
        <w:rPr>
          <w:b/>
          <w:bCs/>
          <w:szCs w:val="20"/>
          <w:lang w:val="es-ES"/>
        </w:rPr>
      </w:pPr>
      <w:r w:rsidRPr="00B430D5">
        <w:rPr>
          <w:bCs/>
          <w:szCs w:val="20"/>
          <w:lang w:val="es-ES"/>
        </w:rPr>
        <w:t xml:space="preserve">Que el Consejo Departamental de </w:t>
      </w:r>
      <w:r w:rsidRPr="00B430D5">
        <w:rPr>
          <w:b/>
          <w:bCs/>
          <w:szCs w:val="20"/>
          <w:lang w:val="es-ES"/>
        </w:rPr>
        <w:t xml:space="preserve">Economía </w:t>
      </w:r>
      <w:r w:rsidRPr="00B430D5">
        <w:rPr>
          <w:bCs/>
          <w:szCs w:val="20"/>
          <w:lang w:val="es-ES"/>
        </w:rPr>
        <w:t xml:space="preserve">resolvió incluir el curso de Análisis y Comprensión de Problemas dentro de los requerimientos del ATI 2 2025 que deberán cumplimentar los alumnos ingresantes a las carreras de </w:t>
      </w:r>
      <w:r w:rsidRPr="00B430D5">
        <w:rPr>
          <w:b/>
          <w:bCs/>
          <w:szCs w:val="20"/>
          <w:lang w:val="es-ES"/>
        </w:rPr>
        <w:t>Licenciatura en Economía</w:t>
      </w:r>
      <w:r w:rsidRPr="00B430D5">
        <w:rPr>
          <w:bCs/>
          <w:szCs w:val="20"/>
          <w:lang w:val="es-ES"/>
        </w:rPr>
        <w:t xml:space="preserve"> y </w:t>
      </w:r>
      <w:r w:rsidRPr="00B430D5">
        <w:rPr>
          <w:b/>
          <w:bCs/>
          <w:szCs w:val="20"/>
          <w:lang w:val="es-ES"/>
        </w:rPr>
        <w:t>Profesorado en Economía;</w:t>
      </w:r>
    </w:p>
    <w:p w14:paraId="01C07401" w14:textId="77777777" w:rsidR="00B430D5" w:rsidRPr="00B430D5" w:rsidRDefault="00B430D5" w:rsidP="00B430D5">
      <w:pPr>
        <w:spacing w:line="260" w:lineRule="exact"/>
        <w:jc w:val="both"/>
        <w:rPr>
          <w:bCs/>
          <w:szCs w:val="20"/>
          <w:lang w:val="es-ES"/>
        </w:rPr>
      </w:pPr>
    </w:p>
    <w:p w14:paraId="4F2EF3D6" w14:textId="77777777" w:rsidR="00B430D5" w:rsidRPr="00B430D5" w:rsidRDefault="00B430D5" w:rsidP="00B430D5">
      <w:pPr>
        <w:spacing w:line="260" w:lineRule="exact"/>
        <w:ind w:firstLine="851"/>
        <w:jc w:val="both"/>
        <w:rPr>
          <w:b/>
          <w:bCs/>
          <w:szCs w:val="20"/>
          <w:lang w:val="es-ES"/>
        </w:rPr>
      </w:pPr>
      <w:r w:rsidRPr="00B430D5">
        <w:rPr>
          <w:bCs/>
          <w:szCs w:val="20"/>
          <w:lang w:val="es-ES"/>
        </w:rPr>
        <w:t xml:space="preserve">Que, a partir del año 2025, el Departamento de Ingeniería ha desarrollado un nuevo plan de estudio para la cerrera Ingeniería Civil en el cual se ha incorporado también, como requisito de ingreso, el cuso de </w:t>
      </w:r>
      <w:r w:rsidRPr="00B430D5">
        <w:rPr>
          <w:b/>
          <w:bCs/>
          <w:szCs w:val="20"/>
          <w:lang w:val="es-ES"/>
        </w:rPr>
        <w:t xml:space="preserve">Análisis y Comprensión de Problemas; </w:t>
      </w:r>
    </w:p>
    <w:p w14:paraId="574D340B" w14:textId="77777777" w:rsidR="00B430D5" w:rsidRPr="00B430D5" w:rsidRDefault="00B430D5" w:rsidP="00B430D5">
      <w:pPr>
        <w:spacing w:line="260" w:lineRule="exact"/>
        <w:jc w:val="both"/>
        <w:rPr>
          <w:bCs/>
          <w:szCs w:val="20"/>
          <w:lang w:val="es-ES"/>
        </w:rPr>
      </w:pPr>
    </w:p>
    <w:p w14:paraId="47D2743F" w14:textId="77777777" w:rsidR="00B430D5" w:rsidRPr="00B430D5" w:rsidRDefault="00B430D5" w:rsidP="00B430D5">
      <w:pPr>
        <w:spacing w:line="260" w:lineRule="exact"/>
        <w:ind w:firstLine="851"/>
        <w:jc w:val="both"/>
        <w:rPr>
          <w:bCs/>
          <w:szCs w:val="20"/>
          <w:lang w:val="es-ES"/>
        </w:rPr>
      </w:pPr>
      <w:r w:rsidRPr="00B430D5">
        <w:rPr>
          <w:bCs/>
          <w:szCs w:val="20"/>
          <w:lang w:val="es-ES"/>
        </w:rPr>
        <w:t xml:space="preserve">Que se procedió a realizar un llamado a inscripción de interesados en participar en el mencionado curso como Profesores; </w:t>
      </w:r>
    </w:p>
    <w:p w14:paraId="6FC25E17" w14:textId="77777777" w:rsidR="00B430D5" w:rsidRPr="00B430D5" w:rsidRDefault="00B430D5" w:rsidP="00B430D5">
      <w:pPr>
        <w:spacing w:line="260" w:lineRule="exact"/>
        <w:jc w:val="both"/>
        <w:rPr>
          <w:bCs/>
          <w:szCs w:val="20"/>
          <w:lang w:val="es-ES"/>
        </w:rPr>
      </w:pPr>
    </w:p>
    <w:p w14:paraId="0EA083F5" w14:textId="77777777" w:rsidR="00B430D5" w:rsidRPr="00B430D5" w:rsidRDefault="00B430D5" w:rsidP="00B430D5">
      <w:pPr>
        <w:spacing w:line="260" w:lineRule="exact"/>
        <w:ind w:firstLine="851"/>
        <w:jc w:val="both"/>
        <w:rPr>
          <w:bCs/>
          <w:szCs w:val="20"/>
          <w:lang w:val="es-ES"/>
        </w:rPr>
      </w:pPr>
      <w:r w:rsidRPr="00B430D5">
        <w:rPr>
          <w:bCs/>
          <w:szCs w:val="20"/>
          <w:lang w:val="es-ES"/>
        </w:rPr>
        <w:t xml:space="preserve">Que la Comisión ad-hoc </w:t>
      </w:r>
      <w:r w:rsidRPr="00B430D5">
        <w:rPr>
          <w:lang w:val="es-ES" w:eastAsia="es-ES"/>
        </w:rPr>
        <w:t xml:space="preserve">designada para analizar los antecedentes </w:t>
      </w:r>
      <w:r w:rsidRPr="00B430D5">
        <w:rPr>
          <w:bCs/>
          <w:szCs w:val="20"/>
          <w:lang w:val="es-ES"/>
        </w:rPr>
        <w:t>de los inscriptos</w:t>
      </w:r>
      <w:r w:rsidRPr="00B430D5">
        <w:rPr>
          <w:lang w:val="es-ES" w:eastAsia="es-ES"/>
        </w:rPr>
        <w:t xml:space="preserve">, </w:t>
      </w:r>
      <w:r w:rsidRPr="00B430D5">
        <w:rPr>
          <w:bCs/>
          <w:szCs w:val="20"/>
          <w:lang w:val="es-ES"/>
        </w:rPr>
        <w:t>recomendó la designación del Dr. Federico Joaquín como Profesor de uno de los cursos;</w:t>
      </w:r>
    </w:p>
    <w:p w14:paraId="3EF2FB30" w14:textId="77777777" w:rsidR="00B430D5" w:rsidRPr="00B430D5" w:rsidRDefault="00B430D5" w:rsidP="00B430D5">
      <w:pPr>
        <w:widowControl w:val="0"/>
        <w:tabs>
          <w:tab w:val="left" w:pos="1440"/>
          <w:tab w:val="left" w:pos="3600"/>
          <w:tab w:val="left" w:pos="3888"/>
          <w:tab w:val="left" w:pos="5040"/>
        </w:tabs>
        <w:ind w:firstLine="851"/>
        <w:jc w:val="both"/>
        <w:rPr>
          <w:b/>
          <w:snapToGrid w:val="0"/>
          <w:szCs w:val="20"/>
          <w:lang w:val="es-ES" w:eastAsia="es-ES"/>
        </w:rPr>
      </w:pPr>
    </w:p>
    <w:p w14:paraId="0A9B2839" w14:textId="77777777" w:rsidR="00B430D5" w:rsidRPr="00B430D5" w:rsidRDefault="00B430D5" w:rsidP="00B430D5">
      <w:pPr>
        <w:widowControl w:val="0"/>
        <w:tabs>
          <w:tab w:val="left" w:pos="1440"/>
          <w:tab w:val="left" w:pos="3600"/>
          <w:tab w:val="left" w:pos="3888"/>
          <w:tab w:val="left" w:pos="5040"/>
        </w:tabs>
        <w:ind w:firstLine="851"/>
        <w:jc w:val="both"/>
        <w:rPr>
          <w:snapToGrid w:val="0"/>
          <w:szCs w:val="20"/>
          <w:lang w:val="es-AR" w:eastAsia="es-ES"/>
        </w:rPr>
      </w:pPr>
      <w:r w:rsidRPr="00B430D5">
        <w:rPr>
          <w:snapToGrid w:val="0"/>
          <w:szCs w:val="20"/>
          <w:lang w:val="es-AR" w:eastAsia="es-ES"/>
        </w:rPr>
        <w:t>Que el Consejo Departamental aprobó por unanimidad, en su reunión ordinaria de fecha 27 de mayo de 2025 dicha designación;</w:t>
      </w:r>
    </w:p>
    <w:p w14:paraId="7D62C6A1" w14:textId="77777777" w:rsidR="00B430D5" w:rsidRPr="00B430D5" w:rsidRDefault="00B430D5" w:rsidP="00B430D5">
      <w:pPr>
        <w:widowControl w:val="0"/>
        <w:tabs>
          <w:tab w:val="left" w:pos="1440"/>
          <w:tab w:val="left" w:pos="3600"/>
          <w:tab w:val="left" w:pos="3888"/>
          <w:tab w:val="left" w:pos="5040"/>
        </w:tabs>
        <w:ind w:firstLine="851"/>
        <w:jc w:val="both"/>
        <w:rPr>
          <w:snapToGrid w:val="0"/>
          <w:szCs w:val="20"/>
          <w:lang w:val="es-AR" w:eastAsia="es-ES"/>
        </w:rPr>
      </w:pPr>
    </w:p>
    <w:p w14:paraId="516B09F8" w14:textId="77777777" w:rsidR="00B430D5" w:rsidRPr="00B430D5" w:rsidRDefault="00B430D5" w:rsidP="00B430D5">
      <w:pPr>
        <w:widowControl w:val="0"/>
        <w:tabs>
          <w:tab w:val="left" w:pos="1440"/>
          <w:tab w:val="left" w:pos="3600"/>
          <w:tab w:val="left" w:pos="3888"/>
          <w:tab w:val="left" w:pos="5040"/>
        </w:tabs>
        <w:jc w:val="both"/>
        <w:rPr>
          <w:b/>
          <w:snapToGrid w:val="0"/>
          <w:szCs w:val="20"/>
          <w:lang w:val="es-AR" w:eastAsia="es-ES"/>
        </w:rPr>
      </w:pPr>
      <w:r w:rsidRPr="00B430D5">
        <w:rPr>
          <w:b/>
          <w:snapToGrid w:val="0"/>
          <w:szCs w:val="20"/>
          <w:lang w:val="es-AR" w:eastAsia="es-ES"/>
        </w:rPr>
        <w:t>POR ELLO,</w:t>
      </w:r>
    </w:p>
    <w:p w14:paraId="126A5620" w14:textId="77777777" w:rsidR="00B430D5" w:rsidRPr="00B430D5" w:rsidRDefault="00B430D5" w:rsidP="00B430D5">
      <w:pPr>
        <w:widowControl w:val="0"/>
        <w:tabs>
          <w:tab w:val="left" w:pos="1440"/>
          <w:tab w:val="left" w:pos="3600"/>
          <w:tab w:val="left" w:pos="3888"/>
          <w:tab w:val="left" w:pos="5040"/>
        </w:tabs>
        <w:jc w:val="both"/>
        <w:rPr>
          <w:b/>
          <w:snapToGrid w:val="0"/>
          <w:szCs w:val="20"/>
          <w:lang w:val="es-AR" w:eastAsia="es-ES"/>
        </w:rPr>
      </w:pPr>
      <w:r w:rsidRPr="00B430D5">
        <w:rPr>
          <w:b/>
          <w:snapToGrid w:val="0"/>
          <w:szCs w:val="20"/>
          <w:lang w:val="es-AR" w:eastAsia="es-ES"/>
        </w:rPr>
        <w:tab/>
      </w:r>
    </w:p>
    <w:p w14:paraId="1476B3BD" w14:textId="77777777" w:rsidR="00B430D5" w:rsidRPr="00B430D5" w:rsidRDefault="00B430D5" w:rsidP="00B430D5">
      <w:pPr>
        <w:jc w:val="center"/>
        <w:rPr>
          <w:b/>
          <w:snapToGrid w:val="0"/>
          <w:lang w:val="es-AR" w:eastAsia="es-ES"/>
        </w:rPr>
      </w:pPr>
      <w:r w:rsidRPr="00B430D5">
        <w:rPr>
          <w:b/>
          <w:snapToGrid w:val="0"/>
          <w:color w:val="000000"/>
          <w:lang w:val="es-AR" w:eastAsia="es-ES"/>
        </w:rPr>
        <w:t>EL CONSEJO DEPARTAMENTAL DE CIENCIAS E INGENIERÍA DE LA COMPUTACIÓN</w:t>
      </w:r>
    </w:p>
    <w:p w14:paraId="28DA1049" w14:textId="77777777" w:rsidR="00B430D5" w:rsidRPr="00B430D5" w:rsidRDefault="00B430D5" w:rsidP="00B430D5">
      <w:pPr>
        <w:widowControl w:val="0"/>
        <w:tabs>
          <w:tab w:val="left" w:pos="1440"/>
          <w:tab w:val="left" w:pos="3600"/>
          <w:tab w:val="left" w:pos="3888"/>
          <w:tab w:val="left" w:pos="5040"/>
        </w:tabs>
        <w:rPr>
          <w:b/>
          <w:snapToGrid w:val="0"/>
          <w:szCs w:val="20"/>
          <w:lang w:val="es-AR" w:eastAsia="es-ES"/>
        </w:rPr>
      </w:pPr>
    </w:p>
    <w:p w14:paraId="50AF83F4" w14:textId="77777777" w:rsidR="00B430D5" w:rsidRPr="00B430D5" w:rsidRDefault="00B430D5" w:rsidP="00B430D5">
      <w:pPr>
        <w:widowControl w:val="0"/>
        <w:tabs>
          <w:tab w:val="left" w:pos="1440"/>
          <w:tab w:val="left" w:pos="3600"/>
          <w:tab w:val="left" w:pos="3888"/>
          <w:tab w:val="left" w:pos="5040"/>
        </w:tabs>
        <w:jc w:val="center"/>
        <w:rPr>
          <w:b/>
          <w:snapToGrid w:val="0"/>
          <w:szCs w:val="20"/>
          <w:lang w:val="es-AR" w:eastAsia="es-ES"/>
        </w:rPr>
      </w:pPr>
      <w:r w:rsidRPr="00B430D5">
        <w:rPr>
          <w:b/>
          <w:snapToGrid w:val="0"/>
          <w:szCs w:val="20"/>
          <w:lang w:val="es-AR" w:eastAsia="es-ES"/>
        </w:rPr>
        <w:t>RESUELVE:</w:t>
      </w:r>
    </w:p>
    <w:p w14:paraId="786613C2" w14:textId="77777777" w:rsidR="00B430D5" w:rsidRPr="00B430D5" w:rsidRDefault="00B430D5" w:rsidP="00B430D5">
      <w:pPr>
        <w:spacing w:line="260" w:lineRule="exact"/>
        <w:jc w:val="both"/>
        <w:rPr>
          <w:b/>
          <w:bCs/>
          <w:szCs w:val="20"/>
          <w:lang w:val="es-ES"/>
        </w:rPr>
      </w:pPr>
    </w:p>
    <w:p w14:paraId="7F10FDCC" w14:textId="77777777" w:rsidR="00B430D5" w:rsidRPr="00B430D5" w:rsidRDefault="00B430D5" w:rsidP="00B430D5">
      <w:pPr>
        <w:spacing w:line="260" w:lineRule="exact"/>
        <w:jc w:val="both"/>
        <w:rPr>
          <w:b/>
          <w:lang w:val="es-AR"/>
        </w:rPr>
      </w:pPr>
      <w:r w:rsidRPr="00B430D5">
        <w:rPr>
          <w:szCs w:val="20"/>
          <w:lang w:val="es-ES"/>
        </w:rPr>
        <w:lastRenderedPageBreak/>
        <w:t>/</w:t>
      </w:r>
      <w:r w:rsidRPr="00B430D5">
        <w:rPr>
          <w:b/>
          <w:lang w:val="es-AR"/>
        </w:rPr>
        <w:t>//CDCIC-149/25</w:t>
      </w:r>
    </w:p>
    <w:p w14:paraId="49E572EB" w14:textId="77777777" w:rsidR="00B430D5" w:rsidRPr="00B430D5" w:rsidRDefault="00B430D5" w:rsidP="00B430D5">
      <w:pPr>
        <w:spacing w:line="260" w:lineRule="exact"/>
        <w:jc w:val="both"/>
        <w:rPr>
          <w:b/>
          <w:bCs/>
          <w:szCs w:val="20"/>
          <w:lang w:val="es-ES"/>
        </w:rPr>
      </w:pPr>
    </w:p>
    <w:p w14:paraId="02768C4C" w14:textId="77777777" w:rsidR="00B430D5" w:rsidRPr="00B430D5" w:rsidRDefault="00B430D5" w:rsidP="00B430D5">
      <w:pPr>
        <w:spacing w:line="260" w:lineRule="exact"/>
        <w:jc w:val="both"/>
        <w:rPr>
          <w:szCs w:val="20"/>
          <w:lang w:val="es-ES"/>
        </w:rPr>
      </w:pPr>
      <w:r w:rsidRPr="00B430D5">
        <w:rPr>
          <w:b/>
          <w:bCs/>
          <w:szCs w:val="20"/>
          <w:lang w:val="es-ES"/>
        </w:rPr>
        <w:t>ARTICULO 1</w:t>
      </w:r>
      <w:r w:rsidRPr="00B430D5">
        <w:rPr>
          <w:b/>
          <w:bCs/>
          <w:szCs w:val="20"/>
          <w:lang w:val="es-ES"/>
        </w:rPr>
        <w:sym w:font="Symbol" w:char="F0B0"/>
      </w:r>
      <w:r w:rsidRPr="00B430D5">
        <w:rPr>
          <w:b/>
          <w:bCs/>
          <w:szCs w:val="20"/>
          <w:lang w:val="es-ES"/>
        </w:rPr>
        <w:t xml:space="preserve">: </w:t>
      </w:r>
      <w:r w:rsidRPr="00B430D5">
        <w:rPr>
          <w:szCs w:val="20"/>
          <w:lang w:val="es-AR"/>
        </w:rPr>
        <w:t>Establecer una asignación complementaria</w:t>
      </w:r>
      <w:r w:rsidRPr="00B430D5">
        <w:rPr>
          <w:szCs w:val="20"/>
          <w:lang w:val="es-ES"/>
        </w:rPr>
        <w:t xml:space="preserve"> al </w:t>
      </w:r>
      <w:r w:rsidRPr="00B430D5">
        <w:rPr>
          <w:b/>
          <w:szCs w:val="20"/>
          <w:lang w:val="es-ES"/>
        </w:rPr>
        <w:t xml:space="preserve">Doctor Federico JOAQUÍN  </w:t>
      </w:r>
      <w:r w:rsidRPr="00B430D5">
        <w:rPr>
          <w:b/>
          <w:szCs w:val="20"/>
          <w:lang w:val="es-ES_tradnl"/>
        </w:rPr>
        <w:t>(Leg. 13680</w:t>
      </w:r>
      <w:r w:rsidRPr="00B430D5">
        <w:rPr>
          <w:b/>
          <w:bCs/>
          <w:szCs w:val="20"/>
          <w:lang w:val="es-ES"/>
        </w:rPr>
        <w:t>)</w:t>
      </w:r>
      <w:r w:rsidRPr="00B430D5">
        <w:rPr>
          <w:szCs w:val="20"/>
          <w:lang w:val="es-ES"/>
        </w:rPr>
        <w:t xml:space="preserve"> para cumplir funciones como profesor de </w:t>
      </w:r>
      <w:r w:rsidRPr="00B430D5">
        <w:rPr>
          <w:b/>
          <w:szCs w:val="20"/>
          <w:lang w:val="es-ES"/>
        </w:rPr>
        <w:t>un (1)</w:t>
      </w:r>
      <w:r w:rsidRPr="00B430D5">
        <w:rPr>
          <w:szCs w:val="20"/>
          <w:lang w:val="es-ES"/>
        </w:rPr>
        <w:t xml:space="preserve"> Curso ATI 2 de </w:t>
      </w:r>
      <w:r w:rsidRPr="00B430D5">
        <w:rPr>
          <w:bCs/>
          <w:szCs w:val="20"/>
          <w:lang w:val="es-ES"/>
        </w:rPr>
        <w:t>Análisis y Comprensión de Problemas</w:t>
      </w:r>
      <w:r w:rsidRPr="00B430D5">
        <w:rPr>
          <w:szCs w:val="20"/>
          <w:lang w:val="es-ES"/>
        </w:rPr>
        <w:t xml:space="preserve"> desde el 07 de julio y hasta 14 de agosto de 2025.</w:t>
      </w:r>
    </w:p>
    <w:p w14:paraId="18F0FACE" w14:textId="77777777" w:rsidR="00B430D5" w:rsidRPr="00B430D5" w:rsidRDefault="00B430D5" w:rsidP="00B430D5">
      <w:pPr>
        <w:tabs>
          <w:tab w:val="left" w:pos="1014"/>
          <w:tab w:val="left" w:pos="1170"/>
        </w:tabs>
        <w:spacing w:line="260" w:lineRule="exact"/>
        <w:jc w:val="both"/>
        <w:rPr>
          <w:b/>
          <w:bCs/>
          <w:szCs w:val="20"/>
          <w:lang w:val="es-ES"/>
        </w:rPr>
      </w:pPr>
    </w:p>
    <w:p w14:paraId="6FD27758" w14:textId="77777777" w:rsidR="00B430D5" w:rsidRPr="00B430D5" w:rsidRDefault="00B430D5" w:rsidP="00B430D5">
      <w:pPr>
        <w:tabs>
          <w:tab w:val="left" w:pos="1014"/>
          <w:tab w:val="left" w:pos="1170"/>
        </w:tabs>
        <w:spacing w:line="260" w:lineRule="exact"/>
        <w:jc w:val="both"/>
        <w:rPr>
          <w:b/>
          <w:bCs/>
          <w:szCs w:val="20"/>
          <w:lang w:val="es-ES"/>
        </w:rPr>
      </w:pPr>
      <w:r w:rsidRPr="00B430D5">
        <w:rPr>
          <w:b/>
          <w:bCs/>
          <w:szCs w:val="20"/>
          <w:lang w:val="es-ES"/>
        </w:rPr>
        <w:t xml:space="preserve">ARTICULO 2º: </w:t>
      </w:r>
      <w:r w:rsidRPr="00B430D5">
        <w:rPr>
          <w:szCs w:val="20"/>
          <w:lang w:val="es-AR"/>
        </w:rPr>
        <w:t>La retribución a la cual se hace mención</w:t>
      </w:r>
      <w:r w:rsidRPr="00B430D5">
        <w:rPr>
          <w:szCs w:val="20"/>
          <w:lang w:val="es-ES"/>
        </w:rPr>
        <w:t xml:space="preserve"> en el Art. 1º) será remunerada con una suma única y fija, remunerativa y no </w:t>
      </w:r>
      <w:r w:rsidRPr="00B430D5">
        <w:rPr>
          <w:szCs w:val="20"/>
          <w:lang w:val="es-AR"/>
        </w:rPr>
        <w:t>bonificable</w:t>
      </w:r>
      <w:r w:rsidRPr="00B430D5">
        <w:rPr>
          <w:szCs w:val="20"/>
          <w:lang w:val="es-ES"/>
        </w:rPr>
        <w:t xml:space="preserve"> de </w:t>
      </w:r>
      <w:r w:rsidRPr="00B430D5">
        <w:rPr>
          <w:b/>
          <w:bCs/>
          <w:szCs w:val="20"/>
          <w:lang w:val="es-ES"/>
        </w:rPr>
        <w:t xml:space="preserve">pesos QUINIENTOS QUINCE MIL CIENTO NUEVE ($ 515.109) </w:t>
      </w:r>
      <w:r w:rsidRPr="00B430D5">
        <w:rPr>
          <w:bCs/>
          <w:szCs w:val="20"/>
          <w:lang w:val="es-ES"/>
        </w:rPr>
        <w:t>que</w:t>
      </w:r>
      <w:r w:rsidRPr="00B430D5">
        <w:rPr>
          <w:szCs w:val="20"/>
          <w:lang w:val="es-ES"/>
        </w:rPr>
        <w:t xml:space="preserve"> incluye el Sueldo Anual Complementario (S.A.C.).</w:t>
      </w:r>
    </w:p>
    <w:p w14:paraId="783958E3" w14:textId="77777777" w:rsidR="00B430D5" w:rsidRPr="00B430D5" w:rsidRDefault="00B430D5" w:rsidP="00B430D5">
      <w:pPr>
        <w:tabs>
          <w:tab w:val="left" w:pos="546"/>
        </w:tabs>
        <w:spacing w:line="260" w:lineRule="exact"/>
        <w:jc w:val="both"/>
        <w:rPr>
          <w:szCs w:val="20"/>
          <w:lang w:val="es-ES"/>
        </w:rPr>
      </w:pPr>
    </w:p>
    <w:p w14:paraId="4B13E849" w14:textId="77777777" w:rsidR="00B430D5" w:rsidRPr="00B430D5" w:rsidRDefault="00B430D5" w:rsidP="00B430D5">
      <w:pPr>
        <w:spacing w:line="260" w:lineRule="exact"/>
        <w:jc w:val="both"/>
        <w:rPr>
          <w:lang w:val="es-ES_tradnl" w:eastAsia="es-ES"/>
        </w:rPr>
      </w:pPr>
      <w:r w:rsidRPr="00B430D5">
        <w:rPr>
          <w:b/>
          <w:lang w:val="es-ES_tradnl" w:eastAsia="es-ES"/>
        </w:rPr>
        <w:t>ARTICULO 3º:</w:t>
      </w:r>
      <w:r w:rsidRPr="00B430D5">
        <w:rPr>
          <w:lang w:val="es-ES_tradnl" w:eastAsia="es-ES"/>
        </w:rPr>
        <w:t xml:space="preserve"> </w:t>
      </w:r>
      <w:r w:rsidRPr="00B430D5">
        <w:rPr>
          <w:lang w:val="es-ES" w:eastAsia="es-ES"/>
        </w:rPr>
        <w:t xml:space="preserve">El gasto que demande el cumplimiento de la presente Resolución será imputado a la </w:t>
      </w:r>
      <w:r w:rsidRPr="00B430D5">
        <w:rPr>
          <w:b/>
          <w:lang w:val="es-ES" w:eastAsia="es-ES"/>
        </w:rPr>
        <w:t>Unidad Presupuestaria</w:t>
      </w:r>
      <w:r w:rsidRPr="00B430D5">
        <w:rPr>
          <w:lang w:val="es-ES" w:eastAsia="es-ES"/>
        </w:rPr>
        <w:t xml:space="preserve"> 033: </w:t>
      </w:r>
      <w:r w:rsidRPr="00B430D5">
        <w:rPr>
          <w:b/>
          <w:lang w:val="es-ES" w:eastAsia="es-ES"/>
        </w:rPr>
        <w:t>Subunidad Presupuestaria</w:t>
      </w:r>
      <w:r w:rsidRPr="00B430D5">
        <w:rPr>
          <w:lang w:val="es-ES" w:eastAsia="es-ES"/>
        </w:rPr>
        <w:t xml:space="preserve"> 001: </w:t>
      </w:r>
      <w:r w:rsidRPr="00B430D5">
        <w:rPr>
          <w:b/>
          <w:lang w:val="es-ES" w:eastAsia="es-ES"/>
        </w:rPr>
        <w:t>Sub subunidad Presupuestaria</w:t>
      </w:r>
      <w:r w:rsidRPr="00B430D5">
        <w:rPr>
          <w:lang w:val="es-ES" w:eastAsia="es-ES"/>
        </w:rPr>
        <w:t xml:space="preserve"> 000: Secretaría General Académica, </w:t>
      </w:r>
      <w:r w:rsidRPr="00B430D5">
        <w:rPr>
          <w:b/>
          <w:lang w:val="es-ES" w:eastAsia="es-ES"/>
        </w:rPr>
        <w:t>Categoría Programática</w:t>
      </w:r>
      <w:r w:rsidRPr="00B430D5">
        <w:rPr>
          <w:lang w:val="es-ES" w:eastAsia="es-ES"/>
        </w:rPr>
        <w:t xml:space="preserve"> 01.00.00.04.00: </w:t>
      </w:r>
      <w:r w:rsidRPr="00B430D5">
        <w:rPr>
          <w:b/>
          <w:lang w:val="es-ES" w:eastAsia="es-ES"/>
        </w:rPr>
        <w:t>Programa</w:t>
      </w:r>
      <w:r w:rsidRPr="00B430D5">
        <w:rPr>
          <w:lang w:val="es-ES" w:eastAsia="es-ES"/>
        </w:rPr>
        <w:t xml:space="preserve">: Docencia Universitaria –– </w:t>
      </w:r>
      <w:r w:rsidRPr="00B430D5">
        <w:rPr>
          <w:b/>
          <w:lang w:val="es-ES" w:eastAsia="es-ES"/>
        </w:rPr>
        <w:t>Actividad:</w:t>
      </w:r>
      <w:r w:rsidRPr="00B430D5">
        <w:rPr>
          <w:lang w:val="es-ES" w:eastAsia="es-ES"/>
        </w:rPr>
        <w:t xml:space="preserve"> ATI II, </w:t>
      </w:r>
      <w:r w:rsidRPr="00B430D5">
        <w:rPr>
          <w:b/>
          <w:lang w:val="es-ES" w:eastAsia="es-ES"/>
        </w:rPr>
        <w:t>Fuente de Financiamiento</w:t>
      </w:r>
      <w:r w:rsidRPr="00B430D5">
        <w:rPr>
          <w:lang w:val="es-ES" w:eastAsia="es-ES"/>
        </w:rPr>
        <w:t xml:space="preserve"> 1.1 </w:t>
      </w:r>
      <w:r w:rsidRPr="00B430D5">
        <w:rPr>
          <w:lang w:val="es-ES_tradnl" w:eastAsia="es-ES"/>
        </w:rPr>
        <w:t>Tesoro Nacional. Ejercicio Presupuestario 2025.</w:t>
      </w:r>
    </w:p>
    <w:p w14:paraId="55C3210B" w14:textId="77777777" w:rsidR="00B430D5" w:rsidRPr="00B430D5" w:rsidRDefault="00B430D5" w:rsidP="00B430D5">
      <w:pPr>
        <w:spacing w:line="260" w:lineRule="exact"/>
        <w:jc w:val="both"/>
        <w:rPr>
          <w:b/>
          <w:lang w:val="es-AR"/>
        </w:rPr>
      </w:pPr>
    </w:p>
    <w:p w14:paraId="39D78BBF" w14:textId="77777777" w:rsidR="00B430D5" w:rsidRPr="00B430D5" w:rsidRDefault="00B430D5" w:rsidP="00B430D5">
      <w:pPr>
        <w:spacing w:line="260" w:lineRule="exact"/>
        <w:jc w:val="both"/>
        <w:rPr>
          <w:szCs w:val="20"/>
          <w:lang w:val="es-ES" w:eastAsia="es-ES"/>
        </w:rPr>
      </w:pPr>
      <w:r w:rsidRPr="00B430D5">
        <w:rPr>
          <w:b/>
          <w:lang w:val="es-AR"/>
        </w:rPr>
        <w:t>ARTICULO 4</w:t>
      </w:r>
      <w:r w:rsidRPr="00B430D5">
        <w:rPr>
          <w:b/>
          <w:lang w:val="es-ES"/>
        </w:rPr>
        <w:sym w:font="Symbol" w:char="F0B0"/>
      </w:r>
      <w:r w:rsidRPr="00B430D5">
        <w:rPr>
          <w:b/>
          <w:lang w:val="es-AR"/>
        </w:rPr>
        <w:t>:</w:t>
      </w:r>
      <w:r w:rsidRPr="00B430D5">
        <w:rPr>
          <w:lang w:val="es-AR"/>
        </w:rPr>
        <w:t xml:space="preserve"> Regístrese; comuníquese; pase a las Direcciones Generales de Economía y Finanzas (Dirección de Programación Presupuestaria) y de Personal a los fines que corresponda; cumplido, archívese.-------</w:t>
      </w:r>
      <w:r w:rsidRPr="00B430D5">
        <w:rPr>
          <w:lang w:val="es-ES"/>
        </w:rPr>
        <w:t>-----------------------------------------------------------------</w:t>
      </w:r>
    </w:p>
    <w:p w14:paraId="1D18F5AE" w14:textId="77777777" w:rsidR="00B430D5" w:rsidRPr="00B430D5" w:rsidRDefault="00B430D5" w:rsidP="00B430D5">
      <w:pPr>
        <w:overflowPunct w:val="0"/>
        <w:autoSpaceDE w:val="0"/>
        <w:autoSpaceDN w:val="0"/>
        <w:adjustRightInd w:val="0"/>
        <w:jc w:val="both"/>
        <w:textAlignment w:val="baseline"/>
        <w:rPr>
          <w:szCs w:val="20"/>
          <w:lang w:val="es-ES" w:eastAsia="es-ES"/>
        </w:rPr>
      </w:pPr>
    </w:p>
    <w:p w14:paraId="2E9C4483" w14:textId="77777777" w:rsidR="00930023" w:rsidRPr="00F656F1" w:rsidRDefault="00930023" w:rsidP="00F656F1"/>
    <w:sectPr w:rsidR="00930023" w:rsidRPr="00F656F1" w:rsidSect="003739E2">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720D5C" w14:textId="77777777" w:rsidR="00104421" w:rsidRDefault="00104421">
      <w:r>
        <w:separator/>
      </w:r>
    </w:p>
  </w:endnote>
  <w:endnote w:type="continuationSeparator" w:id="0">
    <w:p w14:paraId="61968B6E" w14:textId="77777777" w:rsidR="00104421" w:rsidRDefault="00104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3A7CB" w14:textId="77777777" w:rsidR="00104421" w:rsidRDefault="00104421">
      <w:r>
        <w:separator/>
      </w:r>
    </w:p>
  </w:footnote>
  <w:footnote w:type="continuationSeparator" w:id="0">
    <w:p w14:paraId="20B3D045" w14:textId="77777777" w:rsidR="00104421" w:rsidRDefault="0010442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36" name="Picture 3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37" name="Picture 3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San Andrés 800 – Campus de Palihue</w:t>
    </w:r>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431C244D" w14:textId="01F83468" w:rsidR="001C46FB" w:rsidRPr="003739E2" w:rsidRDefault="003739E2" w:rsidP="003739E2">
    <w:pPr>
      <w:pStyle w:val="Encabezado"/>
      <w:jc w:val="center"/>
      <w:rPr>
        <w:rFonts w:ascii="Arial" w:hAnsi="Arial" w:cs="Arial"/>
        <w:color w:val="222222"/>
        <w:sz w:val="16"/>
        <w:szCs w:val="16"/>
        <w:shd w:val="clear" w:color="auto" w:fill="FFFFFF"/>
        <w:lang w:val="es-AR"/>
      </w:rPr>
    </w:pPr>
    <w:r w:rsidRPr="003739E2">
      <w:rPr>
        <w:rFonts w:ascii="Arial" w:hAnsi="Arial" w:cs="Arial"/>
        <w:color w:val="222222"/>
        <w:sz w:val="16"/>
        <w:szCs w:val="16"/>
        <w:shd w:val="clear" w:color="auto" w:fill="FFFFFF"/>
        <w:lang w:val="es-AR"/>
      </w:rPr>
      <w:t>“2025 - 40º A</w:t>
    </w:r>
    <w:r>
      <w:rPr>
        <w:rFonts w:ascii="Arial" w:hAnsi="Arial" w:cs="Arial"/>
        <w:color w:val="222222"/>
        <w:sz w:val="16"/>
        <w:szCs w:val="16"/>
        <w:shd w:val="clear" w:color="auto" w:fill="FFFFFF"/>
        <w:lang w:val="es-AR"/>
      </w:rPr>
      <w:t>NIVERSARIO DE LA RECUPERACIÓN DEMOCRÁTICA EN LA UNIVERSIDAD NACIONAL DEL SUR</w:t>
    </w:r>
    <w:r w:rsidRPr="003739E2">
      <w:rPr>
        <w:rFonts w:ascii="Arial" w:hAnsi="Arial" w:cs="Arial"/>
        <w:color w:val="222222"/>
        <w:sz w:val="16"/>
        <w:szCs w:val="16"/>
        <w:shd w:val="clear" w:color="auto" w:fill="FFFFFF"/>
        <w:lang w:val="es-AR"/>
      </w:rPr>
      <w:t>”</w:t>
    </w:r>
    <w:r w:rsidR="00384819">
      <w:rPr>
        <w:noProof/>
        <w:lang w:val="es-AR" w:eastAsia="es-AR"/>
      </w:rPr>
      <mc:AlternateContent>
        <mc:Choice Requires="wps">
          <w:drawing>
            <wp:anchor distT="0" distB="0" distL="114300" distR="114300" simplePos="0" relativeHeight="251658752" behindDoc="0" locked="0" layoutInCell="1" allowOverlap="1" wp14:anchorId="0080F6AC" wp14:editId="57F7A502">
              <wp:simplePos x="0" y="0"/>
              <wp:positionH relativeFrom="column">
                <wp:posOffset>-454025</wp:posOffset>
              </wp:positionH>
              <wp:positionV relativeFrom="paragraph">
                <wp:posOffset>304800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AE8A5B"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24pt" to="504.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7765E"/>
    <w:multiLevelType w:val="multilevel"/>
    <w:tmpl w:val="7A0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04421"/>
    <w:rsid w:val="00135B7A"/>
    <w:rsid w:val="0014025F"/>
    <w:rsid w:val="001531FB"/>
    <w:rsid w:val="00167449"/>
    <w:rsid w:val="00175D65"/>
    <w:rsid w:val="001975B8"/>
    <w:rsid w:val="001B2237"/>
    <w:rsid w:val="001C08CF"/>
    <w:rsid w:val="001C37E7"/>
    <w:rsid w:val="001C46FB"/>
    <w:rsid w:val="001C4B14"/>
    <w:rsid w:val="002032DC"/>
    <w:rsid w:val="00207857"/>
    <w:rsid w:val="00210A80"/>
    <w:rsid w:val="002110DA"/>
    <w:rsid w:val="00213AEA"/>
    <w:rsid w:val="00214603"/>
    <w:rsid w:val="002225C1"/>
    <w:rsid w:val="00230552"/>
    <w:rsid w:val="00232B00"/>
    <w:rsid w:val="00232BE9"/>
    <w:rsid w:val="002528F6"/>
    <w:rsid w:val="00260480"/>
    <w:rsid w:val="002740A6"/>
    <w:rsid w:val="00282B61"/>
    <w:rsid w:val="00286B48"/>
    <w:rsid w:val="002A1D66"/>
    <w:rsid w:val="002F6A9F"/>
    <w:rsid w:val="003328A7"/>
    <w:rsid w:val="003739E2"/>
    <w:rsid w:val="00384819"/>
    <w:rsid w:val="00387856"/>
    <w:rsid w:val="003D1E60"/>
    <w:rsid w:val="003E690E"/>
    <w:rsid w:val="00400C49"/>
    <w:rsid w:val="00401D84"/>
    <w:rsid w:val="00417479"/>
    <w:rsid w:val="004247E5"/>
    <w:rsid w:val="0043382A"/>
    <w:rsid w:val="00440707"/>
    <w:rsid w:val="00442EEF"/>
    <w:rsid w:val="00445B1D"/>
    <w:rsid w:val="00450898"/>
    <w:rsid w:val="00463A43"/>
    <w:rsid w:val="004749D3"/>
    <w:rsid w:val="00482274"/>
    <w:rsid w:val="00487EAF"/>
    <w:rsid w:val="004A03F6"/>
    <w:rsid w:val="004A1CA8"/>
    <w:rsid w:val="004C49BC"/>
    <w:rsid w:val="004D69A8"/>
    <w:rsid w:val="004E557C"/>
    <w:rsid w:val="004F4851"/>
    <w:rsid w:val="005126FD"/>
    <w:rsid w:val="005468AD"/>
    <w:rsid w:val="00556584"/>
    <w:rsid w:val="00574AE3"/>
    <w:rsid w:val="0057631E"/>
    <w:rsid w:val="00587F2D"/>
    <w:rsid w:val="00590DF0"/>
    <w:rsid w:val="0059277F"/>
    <w:rsid w:val="005B0534"/>
    <w:rsid w:val="005C3EF4"/>
    <w:rsid w:val="00603B55"/>
    <w:rsid w:val="00691833"/>
    <w:rsid w:val="00694E0B"/>
    <w:rsid w:val="006970EA"/>
    <w:rsid w:val="006A2E73"/>
    <w:rsid w:val="006B4D7C"/>
    <w:rsid w:val="006C3E54"/>
    <w:rsid w:val="006D6B5C"/>
    <w:rsid w:val="006F6874"/>
    <w:rsid w:val="007050BE"/>
    <w:rsid w:val="007438D5"/>
    <w:rsid w:val="00756A39"/>
    <w:rsid w:val="00761D57"/>
    <w:rsid w:val="00776CE2"/>
    <w:rsid w:val="00794B7D"/>
    <w:rsid w:val="007B51A8"/>
    <w:rsid w:val="008063BD"/>
    <w:rsid w:val="00820544"/>
    <w:rsid w:val="00824D3E"/>
    <w:rsid w:val="00833557"/>
    <w:rsid w:val="00866A0D"/>
    <w:rsid w:val="008C4798"/>
    <w:rsid w:val="008E666C"/>
    <w:rsid w:val="008F11B6"/>
    <w:rsid w:val="00906F02"/>
    <w:rsid w:val="0091764C"/>
    <w:rsid w:val="009218B3"/>
    <w:rsid w:val="00930023"/>
    <w:rsid w:val="00957947"/>
    <w:rsid w:val="00966670"/>
    <w:rsid w:val="00971EFD"/>
    <w:rsid w:val="0097213E"/>
    <w:rsid w:val="00987092"/>
    <w:rsid w:val="0099241A"/>
    <w:rsid w:val="009A0D39"/>
    <w:rsid w:val="009D24B6"/>
    <w:rsid w:val="009D6868"/>
    <w:rsid w:val="009F10BC"/>
    <w:rsid w:val="00A0242F"/>
    <w:rsid w:val="00A170EF"/>
    <w:rsid w:val="00A63A6B"/>
    <w:rsid w:val="00A66510"/>
    <w:rsid w:val="00A7534D"/>
    <w:rsid w:val="00A9680B"/>
    <w:rsid w:val="00A97A9D"/>
    <w:rsid w:val="00AA601F"/>
    <w:rsid w:val="00AC1FE6"/>
    <w:rsid w:val="00AC49BB"/>
    <w:rsid w:val="00AD03DF"/>
    <w:rsid w:val="00AD7659"/>
    <w:rsid w:val="00AE4542"/>
    <w:rsid w:val="00AF165D"/>
    <w:rsid w:val="00AF57A7"/>
    <w:rsid w:val="00B018EF"/>
    <w:rsid w:val="00B06F50"/>
    <w:rsid w:val="00B12D34"/>
    <w:rsid w:val="00B24B6F"/>
    <w:rsid w:val="00B32EF7"/>
    <w:rsid w:val="00B42E0D"/>
    <w:rsid w:val="00B430D5"/>
    <w:rsid w:val="00B4758E"/>
    <w:rsid w:val="00B518C1"/>
    <w:rsid w:val="00B86DD4"/>
    <w:rsid w:val="00B90BCD"/>
    <w:rsid w:val="00BB3EE7"/>
    <w:rsid w:val="00BC0CE1"/>
    <w:rsid w:val="00BD5D22"/>
    <w:rsid w:val="00BD70FC"/>
    <w:rsid w:val="00BF4536"/>
    <w:rsid w:val="00C079F8"/>
    <w:rsid w:val="00C10447"/>
    <w:rsid w:val="00C175D1"/>
    <w:rsid w:val="00C22AAC"/>
    <w:rsid w:val="00C23602"/>
    <w:rsid w:val="00C3182E"/>
    <w:rsid w:val="00C43FA9"/>
    <w:rsid w:val="00C45781"/>
    <w:rsid w:val="00C8410E"/>
    <w:rsid w:val="00CB129F"/>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01039"/>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478EE"/>
    <w:rsid w:val="00F64373"/>
    <w:rsid w:val="00F656F1"/>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paragraph" w:styleId="NormalWeb">
    <w:name w:val="Normal (Web)"/>
    <w:basedOn w:val="Normal"/>
    <w:uiPriority w:val="99"/>
    <w:semiHidden/>
    <w:unhideWhenUsed/>
    <w:rsid w:val="004A1CA8"/>
    <w:pPr>
      <w:spacing w:before="100" w:beforeAutospacing="1" w:after="100" w:afterAutospacing="1"/>
    </w:pPr>
    <w:rPr>
      <w:lang w:val="en-GB" w:eastAsia="en-GB"/>
    </w:rPr>
  </w:style>
  <w:style w:type="character" w:styleId="Hipervnculo">
    <w:name w:val="Hyperlink"/>
    <w:basedOn w:val="Fuentedeprrafopredeter"/>
    <w:unhideWhenUsed/>
    <w:rsid w:val="004A1CA8"/>
    <w:rPr>
      <w:color w:val="0000FF" w:themeColor="hyperlink"/>
      <w:u w:val="single"/>
    </w:rPr>
  </w:style>
  <w:style w:type="character" w:customStyle="1" w:styleId="UnresolvedMention">
    <w:name w:val="Unresolved Mention"/>
    <w:basedOn w:val="Fuentedeprrafopredeter"/>
    <w:uiPriority w:val="99"/>
    <w:semiHidden/>
    <w:unhideWhenUsed/>
    <w:rsid w:val="004A1CA8"/>
    <w:rPr>
      <w:color w:val="605E5C"/>
      <w:shd w:val="clear" w:color="auto" w:fill="E1DFDD"/>
    </w:rPr>
  </w:style>
  <w:style w:type="character" w:styleId="Hipervnculovisitado">
    <w:name w:val="FollowedHyperlink"/>
    <w:basedOn w:val="Fuentedeprrafopredeter"/>
    <w:semiHidden/>
    <w:unhideWhenUsed/>
    <w:rsid w:val="004A1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80398">
      <w:bodyDiv w:val="1"/>
      <w:marLeft w:val="0"/>
      <w:marRight w:val="0"/>
      <w:marTop w:val="0"/>
      <w:marBottom w:val="0"/>
      <w:divBdr>
        <w:top w:val="none" w:sz="0" w:space="0" w:color="auto"/>
        <w:left w:val="none" w:sz="0" w:space="0" w:color="auto"/>
        <w:bottom w:val="none" w:sz="0" w:space="0" w:color="auto"/>
        <w:right w:val="none" w:sz="0" w:space="0" w:color="auto"/>
      </w:divBdr>
    </w:div>
    <w:div w:id="137835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2419</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2024-12-23T11:14:00Z</cp:lastPrinted>
  <dcterms:created xsi:type="dcterms:W3CDTF">2025-05-29T14:10:00Z</dcterms:created>
  <dcterms:modified xsi:type="dcterms:W3CDTF">2025-05-29T14:10:00Z</dcterms:modified>
</cp:coreProperties>
</file>