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674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CDCC-051/96</w:t>
      </w:r>
    </w:p>
    <w:p w:rsidR="00000000" w:rsidRDefault="008E6743">
      <w:pPr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8E674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E674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Magister Pablo Rubén Fillottrani, profesor de la asignatura “Algoritmos y Complejid</w:t>
      </w:r>
      <w:r>
        <w:rPr>
          <w:rFonts w:ascii="Arial" w:hAnsi="Arial"/>
          <w:sz w:val="24"/>
        </w:rPr>
        <w:t>ad”, en la cual expresa la urgente necesidad de contar con un Ayudante de Docencia “B”, ante el cúmulo de alumnos inscriptos y contar con sólo un Asistente de Docencia con dedicación simple; y</w:t>
      </w: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imposibilidad de asignar, a la cátedra en cuestión, un cargo de la cate-goría indicada por no contar con vacante en la planta permanente;</w:t>
      </w: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cuenta con fondos en el presupuesto asignado a esta unidad académica (Fuente 14*Transferencias Internas), lo cual permite la efectivización de un contr</w:t>
      </w:r>
      <w:r>
        <w:rPr>
          <w:rFonts w:ascii="Arial" w:hAnsi="Arial"/>
          <w:sz w:val="24"/>
        </w:rPr>
        <w:t>ato por dos meses a fin de paliar la situación planteada por el titular de la materia, en un periodo crítico como lo es la finalización de un cuatrimestre;</w:t>
      </w: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06 de junio de 1996</w:t>
      </w:r>
    </w:p>
    <w:p w:rsidR="00000000" w:rsidRDefault="008E674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E674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>señorita María Mercedes ETCHENIQUE</w:t>
      </w:r>
      <w:r>
        <w:rPr>
          <w:rFonts w:ascii="Arial" w:hAnsi="Arial"/>
          <w:sz w:val="24"/>
        </w:rPr>
        <w:t xml:space="preserve"> (Leg. 8761 * D.N.I. 22.848.251), para actuar en la docencia auxiliar, Area: II, Disciplina: Teoría de Ciencias de la Computación, Asignatura: </w:t>
      </w:r>
      <w:r>
        <w:rPr>
          <w:rFonts w:ascii="Arial" w:hAnsi="Arial"/>
          <w:b/>
          <w:sz w:val="24"/>
        </w:rPr>
        <w:t>“Algoritmos y Complej</w:t>
      </w:r>
      <w:r>
        <w:rPr>
          <w:rFonts w:ascii="Arial" w:hAnsi="Arial"/>
          <w:b/>
          <w:sz w:val="24"/>
        </w:rPr>
        <w:t xml:space="preserve">idad”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5523</w:t>
      </w:r>
      <w:r>
        <w:rPr>
          <w:rFonts w:ascii="Arial" w:hAnsi="Arial"/>
          <w:sz w:val="24"/>
        </w:rPr>
        <w:t>), en el Depar-tamento de Ciencias de la Computación, desde el 01 de julio al 31 de agosto de 1996.-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señorita Etchenique percibirá una remu-neración, mensual,  equivalente a la de un cargo de Ayudante de Docencia “B”, con más la antigüedad docente que tiene acreditada, el sueldo anual complementario  y adi-cionales, aportes y contribuciones previsionales que correspondan.-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-en la Fu</w:t>
      </w:r>
      <w:r>
        <w:rPr>
          <w:rFonts w:ascii="Arial" w:hAnsi="Arial"/>
          <w:sz w:val="24"/>
        </w:rPr>
        <w:t>ente 14 * Transferen-cias Internas- al Inciso 1 * Gastos en Personal * Partida Principal 2 * Personal Tempora-rio.-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 comuníquese;  pase a las  Direcciones  Generales  de  Personal y                           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Economía  y  Finanzas  para su conocimiento y efectos que corresponda;  tome razón la                       </w:t>
      </w:r>
    </w:p>
    <w:p w:rsidR="00000000" w:rsidRDefault="008E6743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///CDCC-051/96</w:t>
      </w:r>
    </w:p>
    <w:p w:rsidR="00000000" w:rsidRDefault="008E674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E674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E6743">
      <w:pPr>
        <w:tabs>
          <w:tab w:val="left" w:pos="5670"/>
        </w:tabs>
        <w:jc w:val="both"/>
      </w:pPr>
      <w:r>
        <w:rPr>
          <w:rFonts w:ascii="Arial" w:hAnsi="Arial"/>
          <w:sz w:val="24"/>
        </w:rPr>
        <w:t xml:space="preserve">  Secretaría General Académica; cumplido, archívese.---------------------------------------------</w:t>
      </w: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mirrorMargins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743"/>
    <w:rsid w:val="008E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1996-07-01T16:34:00Z</cp:lastPrinted>
  <dcterms:created xsi:type="dcterms:W3CDTF">2025-07-05T23:51:00Z</dcterms:created>
  <dcterms:modified xsi:type="dcterms:W3CDTF">2025-07-05T23:51:00Z</dcterms:modified>
</cp:coreProperties>
</file>