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6723E">
      <w:pPr>
        <w:jc w:val="both"/>
        <w:rPr>
          <w:sz w:val="22"/>
        </w:rPr>
      </w:pPr>
      <w:r>
        <w:rPr>
          <w:b/>
          <w:sz w:val="22"/>
        </w:rPr>
        <w:t>REGISTRADO BAJO N</w:t>
      </w:r>
      <w:r>
        <w:rPr>
          <w:b/>
          <w:sz w:val="22"/>
        </w:rPr>
        <w:sym w:font="Symbol" w:char="F0B0"/>
      </w:r>
      <w:r>
        <w:rPr>
          <w:b/>
          <w:sz w:val="22"/>
        </w:rPr>
        <w:t xml:space="preserve">  DCC-018/96</w:t>
      </w:r>
    </w:p>
    <w:p w:rsidR="00000000" w:rsidRDefault="00D6723E">
      <w:pPr>
        <w:jc w:val="both"/>
        <w:rPr>
          <w:sz w:val="22"/>
        </w:rPr>
      </w:pPr>
    </w:p>
    <w:p w:rsidR="00000000" w:rsidRDefault="00D6723E">
      <w:pPr>
        <w:jc w:val="both"/>
        <w:rPr>
          <w:sz w:val="22"/>
        </w:rPr>
      </w:pPr>
      <w:r>
        <w:rPr>
          <w:sz w:val="22"/>
        </w:rPr>
        <w:t xml:space="preserve">                                                                                   </w:t>
      </w:r>
      <w:r>
        <w:rPr>
          <w:b/>
          <w:sz w:val="22"/>
        </w:rPr>
        <w:t>BAHIA BLANCA</w:t>
      </w:r>
      <w:r>
        <w:rPr>
          <w:sz w:val="22"/>
        </w:rPr>
        <w:t>,</w:t>
      </w:r>
    </w:p>
    <w:p w:rsidR="00000000" w:rsidRDefault="00D6723E">
      <w:pPr>
        <w:rPr>
          <w:sz w:val="22"/>
        </w:rPr>
      </w:pPr>
    </w:p>
    <w:p w:rsidR="00000000" w:rsidRDefault="00D6723E">
      <w:pPr>
        <w:rPr>
          <w:b/>
          <w:sz w:val="22"/>
        </w:rPr>
      </w:pPr>
      <w:r>
        <w:rPr>
          <w:b/>
          <w:sz w:val="22"/>
        </w:rPr>
        <w:t>VISTO :</w:t>
      </w:r>
    </w:p>
    <w:p w:rsidR="00000000" w:rsidRDefault="00D6723E">
      <w:pPr>
        <w:ind w:firstLine="1134"/>
        <w:rPr>
          <w:sz w:val="22"/>
        </w:rPr>
      </w:pPr>
    </w:p>
    <w:p w:rsidR="00000000" w:rsidRDefault="00D6723E">
      <w:pPr>
        <w:ind w:firstLine="1134"/>
        <w:jc w:val="both"/>
        <w:rPr>
          <w:sz w:val="22"/>
        </w:rPr>
      </w:pPr>
      <w:r>
        <w:rPr>
          <w:sz w:val="22"/>
        </w:rPr>
        <w:t xml:space="preserve">La resolución CU-366/95 que requirió una presentación fundamentada a los Depar-tamentos relativa a la creación de un </w:t>
      </w:r>
      <w:r>
        <w:rPr>
          <w:sz w:val="22"/>
        </w:rPr>
        <w:t xml:space="preserve">segundo cargo de Secretario Departamental; </w:t>
      </w:r>
    </w:p>
    <w:p w:rsidR="00000000" w:rsidRDefault="00D6723E">
      <w:pPr>
        <w:ind w:firstLine="1134"/>
        <w:jc w:val="both"/>
        <w:rPr>
          <w:sz w:val="22"/>
        </w:rPr>
      </w:pPr>
    </w:p>
    <w:p w:rsidR="00000000" w:rsidRDefault="00D6723E">
      <w:pPr>
        <w:ind w:firstLine="1134"/>
        <w:jc w:val="both"/>
        <w:rPr>
          <w:sz w:val="22"/>
        </w:rPr>
      </w:pPr>
      <w:r>
        <w:rPr>
          <w:sz w:val="22"/>
        </w:rPr>
        <w:t xml:space="preserve">La resolución CU-504/95 por la cual se autoriza la creación de un segundo cargo de Secretario Departamental; </w:t>
      </w:r>
    </w:p>
    <w:p w:rsidR="00000000" w:rsidRDefault="00D6723E">
      <w:pPr>
        <w:ind w:firstLine="1134"/>
        <w:jc w:val="both"/>
        <w:rPr>
          <w:sz w:val="22"/>
        </w:rPr>
      </w:pPr>
    </w:p>
    <w:p w:rsidR="00000000" w:rsidRDefault="00D6723E">
      <w:pPr>
        <w:ind w:firstLine="1134"/>
        <w:jc w:val="both"/>
        <w:rPr>
          <w:sz w:val="22"/>
        </w:rPr>
      </w:pPr>
      <w:r>
        <w:rPr>
          <w:sz w:val="22"/>
        </w:rPr>
        <w:t>La resolución DCC-017/96 por la cual se determina la Planta Docente Departamen-tal y su financiamien</w:t>
      </w:r>
      <w:r>
        <w:rPr>
          <w:sz w:val="22"/>
        </w:rPr>
        <w:t>to; y</w:t>
      </w:r>
    </w:p>
    <w:p w:rsidR="00000000" w:rsidRDefault="00D6723E">
      <w:pPr>
        <w:ind w:firstLine="1134"/>
        <w:rPr>
          <w:sz w:val="22"/>
        </w:rPr>
      </w:pPr>
    </w:p>
    <w:p w:rsidR="00000000" w:rsidRDefault="00D6723E">
      <w:pPr>
        <w:rPr>
          <w:b/>
          <w:sz w:val="22"/>
        </w:rPr>
      </w:pPr>
      <w:r>
        <w:rPr>
          <w:b/>
          <w:sz w:val="22"/>
        </w:rPr>
        <w:t>CONSIDERANDO :</w:t>
      </w:r>
    </w:p>
    <w:p w:rsidR="00000000" w:rsidRDefault="00D6723E">
      <w:pPr>
        <w:rPr>
          <w:sz w:val="22"/>
        </w:rPr>
      </w:pPr>
    </w:p>
    <w:p w:rsidR="00000000" w:rsidRDefault="00D6723E">
      <w:pPr>
        <w:ind w:firstLine="1418"/>
        <w:jc w:val="both"/>
        <w:rPr>
          <w:sz w:val="22"/>
        </w:rPr>
      </w:pPr>
      <w:r>
        <w:rPr>
          <w:sz w:val="22"/>
        </w:rPr>
        <w:t xml:space="preserve">Que por la resolución citada precedentemente se cuenta con un cargo vacante de Ayudante de Docencia “A” con dedicación exclusiva, cuyos fondos son suficientes para cu-brir el cargo de Secretario por siete (7) meses; </w:t>
      </w:r>
    </w:p>
    <w:p w:rsidR="00000000" w:rsidRDefault="00D6723E">
      <w:pPr>
        <w:ind w:firstLine="1418"/>
        <w:jc w:val="both"/>
        <w:rPr>
          <w:sz w:val="22"/>
        </w:rPr>
      </w:pPr>
    </w:p>
    <w:p w:rsidR="00000000" w:rsidRDefault="00D6723E">
      <w:pPr>
        <w:ind w:firstLine="1418"/>
        <w:jc w:val="both"/>
        <w:rPr>
          <w:sz w:val="22"/>
        </w:rPr>
      </w:pPr>
      <w:r>
        <w:rPr>
          <w:sz w:val="22"/>
        </w:rPr>
        <w:t xml:space="preserve">Que se reitera </w:t>
      </w:r>
      <w:r>
        <w:rPr>
          <w:sz w:val="22"/>
        </w:rPr>
        <w:t xml:space="preserve">lo manifestado en la resolución CDCC-003/96 respecto a que, se hace sumamente necesario contar con dicho cargo en el Departamento atento a que el mismo se requiere para la incorporación de la dependencia al medio académico-científico nacional; </w:t>
      </w:r>
    </w:p>
    <w:p w:rsidR="00000000" w:rsidRDefault="00D6723E">
      <w:pPr>
        <w:ind w:firstLine="1418"/>
        <w:jc w:val="both"/>
        <w:rPr>
          <w:sz w:val="22"/>
        </w:rPr>
      </w:pPr>
    </w:p>
    <w:p w:rsidR="00000000" w:rsidRDefault="00D6723E">
      <w:pPr>
        <w:ind w:firstLine="1418"/>
        <w:jc w:val="both"/>
        <w:rPr>
          <w:sz w:val="22"/>
        </w:rPr>
      </w:pPr>
      <w:r>
        <w:rPr>
          <w:sz w:val="22"/>
        </w:rPr>
        <w:t>Que aun si</w:t>
      </w:r>
      <w:r>
        <w:rPr>
          <w:sz w:val="22"/>
        </w:rPr>
        <w:t>guen vigentes los considerandos de las resoluciones CCD-002/94 y CCD-015/95 por las cuales se justifica el cargo y se nombra el Secretario de Investigación y Desarrollo;</w:t>
      </w:r>
    </w:p>
    <w:p w:rsidR="00000000" w:rsidRDefault="00D6723E">
      <w:pPr>
        <w:ind w:firstLine="1418"/>
        <w:jc w:val="both"/>
        <w:rPr>
          <w:sz w:val="22"/>
        </w:rPr>
      </w:pPr>
    </w:p>
    <w:p w:rsidR="00000000" w:rsidRDefault="00D6723E">
      <w:pPr>
        <w:ind w:firstLine="1418"/>
        <w:jc w:val="both"/>
        <w:rPr>
          <w:sz w:val="22"/>
        </w:rPr>
      </w:pPr>
      <w:r>
        <w:rPr>
          <w:sz w:val="22"/>
        </w:rPr>
        <w:t>Que el Consejo Departamental, en su sesión del 01 de marzo de 1996 y de acuerdo a los</w:t>
      </w:r>
      <w:r>
        <w:rPr>
          <w:sz w:val="22"/>
        </w:rPr>
        <w:t xml:space="preserve"> términos de la resolución CU-504/95, aprobó por unanimidad la decisión de crear dicho cargo; </w:t>
      </w:r>
    </w:p>
    <w:p w:rsidR="00000000" w:rsidRDefault="00D6723E">
      <w:pPr>
        <w:ind w:firstLine="1418"/>
        <w:jc w:val="both"/>
        <w:rPr>
          <w:sz w:val="22"/>
        </w:rPr>
      </w:pPr>
    </w:p>
    <w:p w:rsidR="00000000" w:rsidRDefault="00D6723E">
      <w:pPr>
        <w:ind w:firstLine="1418"/>
        <w:jc w:val="both"/>
        <w:rPr>
          <w:sz w:val="22"/>
        </w:rPr>
      </w:pPr>
      <w:r>
        <w:rPr>
          <w:sz w:val="22"/>
        </w:rPr>
        <w:t xml:space="preserve">Que el Doctor Simari reúne ampliamente los requisitos para cubrir el cargo en cuestión; </w:t>
      </w:r>
    </w:p>
    <w:p w:rsidR="00000000" w:rsidRDefault="00D6723E">
      <w:pPr>
        <w:jc w:val="both"/>
        <w:rPr>
          <w:sz w:val="22"/>
        </w:rPr>
      </w:pPr>
    </w:p>
    <w:p w:rsidR="00000000" w:rsidRDefault="00D6723E">
      <w:pPr>
        <w:jc w:val="both"/>
        <w:rPr>
          <w:sz w:val="22"/>
        </w:rPr>
      </w:pPr>
      <w:r>
        <w:rPr>
          <w:b/>
          <w:sz w:val="22"/>
        </w:rPr>
        <w:t>POR ELLO,</w:t>
      </w:r>
      <w:r>
        <w:rPr>
          <w:sz w:val="22"/>
        </w:rPr>
        <w:t xml:space="preserve"> </w:t>
      </w:r>
    </w:p>
    <w:p w:rsidR="00000000" w:rsidRDefault="00D6723E">
      <w:pPr>
        <w:jc w:val="both"/>
        <w:rPr>
          <w:b/>
          <w:sz w:val="22"/>
        </w:rPr>
      </w:pPr>
      <w:r>
        <w:rPr>
          <w:b/>
          <w:sz w:val="22"/>
        </w:rPr>
        <w:t xml:space="preserve">                        </w:t>
      </w:r>
    </w:p>
    <w:p w:rsidR="00000000" w:rsidRDefault="00D6723E">
      <w:pPr>
        <w:jc w:val="center"/>
        <w:rPr>
          <w:b/>
          <w:sz w:val="22"/>
        </w:rPr>
      </w:pPr>
      <w:r>
        <w:rPr>
          <w:b/>
          <w:sz w:val="22"/>
        </w:rPr>
        <w:t>El Director Decano del Departament</w:t>
      </w:r>
      <w:r>
        <w:rPr>
          <w:b/>
          <w:sz w:val="22"/>
        </w:rPr>
        <w:t xml:space="preserve">o de Ciencias de la Computación </w:t>
      </w:r>
    </w:p>
    <w:p w:rsidR="00000000" w:rsidRDefault="00D6723E">
      <w:pPr>
        <w:jc w:val="right"/>
        <w:rPr>
          <w:b/>
          <w:sz w:val="22"/>
        </w:rPr>
      </w:pPr>
    </w:p>
    <w:p w:rsidR="00000000" w:rsidRDefault="00D6723E">
      <w:pPr>
        <w:jc w:val="center"/>
        <w:rPr>
          <w:b/>
          <w:sz w:val="22"/>
        </w:rPr>
      </w:pPr>
      <w:r>
        <w:rPr>
          <w:b/>
          <w:sz w:val="22"/>
        </w:rPr>
        <w:t>R E S U E L V E :</w:t>
      </w:r>
    </w:p>
    <w:p w:rsidR="00000000" w:rsidRDefault="00D6723E">
      <w:pPr>
        <w:jc w:val="both"/>
        <w:rPr>
          <w:sz w:val="22"/>
        </w:rPr>
      </w:pPr>
    </w:p>
    <w:p w:rsidR="00000000" w:rsidRDefault="00D6723E">
      <w:pPr>
        <w:tabs>
          <w:tab w:val="left" w:pos="2977"/>
        </w:tabs>
        <w:jc w:val="both"/>
        <w:rPr>
          <w:sz w:val="22"/>
        </w:rPr>
      </w:pPr>
      <w:r>
        <w:rPr>
          <w:b/>
          <w:sz w:val="22"/>
        </w:rPr>
        <w:t>Art. 1</w:t>
      </w:r>
      <w:r>
        <w:rPr>
          <w:b/>
          <w:sz w:val="22"/>
        </w:rPr>
        <w:sym w:font="Symbol" w:char="F0B0"/>
      </w:r>
      <w:r>
        <w:rPr>
          <w:b/>
          <w:sz w:val="22"/>
        </w:rPr>
        <w:t>).-</w:t>
      </w:r>
      <w:r>
        <w:rPr>
          <w:sz w:val="22"/>
        </w:rPr>
        <w:t xml:space="preserve"> Designar al Doctor Guillermo Ricardo Simari en el cargo de Secretario  de Investiga-ción y Desarrollo del Departamento de Ciencias de la Computación de la Universidad Nacional del Sur, a parti</w:t>
      </w:r>
      <w:r>
        <w:rPr>
          <w:sz w:val="22"/>
        </w:rPr>
        <w:t>r de  01 de enero y hasta el 31 de julio de 1997.-</w:t>
      </w:r>
    </w:p>
    <w:p w:rsidR="00000000" w:rsidRDefault="00D6723E">
      <w:pPr>
        <w:tabs>
          <w:tab w:val="left" w:pos="2977"/>
        </w:tabs>
        <w:jc w:val="both"/>
        <w:rPr>
          <w:sz w:val="22"/>
        </w:rPr>
      </w:pPr>
    </w:p>
    <w:p w:rsidR="00000000" w:rsidRDefault="00D6723E">
      <w:pPr>
        <w:tabs>
          <w:tab w:val="left" w:pos="2977"/>
        </w:tabs>
        <w:jc w:val="both"/>
        <w:rPr>
          <w:sz w:val="22"/>
        </w:rPr>
      </w:pPr>
      <w:r>
        <w:rPr>
          <w:b/>
          <w:sz w:val="22"/>
        </w:rPr>
        <w:t>Art. 2</w:t>
      </w:r>
      <w:r>
        <w:rPr>
          <w:b/>
          <w:sz w:val="22"/>
        </w:rPr>
        <w:sym w:font="Symbol" w:char="F0B0"/>
      </w:r>
      <w:r>
        <w:rPr>
          <w:b/>
          <w:sz w:val="22"/>
        </w:rPr>
        <w:t xml:space="preserve">).- </w:t>
      </w:r>
      <w:r>
        <w:rPr>
          <w:sz w:val="22"/>
        </w:rPr>
        <w:t>Financiar el cargo a que se hace referencia en el Art. 1</w:t>
      </w:r>
      <w:r>
        <w:rPr>
          <w:sz w:val="22"/>
        </w:rPr>
        <w:sym w:font="Symbol" w:char="F0B0"/>
      </w:r>
      <w:r>
        <w:rPr>
          <w:sz w:val="22"/>
        </w:rPr>
        <w:t>) según el siguiente detalle:</w:t>
      </w:r>
    </w:p>
    <w:p w:rsidR="00000000" w:rsidRDefault="00D6723E">
      <w:pPr>
        <w:tabs>
          <w:tab w:val="left" w:pos="2977"/>
        </w:tabs>
        <w:jc w:val="both"/>
        <w:rPr>
          <w:sz w:val="22"/>
        </w:rPr>
      </w:pPr>
    </w:p>
    <w:p w:rsidR="00000000" w:rsidRDefault="00D6723E">
      <w:pPr>
        <w:tabs>
          <w:tab w:val="left" w:pos="2977"/>
        </w:tabs>
        <w:jc w:val="both"/>
        <w:rPr>
          <w:b/>
          <w:i/>
          <w:sz w:val="22"/>
          <w:u w:val="single"/>
        </w:rPr>
      </w:pPr>
      <w:r>
        <w:rPr>
          <w:b/>
          <w:i/>
          <w:sz w:val="22"/>
          <w:u w:val="single"/>
        </w:rPr>
        <w:t>CARGO A DAR DE BAJA</w:t>
      </w:r>
    </w:p>
    <w:p w:rsidR="00000000" w:rsidRDefault="00D6723E">
      <w:pPr>
        <w:tabs>
          <w:tab w:val="left" w:pos="2977"/>
        </w:tabs>
        <w:jc w:val="both"/>
        <w:rPr>
          <w:b/>
          <w:i/>
          <w:sz w:val="22"/>
          <w:u w:val="single"/>
        </w:rPr>
      </w:pPr>
    </w:p>
    <w:p w:rsidR="00000000" w:rsidRDefault="00D6723E">
      <w:pPr>
        <w:tabs>
          <w:tab w:val="left" w:pos="2977"/>
        </w:tabs>
        <w:jc w:val="right"/>
        <w:rPr>
          <w:b/>
          <w:i/>
          <w:sz w:val="22"/>
          <w:u w:val="single"/>
        </w:rPr>
      </w:pPr>
      <w:r>
        <w:rPr>
          <w:b/>
          <w:sz w:val="22"/>
        </w:rPr>
        <w:t>///</w:t>
      </w:r>
    </w:p>
    <w:p w:rsidR="00000000" w:rsidRDefault="00D6723E">
      <w:pPr>
        <w:tabs>
          <w:tab w:val="left" w:pos="2977"/>
        </w:tabs>
        <w:jc w:val="both"/>
        <w:rPr>
          <w:b/>
          <w:sz w:val="22"/>
        </w:rPr>
      </w:pPr>
      <w:r>
        <w:rPr>
          <w:sz w:val="22"/>
        </w:rPr>
        <w:t>///</w:t>
      </w:r>
      <w:r>
        <w:rPr>
          <w:b/>
          <w:sz w:val="22"/>
        </w:rPr>
        <w:t>DCC-018/96</w:t>
      </w:r>
    </w:p>
    <w:p w:rsidR="00000000" w:rsidRDefault="00D6723E">
      <w:pPr>
        <w:tabs>
          <w:tab w:val="left" w:pos="2977"/>
        </w:tabs>
        <w:jc w:val="both"/>
        <w:rPr>
          <w:sz w:val="22"/>
        </w:rPr>
      </w:pPr>
    </w:p>
    <w:p w:rsidR="00000000" w:rsidRDefault="00D6723E">
      <w:pPr>
        <w:tabs>
          <w:tab w:val="left" w:pos="2977"/>
        </w:tabs>
        <w:ind w:firstLine="567"/>
        <w:jc w:val="both"/>
        <w:rPr>
          <w:sz w:val="22"/>
        </w:rPr>
      </w:pPr>
      <w:r>
        <w:rPr>
          <w:sz w:val="22"/>
        </w:rPr>
        <w:t>Un (1) cargo de Ayudante de Docencia “A” con dedicación exclusiva</w:t>
      </w:r>
      <w:r>
        <w:rPr>
          <w:sz w:val="22"/>
        </w:rPr>
        <w:tab/>
      </w:r>
    </w:p>
    <w:p w:rsidR="00000000" w:rsidRDefault="00D6723E">
      <w:pPr>
        <w:tabs>
          <w:tab w:val="left" w:pos="2977"/>
        </w:tabs>
        <w:ind w:firstLine="567"/>
        <w:jc w:val="both"/>
        <w:rPr>
          <w:sz w:val="22"/>
        </w:rPr>
      </w:pPr>
    </w:p>
    <w:p w:rsidR="00000000" w:rsidRDefault="00D6723E">
      <w:pPr>
        <w:tabs>
          <w:tab w:val="left" w:pos="2977"/>
        </w:tabs>
        <w:jc w:val="both"/>
        <w:rPr>
          <w:b/>
          <w:i/>
          <w:sz w:val="22"/>
          <w:u w:val="single"/>
        </w:rPr>
      </w:pPr>
      <w:r>
        <w:rPr>
          <w:b/>
          <w:i/>
          <w:sz w:val="22"/>
          <w:u w:val="single"/>
        </w:rPr>
        <w:t>CARGO A CREAR</w:t>
      </w:r>
    </w:p>
    <w:p w:rsidR="00000000" w:rsidRDefault="00D6723E">
      <w:pPr>
        <w:tabs>
          <w:tab w:val="left" w:pos="2977"/>
        </w:tabs>
        <w:jc w:val="both"/>
        <w:rPr>
          <w:b/>
          <w:i/>
          <w:sz w:val="22"/>
          <w:u w:val="single"/>
        </w:rPr>
      </w:pPr>
    </w:p>
    <w:p w:rsidR="00000000" w:rsidRDefault="00D6723E">
      <w:pPr>
        <w:tabs>
          <w:tab w:val="left" w:pos="2977"/>
        </w:tabs>
        <w:ind w:firstLine="567"/>
        <w:jc w:val="both"/>
        <w:rPr>
          <w:sz w:val="22"/>
        </w:rPr>
      </w:pPr>
      <w:r>
        <w:rPr>
          <w:sz w:val="22"/>
        </w:rPr>
        <w:t>Un (1) cargo de Segundo Secretario Departamental, sólo gastos de representación,</w:t>
      </w:r>
    </w:p>
    <w:p w:rsidR="00000000" w:rsidRDefault="00D6723E">
      <w:pPr>
        <w:tabs>
          <w:tab w:val="left" w:pos="2977"/>
        </w:tabs>
        <w:ind w:firstLine="567"/>
        <w:jc w:val="both"/>
        <w:rPr>
          <w:sz w:val="22"/>
        </w:rPr>
      </w:pPr>
      <w:r>
        <w:rPr>
          <w:sz w:val="22"/>
        </w:rPr>
        <w:t xml:space="preserve">           por un período de siete (7) meses</w:t>
      </w:r>
      <w:r>
        <w:rPr>
          <w:sz w:val="22"/>
        </w:rPr>
        <w:tab/>
      </w:r>
    </w:p>
    <w:p w:rsidR="00000000" w:rsidRDefault="00D6723E">
      <w:pPr>
        <w:tabs>
          <w:tab w:val="left" w:pos="2977"/>
        </w:tabs>
        <w:ind w:firstLine="567"/>
        <w:jc w:val="both"/>
        <w:rPr>
          <w:b/>
          <w:sz w:val="22"/>
        </w:rPr>
      </w:pPr>
    </w:p>
    <w:p w:rsidR="00000000" w:rsidRDefault="00D6723E">
      <w:pPr>
        <w:jc w:val="both"/>
        <w:rPr>
          <w:sz w:val="22"/>
        </w:rPr>
      </w:pPr>
      <w:r>
        <w:rPr>
          <w:b/>
          <w:sz w:val="22"/>
        </w:rPr>
        <w:t>Art. 3</w:t>
      </w:r>
      <w:r>
        <w:rPr>
          <w:b/>
          <w:sz w:val="22"/>
        </w:rPr>
        <w:sym w:font="Symbol" w:char="F0B0"/>
      </w:r>
      <w:r>
        <w:rPr>
          <w:b/>
          <w:sz w:val="22"/>
        </w:rPr>
        <w:t>).-</w:t>
      </w:r>
      <w:r>
        <w:rPr>
          <w:sz w:val="22"/>
        </w:rPr>
        <w:t xml:space="preserve"> Regístrese; comuníquese; pase a conocimiento de las Direcciones Generales de Eco-nomía y Finanzas  </w:t>
      </w:r>
      <w:r>
        <w:rPr>
          <w:sz w:val="22"/>
        </w:rPr>
        <w:t>y  Personal; cumplido, archívese.------------------------------------------------------------</w:t>
      </w:r>
    </w:p>
    <w:p w:rsidR="00000000" w:rsidRDefault="00D6723E">
      <w:pPr>
        <w:jc w:val="both"/>
        <w:rPr>
          <w:sz w:val="22"/>
        </w:rPr>
      </w:pPr>
    </w:p>
    <w:p w:rsidR="00000000" w:rsidRDefault="00D6723E">
      <w:pPr>
        <w:jc w:val="both"/>
        <w:rPr>
          <w:sz w:val="22"/>
        </w:rPr>
      </w:pPr>
    </w:p>
    <w:p w:rsidR="00000000" w:rsidRDefault="00D6723E">
      <w:pPr>
        <w:jc w:val="both"/>
        <w:rPr>
          <w:sz w:val="22"/>
        </w:rPr>
      </w:pPr>
    </w:p>
    <w:p w:rsidR="00000000" w:rsidRDefault="00D6723E">
      <w:pPr>
        <w:jc w:val="both"/>
        <w:rPr>
          <w:sz w:val="22"/>
        </w:rPr>
      </w:pPr>
    </w:p>
    <w:p w:rsidR="00000000" w:rsidRDefault="00D6723E">
      <w:pPr>
        <w:tabs>
          <w:tab w:val="left" w:pos="3828"/>
        </w:tabs>
        <w:jc w:val="right"/>
        <w:rPr>
          <w:b/>
          <w:color w:val="000080"/>
          <w:sz w:val="20"/>
        </w:rPr>
      </w:pPr>
      <w:r>
        <w:rPr>
          <w:b/>
          <w:color w:val="000080"/>
          <w:sz w:val="20"/>
          <w:highlight w:val="yellow"/>
        </w:rPr>
        <w:t>Expte. D.CC. 206/96</w:t>
      </w:r>
    </w:p>
    <w:p w:rsidR="00000000" w:rsidRDefault="00D6723E">
      <w:pPr>
        <w:jc w:val="both"/>
        <w:rPr>
          <w:sz w:val="22"/>
        </w:rPr>
      </w:pPr>
    </w:p>
    <w:p w:rsidR="00000000" w:rsidRDefault="00D6723E">
      <w:pPr>
        <w:jc w:val="both"/>
        <w:rPr>
          <w:sz w:val="22"/>
        </w:rPr>
      </w:pPr>
    </w:p>
    <w:p w:rsidR="00000000" w:rsidRDefault="00D6723E">
      <w:pPr>
        <w:spacing w:before="240"/>
        <w:jc w:val="both"/>
        <w:rPr>
          <w:sz w:val="22"/>
        </w:rPr>
      </w:pPr>
    </w:p>
    <w:p w:rsidR="00000000" w:rsidRDefault="00D6723E">
      <w:pPr>
        <w:spacing w:before="240"/>
        <w:jc w:val="both"/>
        <w:rPr>
          <w:sz w:val="22"/>
        </w:rPr>
      </w:pPr>
    </w:p>
    <w:p w:rsidR="00000000" w:rsidRDefault="00D6723E">
      <w:pPr>
        <w:spacing w:before="240"/>
        <w:jc w:val="both"/>
        <w:rPr>
          <w:sz w:val="22"/>
        </w:rPr>
      </w:pPr>
    </w:p>
    <w:p w:rsidR="00000000" w:rsidRDefault="00D6723E">
      <w:pPr>
        <w:spacing w:before="240"/>
        <w:jc w:val="both"/>
        <w:rPr>
          <w:sz w:val="22"/>
        </w:rPr>
      </w:pPr>
    </w:p>
    <w:p w:rsidR="00000000" w:rsidRDefault="00D6723E">
      <w:pPr>
        <w:spacing w:before="240"/>
        <w:jc w:val="both"/>
        <w:rPr>
          <w:sz w:val="22"/>
        </w:rPr>
      </w:pPr>
    </w:p>
    <w:p w:rsidR="00000000" w:rsidRDefault="00D6723E">
      <w:pPr>
        <w:spacing w:before="240"/>
        <w:jc w:val="both"/>
        <w:rPr>
          <w:sz w:val="22"/>
        </w:rPr>
      </w:pPr>
    </w:p>
    <w:p w:rsidR="00000000" w:rsidRDefault="00D6723E">
      <w:pPr>
        <w:spacing w:before="240"/>
        <w:jc w:val="both"/>
        <w:rPr>
          <w:sz w:val="22"/>
        </w:rPr>
      </w:pPr>
    </w:p>
    <w:sectPr w:rsidR="00000000">
      <w:pgSz w:w="11907" w:h="16840" w:code="9"/>
      <w:pgMar w:top="2835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723E"/>
    <w:rsid w:val="00D67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1997-02-28T20:10:00Z</cp:lastPrinted>
  <dcterms:created xsi:type="dcterms:W3CDTF">2025-07-06T00:35:00Z</dcterms:created>
  <dcterms:modified xsi:type="dcterms:W3CDTF">2025-07-06T00:35:00Z</dcterms:modified>
</cp:coreProperties>
</file>