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24A63">
      <w:pPr>
        <w:jc w:val="both"/>
        <w:rPr>
          <w:sz w:val="22"/>
          <w:szCs w:val="22"/>
        </w:rPr>
      </w:pPr>
      <w:r>
        <w:rPr>
          <w:b/>
          <w:bCs/>
          <w:sz w:val="22"/>
          <w:szCs w:val="22"/>
        </w:rPr>
        <w:t>REGISTRADO BAJO N</w:t>
      </w:r>
      <w:r>
        <w:rPr>
          <w:b/>
          <w:bCs/>
          <w:sz w:val="22"/>
          <w:szCs w:val="22"/>
        </w:rPr>
        <w:sym w:font="Symbol" w:char="F0B0"/>
      </w:r>
      <w:r>
        <w:rPr>
          <w:b/>
          <w:bCs/>
          <w:sz w:val="22"/>
          <w:szCs w:val="22"/>
        </w:rPr>
        <w:t xml:space="preserve">  DCC-032/96</w:t>
      </w:r>
    </w:p>
    <w:p w:rsidR="00000000" w:rsidRDefault="00024A63">
      <w:pPr>
        <w:jc w:val="both"/>
        <w:rPr>
          <w:sz w:val="22"/>
          <w:szCs w:val="22"/>
        </w:rPr>
      </w:pPr>
    </w:p>
    <w:p w:rsidR="00000000" w:rsidRDefault="00024A63">
      <w:pPr>
        <w:jc w:val="both"/>
        <w:rPr>
          <w:sz w:val="22"/>
          <w:szCs w:val="22"/>
        </w:rPr>
      </w:pPr>
      <w:r>
        <w:rPr>
          <w:sz w:val="22"/>
          <w:szCs w:val="22"/>
        </w:rPr>
        <w:t xml:space="preserve">                                                                                   </w:t>
      </w:r>
      <w:r>
        <w:rPr>
          <w:b/>
          <w:bCs/>
          <w:sz w:val="22"/>
          <w:szCs w:val="22"/>
        </w:rPr>
        <w:t>BAHIA BLANCA</w:t>
      </w:r>
      <w:r>
        <w:rPr>
          <w:sz w:val="22"/>
          <w:szCs w:val="22"/>
        </w:rPr>
        <w:t>,</w:t>
      </w:r>
    </w:p>
    <w:p w:rsidR="00000000" w:rsidRDefault="00024A63">
      <w:pPr>
        <w:rPr>
          <w:sz w:val="22"/>
          <w:szCs w:val="22"/>
        </w:rPr>
      </w:pPr>
    </w:p>
    <w:p w:rsidR="00000000" w:rsidRDefault="00024A63">
      <w:pPr>
        <w:rPr>
          <w:b/>
          <w:bCs/>
          <w:sz w:val="22"/>
          <w:szCs w:val="22"/>
        </w:rPr>
      </w:pPr>
      <w:r>
        <w:rPr>
          <w:b/>
          <w:bCs/>
          <w:sz w:val="22"/>
          <w:szCs w:val="22"/>
        </w:rPr>
        <w:t>VISTO :</w:t>
      </w:r>
    </w:p>
    <w:p w:rsidR="00000000" w:rsidRDefault="00024A63">
      <w:pPr>
        <w:ind w:firstLine="1134"/>
        <w:rPr>
          <w:sz w:val="22"/>
          <w:szCs w:val="22"/>
        </w:rPr>
      </w:pPr>
    </w:p>
    <w:p w:rsidR="00000000" w:rsidRDefault="00024A63">
      <w:pPr>
        <w:ind w:firstLine="1134"/>
        <w:jc w:val="both"/>
        <w:rPr>
          <w:sz w:val="22"/>
          <w:szCs w:val="22"/>
        </w:rPr>
      </w:pPr>
      <w:r>
        <w:rPr>
          <w:sz w:val="22"/>
          <w:szCs w:val="22"/>
        </w:rPr>
        <w:t>Las resoluciones CU-366/95 y CU-504/95, por las cuales, en la primera se requirió una presentación fundamentada de los Departamentos para la creación del cargo de segundo Secretario Departamental y en la otra se efectuó la autorización correspo</w:t>
      </w:r>
      <w:r>
        <w:rPr>
          <w:sz w:val="22"/>
          <w:szCs w:val="22"/>
        </w:rPr>
        <w:t xml:space="preserve">ndiente para esta uni-dad académica;  </w:t>
      </w:r>
    </w:p>
    <w:p w:rsidR="00000000" w:rsidRDefault="00024A63">
      <w:pPr>
        <w:ind w:firstLine="1134"/>
        <w:jc w:val="both"/>
        <w:rPr>
          <w:sz w:val="22"/>
          <w:szCs w:val="22"/>
        </w:rPr>
      </w:pPr>
    </w:p>
    <w:p w:rsidR="00000000" w:rsidRDefault="00024A63">
      <w:pPr>
        <w:ind w:firstLine="1134"/>
        <w:jc w:val="both"/>
        <w:rPr>
          <w:sz w:val="22"/>
          <w:szCs w:val="22"/>
        </w:rPr>
      </w:pPr>
      <w:r>
        <w:rPr>
          <w:sz w:val="22"/>
          <w:szCs w:val="22"/>
        </w:rPr>
        <w:t xml:space="preserve">La resolución R-443/9 por la cual se asigna el fondo necesario para cubrir el financiamiento del cargo en cuestión durante el período comprendido entre el 01 de julio y el 31 de diciembre de 1997; y </w:t>
      </w:r>
    </w:p>
    <w:p w:rsidR="00000000" w:rsidRDefault="00024A63">
      <w:pPr>
        <w:ind w:firstLine="1134"/>
        <w:rPr>
          <w:sz w:val="22"/>
          <w:szCs w:val="22"/>
        </w:rPr>
      </w:pPr>
    </w:p>
    <w:p w:rsidR="00000000" w:rsidRDefault="00024A63">
      <w:pPr>
        <w:rPr>
          <w:b/>
          <w:bCs/>
          <w:sz w:val="22"/>
          <w:szCs w:val="22"/>
        </w:rPr>
      </w:pPr>
      <w:r>
        <w:rPr>
          <w:b/>
          <w:bCs/>
          <w:sz w:val="22"/>
          <w:szCs w:val="22"/>
        </w:rPr>
        <w:t>CONSIDERANDO :</w:t>
      </w:r>
    </w:p>
    <w:p w:rsidR="00000000" w:rsidRDefault="00024A63">
      <w:pPr>
        <w:rPr>
          <w:sz w:val="22"/>
          <w:szCs w:val="22"/>
        </w:rPr>
      </w:pPr>
    </w:p>
    <w:p w:rsidR="00000000" w:rsidRDefault="00024A63">
      <w:pPr>
        <w:ind w:firstLine="1418"/>
        <w:jc w:val="both"/>
        <w:rPr>
          <w:sz w:val="22"/>
          <w:szCs w:val="22"/>
        </w:rPr>
      </w:pPr>
      <w:r>
        <w:rPr>
          <w:sz w:val="22"/>
          <w:szCs w:val="22"/>
        </w:rPr>
        <w:t xml:space="preserve">Que se reitera lo manifestado en la resolución CDCC-003/96 respecto a que se hace imperioso continuar contando con el cargo en la unidad académica, reiterando lo expresado en el sentido de que el mismo es necesario para la incorporación de la dependencia </w:t>
      </w:r>
      <w:r>
        <w:rPr>
          <w:sz w:val="22"/>
          <w:szCs w:val="22"/>
        </w:rPr>
        <w:t xml:space="preserve">al medio académico-científico nacional; </w:t>
      </w:r>
    </w:p>
    <w:p w:rsidR="00000000" w:rsidRDefault="00024A63">
      <w:pPr>
        <w:ind w:firstLine="1418"/>
        <w:jc w:val="both"/>
        <w:rPr>
          <w:sz w:val="22"/>
          <w:szCs w:val="22"/>
        </w:rPr>
      </w:pPr>
    </w:p>
    <w:p w:rsidR="00000000" w:rsidRDefault="00024A63">
      <w:pPr>
        <w:ind w:firstLine="1418"/>
        <w:jc w:val="both"/>
        <w:rPr>
          <w:sz w:val="22"/>
          <w:szCs w:val="22"/>
        </w:rPr>
      </w:pPr>
      <w:r>
        <w:rPr>
          <w:sz w:val="22"/>
          <w:szCs w:val="22"/>
        </w:rPr>
        <w:t>Que se hallan en vigencia los considerandos de las resoluciones CCD-002/94 y CCD-015/95 por las cuales se justifica el cargo de Secretario de Investigación y Desarrollo;</w:t>
      </w:r>
    </w:p>
    <w:p w:rsidR="00000000" w:rsidRDefault="00024A63">
      <w:pPr>
        <w:ind w:firstLine="1418"/>
        <w:jc w:val="both"/>
        <w:rPr>
          <w:sz w:val="22"/>
          <w:szCs w:val="22"/>
        </w:rPr>
      </w:pPr>
    </w:p>
    <w:p w:rsidR="00000000" w:rsidRDefault="00024A63">
      <w:pPr>
        <w:ind w:firstLine="1418"/>
        <w:jc w:val="both"/>
        <w:rPr>
          <w:sz w:val="22"/>
          <w:szCs w:val="22"/>
        </w:rPr>
      </w:pPr>
      <w:r>
        <w:rPr>
          <w:sz w:val="22"/>
          <w:szCs w:val="22"/>
        </w:rPr>
        <w:t>Que el Doctor Guillermo Ricardo Simari se d</w:t>
      </w:r>
      <w:r>
        <w:rPr>
          <w:sz w:val="22"/>
          <w:szCs w:val="22"/>
        </w:rPr>
        <w:t xml:space="preserve">esempeña en el cargo desde el 14 de octubre de 1994, reuniendo ampliamente los requisitos para su cobertura; </w:t>
      </w:r>
    </w:p>
    <w:p w:rsidR="00000000" w:rsidRDefault="00024A63">
      <w:pPr>
        <w:jc w:val="both"/>
        <w:rPr>
          <w:sz w:val="22"/>
          <w:szCs w:val="22"/>
        </w:rPr>
      </w:pPr>
    </w:p>
    <w:p w:rsidR="00000000" w:rsidRDefault="00024A63">
      <w:pPr>
        <w:jc w:val="both"/>
        <w:rPr>
          <w:sz w:val="22"/>
          <w:szCs w:val="22"/>
        </w:rPr>
      </w:pPr>
      <w:r>
        <w:rPr>
          <w:b/>
          <w:bCs/>
          <w:sz w:val="22"/>
          <w:szCs w:val="22"/>
        </w:rPr>
        <w:t>POR ELLO,</w:t>
      </w:r>
      <w:r>
        <w:rPr>
          <w:sz w:val="22"/>
          <w:szCs w:val="22"/>
        </w:rPr>
        <w:t xml:space="preserve"> </w:t>
      </w:r>
    </w:p>
    <w:p w:rsidR="00000000" w:rsidRDefault="00024A63">
      <w:pPr>
        <w:jc w:val="both"/>
        <w:rPr>
          <w:b/>
          <w:bCs/>
          <w:sz w:val="22"/>
          <w:szCs w:val="22"/>
        </w:rPr>
      </w:pPr>
      <w:r>
        <w:rPr>
          <w:b/>
          <w:bCs/>
          <w:sz w:val="22"/>
          <w:szCs w:val="22"/>
        </w:rPr>
        <w:t xml:space="preserve">                        </w:t>
      </w:r>
    </w:p>
    <w:p w:rsidR="00000000" w:rsidRDefault="00024A63">
      <w:pPr>
        <w:jc w:val="center"/>
        <w:rPr>
          <w:b/>
          <w:bCs/>
          <w:sz w:val="22"/>
          <w:szCs w:val="22"/>
        </w:rPr>
      </w:pPr>
      <w:r>
        <w:rPr>
          <w:b/>
          <w:bCs/>
          <w:sz w:val="22"/>
          <w:szCs w:val="22"/>
        </w:rPr>
        <w:t xml:space="preserve">El Director Decano del Departamento de Ciencias de la Computación </w:t>
      </w:r>
    </w:p>
    <w:p w:rsidR="00000000" w:rsidRDefault="00024A63">
      <w:pPr>
        <w:jc w:val="right"/>
        <w:rPr>
          <w:b/>
          <w:bCs/>
          <w:sz w:val="22"/>
          <w:szCs w:val="22"/>
        </w:rPr>
      </w:pPr>
    </w:p>
    <w:p w:rsidR="00000000" w:rsidRDefault="00024A63">
      <w:pPr>
        <w:jc w:val="center"/>
        <w:rPr>
          <w:b/>
          <w:bCs/>
          <w:sz w:val="22"/>
          <w:szCs w:val="22"/>
        </w:rPr>
      </w:pPr>
      <w:r>
        <w:rPr>
          <w:b/>
          <w:bCs/>
          <w:sz w:val="22"/>
          <w:szCs w:val="22"/>
        </w:rPr>
        <w:t>R E S U E L V E :</w:t>
      </w:r>
    </w:p>
    <w:p w:rsidR="00000000" w:rsidRDefault="00024A63">
      <w:pPr>
        <w:jc w:val="both"/>
        <w:rPr>
          <w:sz w:val="22"/>
          <w:szCs w:val="22"/>
        </w:rPr>
      </w:pPr>
    </w:p>
    <w:p w:rsidR="00000000" w:rsidRDefault="00024A63">
      <w:pPr>
        <w:tabs>
          <w:tab w:val="left" w:pos="2977"/>
        </w:tabs>
        <w:jc w:val="both"/>
        <w:rPr>
          <w:sz w:val="22"/>
          <w:szCs w:val="22"/>
        </w:rPr>
      </w:pPr>
      <w:r>
        <w:rPr>
          <w:b/>
          <w:bCs/>
          <w:sz w:val="22"/>
          <w:szCs w:val="22"/>
        </w:rPr>
        <w:t>Art. 1</w:t>
      </w:r>
      <w:r>
        <w:rPr>
          <w:b/>
          <w:bCs/>
          <w:sz w:val="22"/>
          <w:szCs w:val="22"/>
        </w:rPr>
        <w:sym w:font="Symbol" w:char="F0B0"/>
      </w:r>
      <w:r>
        <w:rPr>
          <w:b/>
          <w:bCs/>
          <w:sz w:val="22"/>
          <w:szCs w:val="22"/>
        </w:rPr>
        <w:t>).-</w:t>
      </w:r>
      <w:r>
        <w:rPr>
          <w:sz w:val="22"/>
          <w:szCs w:val="22"/>
        </w:rPr>
        <w:t xml:space="preserve"> Designar al Doctor Guillermo Ricardo Simari en el cargo de Secretario de Investiga-ción y Desarrollo del Departamento de Ciencias de la Computación de la Universidad Nacional del Sur, a partir de 01 de agosto y hasta el 31 de diciembre d</w:t>
      </w:r>
      <w:r>
        <w:rPr>
          <w:sz w:val="22"/>
          <w:szCs w:val="22"/>
        </w:rPr>
        <w:t>e 1997.-</w:t>
      </w:r>
    </w:p>
    <w:p w:rsidR="00000000" w:rsidRDefault="00024A63">
      <w:pPr>
        <w:tabs>
          <w:tab w:val="left" w:pos="2977"/>
        </w:tabs>
        <w:jc w:val="both"/>
        <w:rPr>
          <w:sz w:val="22"/>
          <w:szCs w:val="22"/>
        </w:rPr>
      </w:pPr>
    </w:p>
    <w:p w:rsidR="00000000" w:rsidRDefault="00024A63">
      <w:pPr>
        <w:tabs>
          <w:tab w:val="left" w:pos="2977"/>
        </w:tabs>
        <w:jc w:val="both"/>
        <w:rPr>
          <w:sz w:val="22"/>
          <w:szCs w:val="22"/>
        </w:rPr>
      </w:pPr>
      <w:r>
        <w:rPr>
          <w:b/>
          <w:bCs/>
          <w:sz w:val="22"/>
          <w:szCs w:val="22"/>
        </w:rPr>
        <w:t>Art. 2</w:t>
      </w:r>
      <w:r>
        <w:rPr>
          <w:b/>
          <w:bCs/>
          <w:sz w:val="22"/>
          <w:szCs w:val="22"/>
        </w:rPr>
        <w:sym w:font="Symbol" w:char="F0B0"/>
      </w:r>
      <w:r>
        <w:rPr>
          <w:b/>
          <w:bCs/>
          <w:sz w:val="22"/>
          <w:szCs w:val="22"/>
        </w:rPr>
        <w:t xml:space="preserve">).- </w:t>
      </w:r>
      <w:r>
        <w:rPr>
          <w:sz w:val="22"/>
          <w:szCs w:val="22"/>
        </w:rPr>
        <w:t>Financiar el cargo, de segundo secretario del Departamento de Ciencias de la Com-putación,</w:t>
      </w:r>
      <w:r>
        <w:rPr>
          <w:b/>
          <w:bCs/>
          <w:sz w:val="22"/>
          <w:szCs w:val="22"/>
        </w:rPr>
        <w:t xml:space="preserve"> </w:t>
      </w:r>
      <w:r>
        <w:rPr>
          <w:sz w:val="22"/>
          <w:szCs w:val="22"/>
        </w:rPr>
        <w:t>con los fondos asignados por resolución R-443/97 en su ARTICULO 1º (Expte. DCA 1193/97).-</w:t>
      </w:r>
    </w:p>
    <w:p w:rsidR="00000000" w:rsidRDefault="00024A63">
      <w:pPr>
        <w:tabs>
          <w:tab w:val="left" w:pos="2977"/>
        </w:tabs>
        <w:ind w:firstLine="567"/>
        <w:jc w:val="both"/>
        <w:rPr>
          <w:b/>
          <w:bCs/>
          <w:sz w:val="22"/>
          <w:szCs w:val="22"/>
        </w:rPr>
      </w:pPr>
    </w:p>
    <w:p w:rsidR="00000000" w:rsidRDefault="00024A63">
      <w:pPr>
        <w:jc w:val="both"/>
        <w:rPr>
          <w:sz w:val="22"/>
          <w:szCs w:val="22"/>
        </w:rPr>
      </w:pPr>
      <w:r>
        <w:rPr>
          <w:b/>
          <w:bCs/>
          <w:sz w:val="22"/>
          <w:szCs w:val="22"/>
        </w:rPr>
        <w:t>Art. 3</w:t>
      </w:r>
      <w:r>
        <w:rPr>
          <w:b/>
          <w:bCs/>
          <w:sz w:val="22"/>
          <w:szCs w:val="22"/>
        </w:rPr>
        <w:sym w:font="Symbol" w:char="F0B0"/>
      </w:r>
      <w:r>
        <w:rPr>
          <w:b/>
          <w:bCs/>
          <w:sz w:val="22"/>
          <w:szCs w:val="22"/>
        </w:rPr>
        <w:t>).-</w:t>
      </w:r>
      <w:r>
        <w:rPr>
          <w:sz w:val="22"/>
          <w:szCs w:val="22"/>
        </w:rPr>
        <w:t xml:space="preserve"> Regístrese; comuníquese; pase a las Direcciones Generales de Economía y Finanzas  y  Personal a los fines que corresponda; cumplido, archívese.-----------------------------------------------</w:t>
      </w:r>
    </w:p>
    <w:sectPr w:rsidR="00000000">
      <w:pgSz w:w="11907" w:h="16840" w:code="9"/>
      <w:pgMar w:top="3289" w:right="567" w:bottom="567" w:left="1871" w:header="0" w:footer="0" w:gutter="0"/>
      <w:cols w:space="70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usePrinterMetric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24A63"/>
    <w:rsid w:val="00024A63"/>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rFonts w:ascii="Arial" w:hAnsi="Arial" w:cs="Arial"/>
      <w:sz w:val="24"/>
      <w:szCs w:val="24"/>
      <w:lang w:val="es-ES_tradnl"/>
    </w:rPr>
  </w:style>
  <w:style w:type="character" w:default="1" w:styleId="Fuentedeprrafopredeter">
    <w:name w:val="Default Paragraph Font"/>
    <w:uiPriority w:val="99"/>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313</Words>
  <Characters>1725</Characters>
  <Application>Microsoft Office Word</Application>
  <DocSecurity>0</DocSecurity>
  <Lines>14</Lines>
  <Paragraphs>4</Paragraphs>
  <ScaleCrop>false</ScaleCrop>
  <Company>Departamento de Computación</Company>
  <LinksUpToDate>false</LinksUpToDate>
  <CharactersWithSpaces>2034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4 de Marzo de 1996</dc:title>
  <dc:subject/>
  <dc:creator>Marcelo Zanconi</dc:creator>
  <cp:keywords/>
  <dc:description/>
  <cp:lastModifiedBy>Keith</cp:lastModifiedBy>
  <cp:revision>2</cp:revision>
  <cp:lastPrinted>1997-08-14T02:50:00Z</cp:lastPrinted>
  <dcterms:created xsi:type="dcterms:W3CDTF">2025-07-06T01:04:00Z</dcterms:created>
  <dcterms:modified xsi:type="dcterms:W3CDTF">2025-07-06T01:04:00Z</dcterms:modified>
</cp:coreProperties>
</file>