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032E5">
      <w:pPr>
        <w:jc w:val="both"/>
        <w:rPr>
          <w:rFonts w:ascii="Arial" w:hAnsi="Arial" w:cs="Arial"/>
        </w:rPr>
      </w:pPr>
    </w:p>
    <w:p w:rsidR="00000000" w:rsidRDefault="002032E5">
      <w:pPr>
        <w:tabs>
          <w:tab w:val="left" w:pos="3828"/>
        </w:tabs>
        <w:jc w:val="right"/>
        <w:rPr>
          <w:rFonts w:ascii="Arial" w:hAnsi="Arial" w:cs="Arial"/>
        </w:rPr>
      </w:pPr>
    </w:p>
    <w:p w:rsidR="00000000" w:rsidRDefault="002032E5">
      <w:pPr>
        <w:tabs>
          <w:tab w:val="left" w:pos="3828"/>
        </w:tabs>
        <w:jc w:val="right"/>
        <w:rPr>
          <w:b/>
          <w:bCs/>
          <w:color w:val="000080"/>
        </w:rPr>
      </w:pPr>
      <w:r>
        <w:rPr>
          <w:b/>
          <w:bCs/>
          <w:color w:val="000080"/>
        </w:rPr>
        <w:t>“1998 – Año de los Municipios”</w:t>
      </w:r>
    </w:p>
    <w:p w:rsidR="00000000" w:rsidRDefault="002032E5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032E5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032E5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032E5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032E5">
      <w:pPr>
        <w:jc w:val="both"/>
        <w:rPr>
          <w:rFonts w:ascii="Arial" w:hAnsi="Arial" w:cs="Arial"/>
          <w:b/>
          <w:bCs/>
          <w:sz w:val="16"/>
          <w:szCs w:val="16"/>
        </w:rPr>
      </w:pPr>
    </w:p>
    <w:p w:rsidR="00000000" w:rsidRDefault="002032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DCC-017/98</w:t>
      </w:r>
    </w:p>
    <w:p w:rsidR="00000000" w:rsidRDefault="002032E5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2032E5">
      <w:pPr>
        <w:tabs>
          <w:tab w:val="left" w:pos="567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BAHIA BLANCA,</w:t>
      </w:r>
    </w:p>
    <w:p w:rsidR="00000000" w:rsidRDefault="002032E5">
      <w:pPr>
        <w:tabs>
          <w:tab w:val="left" w:pos="5670"/>
        </w:tabs>
        <w:rPr>
          <w:rFonts w:ascii="Arial" w:hAnsi="Arial" w:cs="Arial"/>
          <w:b/>
          <w:bCs/>
          <w:sz w:val="24"/>
          <w:szCs w:val="24"/>
        </w:rPr>
      </w:pPr>
    </w:p>
    <w:p w:rsidR="00000000" w:rsidRDefault="002032E5">
      <w:pPr>
        <w:tabs>
          <w:tab w:val="left" w:pos="567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:</w:t>
      </w:r>
    </w:p>
    <w:p w:rsidR="00000000" w:rsidRDefault="002032E5">
      <w:pPr>
        <w:tabs>
          <w:tab w:val="left" w:pos="5670"/>
        </w:tabs>
        <w:rPr>
          <w:rFonts w:ascii="Arial" w:hAnsi="Arial" w:cs="Arial"/>
          <w:b/>
          <w:bCs/>
          <w:sz w:val="24"/>
          <w:szCs w:val="24"/>
        </w:rPr>
      </w:pPr>
    </w:p>
    <w:p w:rsidR="00000000" w:rsidRDefault="002032E5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resolución CSU-110/97 por la cual se crea el Programa de Estudios Un</w:t>
      </w:r>
      <w:r>
        <w:rPr>
          <w:rFonts w:ascii="Arial" w:hAnsi="Arial" w:cs="Arial"/>
          <w:sz w:val="24"/>
          <w:szCs w:val="24"/>
          <w:u w:val="single"/>
        </w:rPr>
        <w:t xml:space="preserve">i </w:t>
      </w:r>
      <w:r>
        <w:rPr>
          <w:rFonts w:ascii="Arial" w:hAnsi="Arial" w:cs="Arial"/>
          <w:sz w:val="24"/>
          <w:szCs w:val="24"/>
        </w:rPr>
        <w:t xml:space="preserve">versitarios en la Zona de Influencia de la U.N.S. (P.E.U.Z.O.), con el fin </w:t>
      </w:r>
      <w:r>
        <w:rPr>
          <w:rFonts w:ascii="Arial" w:hAnsi="Arial" w:cs="Arial"/>
          <w:sz w:val="24"/>
          <w:szCs w:val="24"/>
        </w:rPr>
        <w:t>de dictar asign</w:t>
      </w:r>
      <w:r>
        <w:rPr>
          <w:rFonts w:ascii="Arial" w:hAnsi="Arial" w:cs="Arial"/>
          <w:sz w:val="24"/>
          <w:szCs w:val="24"/>
          <w:u w:val="single"/>
        </w:rPr>
        <w:t xml:space="preserve">a </w:t>
      </w:r>
      <w:r>
        <w:rPr>
          <w:rFonts w:ascii="Arial" w:hAnsi="Arial" w:cs="Arial"/>
          <w:sz w:val="24"/>
          <w:szCs w:val="24"/>
        </w:rPr>
        <w:t>turas básicas, comunes a varias carreras, en localidades de la región;</w:t>
      </w:r>
    </w:p>
    <w:p w:rsidR="00000000" w:rsidRDefault="002032E5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2032E5">
      <w:pPr>
        <w:pStyle w:val="Textoindependiente2"/>
      </w:pPr>
      <w:r>
        <w:t>Que por resolución CSU-562/98 se aprueba la modalidad de implementa-ción del PEUZO, en las ciudades de Tres Arroyos, Carmen de Patagones, Pigüé y Punta Alta; y</w:t>
      </w:r>
    </w:p>
    <w:p w:rsidR="00000000" w:rsidRDefault="002032E5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2032E5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</w:t>
      </w:r>
      <w:r>
        <w:rPr>
          <w:rFonts w:ascii="Arial" w:hAnsi="Arial" w:cs="Arial"/>
          <w:b/>
          <w:bCs/>
          <w:sz w:val="24"/>
          <w:szCs w:val="24"/>
        </w:rPr>
        <w:t>ERANDO :</w:t>
      </w:r>
      <w:r>
        <w:rPr>
          <w:rFonts w:ascii="Arial" w:hAnsi="Arial" w:cs="Arial"/>
          <w:sz w:val="24"/>
          <w:szCs w:val="24"/>
        </w:rPr>
        <w:t xml:space="preserve">  </w:t>
      </w:r>
    </w:p>
    <w:p w:rsidR="00000000" w:rsidRDefault="002032E5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2032E5">
      <w:pPr>
        <w:pStyle w:val="Ttulo1"/>
      </w:pPr>
      <w:r>
        <w:t xml:space="preserve">Que la  Secretaría de Relaciones Institucionales  y  Extensión Universitaria        </w:t>
      </w:r>
    </w:p>
    <w:p w:rsidR="00000000" w:rsidRDefault="002032E5">
      <w:pPr>
        <w:pStyle w:val="Textoindependiente"/>
      </w:pPr>
      <w:r>
        <w:t xml:space="preserve">-ante la necesidad de contar con docentes que dictarán asignaturas inherentes a áreas que integran esta unidad académica- requiere de esta última la propuesta </w:t>
      </w:r>
      <w:r>
        <w:t>de docentes disponibles para el desarrollo de dichas materias;</w:t>
      </w:r>
    </w:p>
    <w:p w:rsidR="00000000" w:rsidRDefault="002032E5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2032E5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debido a lo perentorio del requerimiento y a que se cuenta con un restringido número de docentes se debió evaluar la disponibilidad para los fines pro-puestos;</w:t>
      </w:r>
    </w:p>
    <w:p w:rsidR="00000000" w:rsidRDefault="002032E5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2032E5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atento lo manifestado precedentemente, el señor Magister Marcelo Norberto Zanconi se manifestó de acuerdo en cumplir funciones de Profesor de la asig- natura “Resolución de Problemas y Algoritmos”, conforme lo dispuesto en el ARTÍCULO 2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</w:rPr>
        <w:t xml:space="preserve"> de la resolución CSU-562/98;</w:t>
      </w:r>
    </w:p>
    <w:p w:rsidR="00000000" w:rsidRDefault="002032E5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2032E5">
      <w:pPr>
        <w:tabs>
          <w:tab w:val="left" w:pos="567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 ,</w:t>
      </w:r>
    </w:p>
    <w:p w:rsidR="00000000" w:rsidRDefault="002032E5">
      <w:pPr>
        <w:tabs>
          <w:tab w:val="left" w:pos="567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032E5">
      <w:pPr>
        <w:pStyle w:val="Ttulo2"/>
        <w:ind w:firstLine="1418"/>
        <w:jc w:val="both"/>
      </w:pPr>
      <w:r>
        <w:t>El Director Decano del Departamento de Ciencias de la Computación en uso de las atribuciones que le confiere el ARTÍCULO 76</w:t>
      </w:r>
      <w:r>
        <w:sym w:font="Symbol" w:char="F0B0"/>
      </w:r>
      <w:r>
        <w:t>, inc. h) del Estatuto de la Universidad Nac</w:t>
      </w:r>
      <w:r>
        <w:t>ional del Sur</w:t>
      </w:r>
    </w:p>
    <w:p w:rsidR="00000000" w:rsidRDefault="002032E5">
      <w:pPr>
        <w:tabs>
          <w:tab w:val="left" w:pos="567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032E5">
      <w:pPr>
        <w:tabs>
          <w:tab w:val="left" w:pos="567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2032E5">
      <w:pPr>
        <w:tabs>
          <w:tab w:val="left" w:pos="567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2032E5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.- Fijar, al señor </w:t>
      </w:r>
      <w:r>
        <w:rPr>
          <w:rFonts w:ascii="Arial" w:hAnsi="Arial" w:cs="Arial"/>
          <w:b/>
          <w:bCs/>
          <w:sz w:val="24"/>
          <w:szCs w:val="24"/>
        </w:rPr>
        <w:t>Magister Marcelo Norberto ZANCONI</w:t>
      </w:r>
      <w:r>
        <w:rPr>
          <w:rFonts w:ascii="Arial" w:hAnsi="Arial" w:cs="Arial"/>
          <w:sz w:val="24"/>
          <w:szCs w:val="24"/>
        </w:rPr>
        <w:t xml:space="preserve"> (D.N.I. 16.250.558 * Leg. 6617), una asignación complementaria para dictar la asignatura </w:t>
      </w:r>
      <w:r>
        <w:rPr>
          <w:rFonts w:ascii="Arial" w:hAnsi="Arial" w:cs="Arial"/>
          <w:b/>
          <w:bCs/>
          <w:sz w:val="24"/>
          <w:szCs w:val="24"/>
        </w:rPr>
        <w:t xml:space="preserve">“Resolución de Problemas y Algoritmos” </w:t>
      </w:r>
      <w:r>
        <w:rPr>
          <w:rFonts w:ascii="Arial" w:hAnsi="Arial" w:cs="Arial"/>
          <w:sz w:val="24"/>
          <w:szCs w:val="24"/>
        </w:rPr>
        <w:t>(Co</w:t>
      </w:r>
      <w:r>
        <w:rPr>
          <w:rFonts w:ascii="Arial" w:hAnsi="Arial" w:cs="Arial"/>
          <w:sz w:val="24"/>
          <w:szCs w:val="24"/>
        </w:rPr>
        <w:t xml:space="preserve">d. </w:t>
      </w:r>
      <w:r>
        <w:rPr>
          <w:rFonts w:ascii="Arial" w:hAnsi="Arial" w:cs="Arial"/>
          <w:b/>
          <w:bCs/>
          <w:sz w:val="24"/>
          <w:szCs w:val="24"/>
        </w:rPr>
        <w:t>5793</w:t>
      </w:r>
      <w:r>
        <w:rPr>
          <w:rFonts w:ascii="Arial" w:hAnsi="Arial" w:cs="Arial"/>
          <w:sz w:val="24"/>
          <w:szCs w:val="24"/>
        </w:rPr>
        <w:t>), en la ciudad de Tres Arroyos, en el marco del Programa de Estudios Universitarios en la Zona de Influencia de la Universidad Naci</w:t>
      </w:r>
      <w:r>
        <w:rPr>
          <w:rFonts w:ascii="Arial" w:hAnsi="Arial" w:cs="Arial"/>
          <w:sz w:val="24"/>
          <w:szCs w:val="24"/>
          <w:u w:val="single"/>
        </w:rPr>
        <w:t xml:space="preserve">o </w:t>
      </w:r>
      <w:r>
        <w:rPr>
          <w:rFonts w:ascii="Arial" w:hAnsi="Arial" w:cs="Arial"/>
          <w:sz w:val="24"/>
          <w:szCs w:val="24"/>
        </w:rPr>
        <w:t>nal del Sur (P.E.U.Z.O.).-</w:t>
      </w:r>
    </w:p>
    <w:p w:rsidR="00000000" w:rsidRDefault="002032E5">
      <w:pPr>
        <w:tabs>
          <w:tab w:val="left" w:pos="5670"/>
        </w:tabs>
        <w:rPr>
          <w:rFonts w:ascii="Arial" w:hAnsi="Arial" w:cs="Arial"/>
          <w:b/>
          <w:bCs/>
          <w:sz w:val="24"/>
          <w:szCs w:val="24"/>
        </w:rPr>
      </w:pPr>
    </w:p>
    <w:p w:rsidR="00000000" w:rsidRDefault="002032E5">
      <w:pPr>
        <w:tabs>
          <w:tab w:val="left" w:pos="5670"/>
        </w:tabs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La retribución a la cual se hace menció</w:t>
      </w:r>
      <w:r>
        <w:rPr>
          <w:rFonts w:ascii="Arial" w:hAnsi="Arial" w:cs="Arial"/>
          <w:sz w:val="24"/>
          <w:szCs w:val="24"/>
        </w:rPr>
        <w:t>n en el Art. 1º), será percibida por el p</w:t>
      </w:r>
      <w:r>
        <w:rPr>
          <w:rFonts w:ascii="Arial" w:hAnsi="Arial" w:cs="Arial"/>
          <w:sz w:val="24"/>
          <w:szCs w:val="24"/>
          <w:u w:val="single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///</w:t>
      </w:r>
    </w:p>
    <w:p w:rsidR="00000000" w:rsidRDefault="002032E5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2032E5">
      <w:pPr>
        <w:jc w:val="center"/>
        <w:rPr>
          <w:rFonts w:ascii="Arial" w:hAnsi="Arial" w:cs="Arial"/>
        </w:rPr>
      </w:pPr>
    </w:p>
    <w:p w:rsidR="00000000" w:rsidRDefault="002032E5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2032E5">
      <w:pPr>
        <w:tabs>
          <w:tab w:val="left" w:pos="3828"/>
        </w:tabs>
        <w:jc w:val="right"/>
        <w:rPr>
          <w:b/>
          <w:bCs/>
          <w:color w:val="000080"/>
        </w:rPr>
      </w:pPr>
      <w:r>
        <w:rPr>
          <w:b/>
          <w:bCs/>
          <w:color w:val="000080"/>
        </w:rPr>
        <w:t>“1998 – Año de los Municipios”</w:t>
      </w:r>
    </w:p>
    <w:p w:rsidR="00000000" w:rsidRDefault="002032E5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032E5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032E5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032E5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032E5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032E5">
      <w:pPr>
        <w:tabs>
          <w:tab w:val="left" w:pos="567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///DCC-017/98</w:t>
      </w:r>
    </w:p>
    <w:p w:rsidR="00000000" w:rsidRDefault="002032E5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032E5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ríodo comprendido entre el 10 de agosto y el 09 de diciembre de 1998, y consiste en la suma de pesos DOS MIL SETECIENTOS SESENTA Y OCHO </w:t>
      </w:r>
      <w:r>
        <w:rPr>
          <w:rFonts w:ascii="Arial" w:hAnsi="Arial" w:cs="Arial"/>
          <w:sz w:val="24"/>
          <w:szCs w:val="24"/>
        </w:rPr>
        <w:t xml:space="preserve">($ 2.768,00), que incluye el sueldo anual complementario y estará sujeta a los descuentos estipulados por Ley..- </w:t>
      </w:r>
    </w:p>
    <w:p w:rsidR="00000000" w:rsidRDefault="002032E5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2032E5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La financiación de la erogación mencionada deberá afectarse a : Finalidad 3 – Servicios Sociales * F</w:t>
      </w:r>
      <w:r>
        <w:rPr>
          <w:rFonts w:ascii="Arial" w:hAnsi="Arial" w:cs="Arial"/>
          <w:sz w:val="24"/>
          <w:szCs w:val="24"/>
        </w:rPr>
        <w:t>unción 4 – Educación y Cultura * Programa 3 – Actuaciones Comunes a Productos * Centro de Costos 93 – P.E.U.Z.O. Tres Arroyos * Inciso 1 – Gastos en Personal * Partida Principal 2 – Personal Temporario * Fuente 12 – Recursos Propios.-</w:t>
      </w:r>
    </w:p>
    <w:p w:rsidR="00000000" w:rsidRDefault="002032E5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2032E5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4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Regístrese; comuníquese; pase a la Dirección General de Economía y Finan-zas (Dirección de Programación Presupuestaria) para su conocimiento y a los fines que corresponda; tomen razón la Dirección General de Personal y la Secretaría Ge</w:t>
      </w:r>
      <w:r>
        <w:rPr>
          <w:rFonts w:ascii="Arial" w:hAnsi="Arial" w:cs="Arial"/>
          <w:sz w:val="24"/>
          <w:szCs w:val="24"/>
        </w:rPr>
        <w:t>neral Académica; cumplido, archívese.------------------------------------------------------------------------</w:t>
      </w:r>
    </w:p>
    <w:p w:rsidR="00000000" w:rsidRDefault="002032E5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2032E5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2032E5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32E5"/>
    <w:rsid w:val="00203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 w:cs="Arial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tabs>
        <w:tab w:val="left" w:pos="5670"/>
      </w:tabs>
      <w:jc w:val="center"/>
      <w:outlineLvl w:val="1"/>
    </w:pPr>
    <w:rPr>
      <w:rFonts w:ascii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outlineLvl w:val="2"/>
    </w:pPr>
    <w:rPr>
      <w:rFonts w:ascii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extoindependiente">
    <w:name w:val="Body Text"/>
    <w:basedOn w:val="Normal"/>
    <w:link w:val="TextoindependienteCar"/>
    <w:uiPriority w:val="99"/>
    <w:pPr>
      <w:tabs>
        <w:tab w:val="left" w:pos="5670"/>
      </w:tabs>
      <w:jc w:val="both"/>
    </w:pPr>
    <w:rPr>
      <w:rFonts w:ascii="Arial" w:hAnsi="Arial" w:cs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uiPriority w:val="99"/>
    <w:pPr>
      <w:tabs>
        <w:tab w:val="left" w:pos="5670"/>
      </w:tabs>
      <w:ind w:firstLine="1418"/>
      <w:jc w:val="both"/>
    </w:pPr>
    <w:rPr>
      <w:rFonts w:ascii="Arial" w:hAnsi="Arial" w:cs="Arial"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2559</Characters>
  <Application>Microsoft Office Word</Application>
  <DocSecurity>0</DocSecurity>
  <Lines>21</Lines>
  <Paragraphs>6</Paragraphs>
  <ScaleCrop>false</ScaleCrop>
  <Company>Universidad Nacional del Sur</Company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1998-09-17T03:00:00Z</cp:lastPrinted>
  <dcterms:created xsi:type="dcterms:W3CDTF">2025-07-06T01:30:00Z</dcterms:created>
  <dcterms:modified xsi:type="dcterms:W3CDTF">2025-07-06T01:30:00Z</dcterms:modified>
</cp:coreProperties>
</file>