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9E7364">
      <w:pPr>
        <w:tabs>
          <w:tab w:val="left" w:pos="3828"/>
        </w:tabs>
        <w:jc w:val="right"/>
        <w:rPr>
          <w:b/>
          <w:sz w:val="20"/>
        </w:rPr>
      </w:pPr>
      <w:r>
        <w:rPr>
          <w:b/>
          <w:sz w:val="20"/>
        </w:rPr>
        <w:t xml:space="preserve">                                                                                                                                     </w:t>
      </w:r>
    </w:p>
    <w:p w:rsidR="00000000" w:rsidRDefault="009E7364">
      <w:pPr>
        <w:tabs>
          <w:tab w:val="left" w:pos="3828"/>
        </w:tabs>
        <w:jc w:val="right"/>
        <w:rPr>
          <w:b/>
          <w:sz w:val="20"/>
        </w:rPr>
      </w:pPr>
    </w:p>
    <w:p w:rsidR="00000000" w:rsidRDefault="009E7364">
      <w:pPr>
        <w:tabs>
          <w:tab w:val="left" w:pos="3828"/>
        </w:tabs>
        <w:jc w:val="right"/>
        <w:rPr>
          <w:rFonts w:ascii="Times New Roman" w:hAnsi="Times New Roman"/>
          <w:b/>
          <w:color w:val="000080"/>
          <w:sz w:val="20"/>
        </w:rPr>
      </w:pPr>
      <w:r>
        <w:rPr>
          <w:rFonts w:ascii="Times New Roman" w:hAnsi="Times New Roman"/>
          <w:b/>
          <w:color w:val="000080"/>
          <w:sz w:val="20"/>
        </w:rPr>
        <w:t>“1998 – Año de los Municipios”</w:t>
      </w:r>
    </w:p>
    <w:p w:rsidR="00000000" w:rsidRDefault="009E7364">
      <w:pPr>
        <w:jc w:val="both"/>
        <w:rPr>
          <w:b/>
        </w:rPr>
      </w:pPr>
    </w:p>
    <w:p w:rsidR="00000000" w:rsidRDefault="009E7364">
      <w:pPr>
        <w:jc w:val="both"/>
        <w:rPr>
          <w:b/>
        </w:rPr>
      </w:pPr>
    </w:p>
    <w:p w:rsidR="00000000" w:rsidRDefault="009E7364">
      <w:pPr>
        <w:jc w:val="both"/>
        <w:rPr>
          <w:b/>
        </w:rPr>
      </w:pPr>
    </w:p>
    <w:p w:rsidR="00000000" w:rsidRDefault="009E7364">
      <w:pPr>
        <w:jc w:val="both"/>
        <w:rPr>
          <w:b/>
        </w:rPr>
      </w:pPr>
    </w:p>
    <w:p w:rsidR="00000000" w:rsidRDefault="009E7364">
      <w:pPr>
        <w:jc w:val="both"/>
        <w:rPr>
          <w:b/>
        </w:rPr>
      </w:pPr>
    </w:p>
    <w:p w:rsidR="00000000" w:rsidRDefault="009E7364">
      <w:pPr>
        <w:rPr>
          <w:b/>
        </w:rPr>
      </w:pPr>
      <w:r>
        <w:rPr>
          <w:b/>
        </w:rPr>
        <w:t>REGISTRADO BAJO N</w:t>
      </w:r>
      <w:r>
        <w:rPr>
          <w:b/>
        </w:rPr>
        <w:sym w:font="Symbol" w:char="F0B0"/>
      </w:r>
      <w:r>
        <w:rPr>
          <w:b/>
        </w:rPr>
        <w:t xml:space="preserve">  CDCC-013/98</w:t>
      </w:r>
    </w:p>
    <w:p w:rsidR="00000000" w:rsidRDefault="009E7364">
      <w:pPr>
        <w:jc w:val="right"/>
        <w:rPr>
          <w:b/>
        </w:rPr>
      </w:pPr>
    </w:p>
    <w:p w:rsidR="00000000" w:rsidRDefault="009E7364">
      <w:pPr>
        <w:ind w:firstLine="5670"/>
      </w:pPr>
      <w:r>
        <w:rPr>
          <w:b/>
        </w:rPr>
        <w:t>BAHIA BLANCA,</w:t>
      </w:r>
    </w:p>
    <w:p w:rsidR="00000000" w:rsidRDefault="009E7364"/>
    <w:p w:rsidR="00000000" w:rsidRDefault="009E7364">
      <w:pPr>
        <w:rPr>
          <w:b/>
        </w:rPr>
      </w:pPr>
      <w:r>
        <w:rPr>
          <w:b/>
        </w:rPr>
        <w:t>VISTO :</w:t>
      </w:r>
    </w:p>
    <w:p w:rsidR="00000000" w:rsidRDefault="009E7364"/>
    <w:p w:rsidR="00000000" w:rsidRDefault="009E7364">
      <w:pPr>
        <w:ind w:firstLine="1418"/>
        <w:jc w:val="both"/>
      </w:pPr>
      <w:r>
        <w:t>La creación de la carrera de</w:t>
      </w:r>
      <w:r>
        <w:t xml:space="preserve"> Ingeniería en Sistemas de Computación, por parte de la Asamblea Universitaria, dispuesta por resolución AU-18/95;</w:t>
      </w:r>
    </w:p>
    <w:p w:rsidR="00000000" w:rsidRDefault="009E7364">
      <w:pPr>
        <w:ind w:firstLine="1418"/>
        <w:jc w:val="both"/>
      </w:pPr>
    </w:p>
    <w:p w:rsidR="00000000" w:rsidRDefault="009E7364">
      <w:pPr>
        <w:ind w:firstLine="1418"/>
        <w:jc w:val="both"/>
      </w:pPr>
      <w:r>
        <w:t>La aprobación del plan de estudios, por parte del Consejo Universitario, resolución CU-156/96;</w:t>
      </w:r>
    </w:p>
    <w:p w:rsidR="00000000" w:rsidRDefault="009E7364">
      <w:pPr>
        <w:ind w:firstLine="1418"/>
        <w:jc w:val="both"/>
      </w:pPr>
    </w:p>
    <w:p w:rsidR="00000000" w:rsidRDefault="009E7364">
      <w:pPr>
        <w:ind w:firstLine="1418"/>
        <w:jc w:val="both"/>
      </w:pPr>
      <w:r>
        <w:t xml:space="preserve">La resolución CU-461/89 y su modificatoria, </w:t>
      </w:r>
      <w:r>
        <w:t xml:space="preserve">que rigen la creación de Co-misiones Curriculares para cada carreras de la Universidad Nacional del Sur; </w:t>
      </w:r>
    </w:p>
    <w:p w:rsidR="00000000" w:rsidRDefault="009E7364">
      <w:pPr>
        <w:jc w:val="both"/>
      </w:pPr>
    </w:p>
    <w:p w:rsidR="00000000" w:rsidRDefault="009E7364">
      <w:pPr>
        <w:rPr>
          <w:b/>
        </w:rPr>
      </w:pPr>
      <w:r>
        <w:rPr>
          <w:b/>
        </w:rPr>
        <w:t>CONSIDERANDO :</w:t>
      </w:r>
    </w:p>
    <w:p w:rsidR="00000000" w:rsidRDefault="009E7364">
      <w:pPr>
        <w:rPr>
          <w:b/>
        </w:rPr>
      </w:pPr>
    </w:p>
    <w:p w:rsidR="00000000" w:rsidRDefault="009E7364">
      <w:pPr>
        <w:ind w:firstLine="1418"/>
        <w:jc w:val="both"/>
      </w:pPr>
      <w:r>
        <w:t>Que compete al Departamento de Ciencias de la Computación la respon-sabilidad primera de la carrera de Ingeniería en Sistemas de Comp</w:t>
      </w:r>
      <w:r>
        <w:t xml:space="preserve">utación; </w:t>
      </w:r>
    </w:p>
    <w:p w:rsidR="00000000" w:rsidRDefault="009E7364">
      <w:pPr>
        <w:ind w:firstLine="1418"/>
      </w:pPr>
    </w:p>
    <w:p w:rsidR="00000000" w:rsidRDefault="009E7364">
      <w:pPr>
        <w:ind w:firstLine="1418"/>
        <w:jc w:val="both"/>
      </w:pPr>
      <w:r>
        <w:t>Que la reciente creación de la carrera impide conformar la Comisión Curri-cular de acuerdo a los requisitos fijados por resolución CU-461/89 en su ARTICULO 4</w:t>
      </w:r>
      <w:r>
        <w:sym w:font="Symbol" w:char="F0B0"/>
      </w:r>
      <w:r>
        <w:t xml:space="preserve">, </w:t>
      </w:r>
    </w:p>
    <w:p w:rsidR="00000000" w:rsidRDefault="009E7364">
      <w:pPr>
        <w:jc w:val="both"/>
      </w:pPr>
      <w:r>
        <w:t>incisos a) y c), existiendo antecedentes ante situaciones similares;</w:t>
      </w:r>
    </w:p>
    <w:p w:rsidR="00000000" w:rsidRDefault="009E7364">
      <w:pPr>
        <w:ind w:firstLine="1418"/>
        <w:jc w:val="both"/>
      </w:pPr>
    </w:p>
    <w:p w:rsidR="00000000" w:rsidRDefault="009E7364">
      <w:pPr>
        <w:ind w:firstLine="1418"/>
        <w:jc w:val="both"/>
      </w:pPr>
      <w:r>
        <w:t xml:space="preserve">Que, por otro </w:t>
      </w:r>
      <w:r>
        <w:t xml:space="preserve">parte, es imprescindible la constitución de dicha Comisión teniendo en cuenta los variados asuntos que deberá tratar en lo inmediato; </w:t>
      </w:r>
    </w:p>
    <w:p w:rsidR="00000000" w:rsidRDefault="009E7364">
      <w:pPr>
        <w:ind w:firstLine="1418"/>
        <w:jc w:val="both"/>
      </w:pPr>
    </w:p>
    <w:p w:rsidR="00000000" w:rsidRDefault="009E7364">
      <w:pPr>
        <w:ind w:firstLine="1418"/>
        <w:jc w:val="both"/>
      </w:pPr>
      <w:r>
        <w:t xml:space="preserve">Que existen docentes en el Departamento de Ciencias de la Computación </w:t>
      </w:r>
    </w:p>
    <w:p w:rsidR="00000000" w:rsidRDefault="009E7364">
      <w:pPr>
        <w:jc w:val="both"/>
      </w:pPr>
      <w:r>
        <w:t>con formación académica en áreas afines;</w:t>
      </w:r>
    </w:p>
    <w:p w:rsidR="00000000" w:rsidRDefault="009E7364">
      <w:pPr>
        <w:jc w:val="both"/>
      </w:pPr>
    </w:p>
    <w:p w:rsidR="00000000" w:rsidRDefault="009E7364">
      <w:pPr>
        <w:jc w:val="both"/>
      </w:pPr>
      <w:r>
        <w:rPr>
          <w:b/>
        </w:rPr>
        <w:t>POR ELL</w:t>
      </w:r>
      <w:r>
        <w:rPr>
          <w:b/>
        </w:rPr>
        <w:t>O</w:t>
      </w:r>
      <w:r>
        <w:rPr>
          <w:b/>
        </w:rPr>
        <w:tab/>
      </w:r>
    </w:p>
    <w:p w:rsidR="00000000" w:rsidRDefault="009E7364">
      <w:pPr>
        <w:jc w:val="both"/>
      </w:pPr>
    </w:p>
    <w:p w:rsidR="00000000" w:rsidRDefault="009E7364">
      <w:pPr>
        <w:ind w:firstLine="1418"/>
        <w:jc w:val="both"/>
        <w:rPr>
          <w:b/>
        </w:rPr>
      </w:pPr>
      <w:r>
        <w:rPr>
          <w:b/>
        </w:rPr>
        <w:t>El Consejo Departamental de Ciencias de la Computación en su reu-nión de fecha 25 de marzo de 1998</w:t>
      </w:r>
    </w:p>
    <w:p w:rsidR="00000000" w:rsidRDefault="009E7364">
      <w:pPr>
        <w:ind w:firstLine="1418"/>
        <w:rPr>
          <w:b/>
        </w:rPr>
      </w:pPr>
    </w:p>
    <w:p w:rsidR="00000000" w:rsidRDefault="009E7364">
      <w:pPr>
        <w:jc w:val="center"/>
        <w:rPr>
          <w:b/>
        </w:rPr>
      </w:pPr>
      <w:r>
        <w:rPr>
          <w:b/>
        </w:rPr>
        <w:t>R E S U E L V E :</w:t>
      </w:r>
    </w:p>
    <w:p w:rsidR="00000000" w:rsidRDefault="009E7364">
      <w:pPr>
        <w:jc w:val="center"/>
        <w:rPr>
          <w:b/>
        </w:rPr>
      </w:pPr>
    </w:p>
    <w:p w:rsidR="00000000" w:rsidRDefault="009E7364">
      <w:pPr>
        <w:jc w:val="both"/>
      </w:pPr>
      <w:r>
        <w:rPr>
          <w:b/>
        </w:rPr>
        <w:t>Art. 1</w:t>
      </w:r>
      <w:r>
        <w:rPr>
          <w:b/>
        </w:rPr>
        <w:sym w:font="Symbol" w:char="F0B0"/>
      </w:r>
      <w:r>
        <w:rPr>
          <w:b/>
        </w:rPr>
        <w:t>)</w:t>
      </w:r>
      <w:r>
        <w:t>.- Solicitar, al Consejo Superior Universitario, la incorporación de la carrera de I</w:t>
      </w:r>
      <w:r>
        <w:rPr>
          <w:u w:val="single"/>
        </w:rPr>
        <w:t>n</w:t>
      </w:r>
      <w:r>
        <w:t xml:space="preserve"> geniería en Sistemas de Computación, a </w:t>
      </w:r>
      <w:r>
        <w:t>cargo del Departamento de Ciencias de la Computación, al ANEXO II de la resolución CU-461/89.-</w:t>
      </w:r>
    </w:p>
    <w:p w:rsidR="00000000" w:rsidRDefault="009E7364">
      <w:pPr>
        <w:jc w:val="both"/>
        <w:rPr>
          <w:b/>
        </w:rPr>
      </w:pPr>
    </w:p>
    <w:p w:rsidR="00000000" w:rsidRDefault="009E7364">
      <w:pPr>
        <w:jc w:val="both"/>
      </w:pPr>
      <w:r>
        <w:rPr>
          <w:b/>
        </w:rPr>
        <w:t>Art. 2</w:t>
      </w:r>
      <w:r>
        <w:rPr>
          <w:b/>
        </w:rPr>
        <w:sym w:font="Symbol" w:char="F0B0"/>
      </w:r>
      <w:r>
        <w:rPr>
          <w:b/>
        </w:rPr>
        <w:t>)</w:t>
      </w:r>
      <w:r>
        <w:t>.- Crear la Comisión Curricular de la Ingeniería en Sistemas de Computación in-tegrada por los siguientes miembros:</w:t>
      </w:r>
    </w:p>
    <w:p w:rsidR="00000000" w:rsidRDefault="009E7364">
      <w:pPr>
        <w:jc w:val="both"/>
      </w:pPr>
    </w:p>
    <w:p w:rsidR="00000000" w:rsidRDefault="009E7364">
      <w:pPr>
        <w:jc w:val="right"/>
        <w:rPr>
          <w:b/>
        </w:rPr>
      </w:pPr>
      <w:r>
        <w:rPr>
          <w:b/>
        </w:rPr>
        <w:t>///</w:t>
      </w:r>
    </w:p>
    <w:p w:rsidR="00000000" w:rsidRDefault="009E7364">
      <w:pPr>
        <w:jc w:val="both"/>
        <w:rPr>
          <w:b/>
        </w:rPr>
      </w:pPr>
    </w:p>
    <w:p w:rsidR="00000000" w:rsidRDefault="009E7364">
      <w:pPr>
        <w:tabs>
          <w:tab w:val="left" w:pos="3828"/>
        </w:tabs>
        <w:jc w:val="right"/>
        <w:rPr>
          <w:color w:val="000080"/>
        </w:rPr>
      </w:pPr>
    </w:p>
    <w:p w:rsidR="00000000" w:rsidRDefault="009E7364">
      <w:pPr>
        <w:tabs>
          <w:tab w:val="left" w:pos="3828"/>
        </w:tabs>
        <w:jc w:val="right"/>
        <w:rPr>
          <w:color w:val="000080"/>
          <w:sz w:val="20"/>
        </w:rPr>
      </w:pPr>
    </w:p>
    <w:p w:rsidR="00000000" w:rsidRDefault="009E7364">
      <w:pPr>
        <w:tabs>
          <w:tab w:val="left" w:pos="3828"/>
        </w:tabs>
        <w:jc w:val="right"/>
        <w:rPr>
          <w:color w:val="000080"/>
          <w:sz w:val="20"/>
        </w:rPr>
      </w:pPr>
    </w:p>
    <w:p w:rsidR="00000000" w:rsidRDefault="009E7364">
      <w:pPr>
        <w:tabs>
          <w:tab w:val="left" w:pos="3828"/>
        </w:tabs>
        <w:jc w:val="right"/>
        <w:rPr>
          <w:rFonts w:ascii="Times New Roman" w:hAnsi="Times New Roman"/>
          <w:b/>
          <w:color w:val="000080"/>
          <w:sz w:val="20"/>
        </w:rPr>
      </w:pPr>
      <w:r>
        <w:rPr>
          <w:rFonts w:ascii="Times New Roman" w:hAnsi="Times New Roman"/>
          <w:b/>
          <w:color w:val="000080"/>
          <w:sz w:val="20"/>
        </w:rPr>
        <w:t>“1998 – Año de los Municipi</w:t>
      </w:r>
      <w:r>
        <w:rPr>
          <w:rFonts w:ascii="Times New Roman" w:hAnsi="Times New Roman"/>
          <w:b/>
          <w:color w:val="000080"/>
          <w:sz w:val="20"/>
        </w:rPr>
        <w:t>os”</w:t>
      </w:r>
    </w:p>
    <w:p w:rsidR="00000000" w:rsidRDefault="009E7364">
      <w:pPr>
        <w:jc w:val="both"/>
        <w:rPr>
          <w:b/>
        </w:rPr>
      </w:pPr>
    </w:p>
    <w:p w:rsidR="00000000" w:rsidRDefault="009E7364">
      <w:pPr>
        <w:jc w:val="both"/>
        <w:rPr>
          <w:b/>
        </w:rPr>
      </w:pPr>
    </w:p>
    <w:p w:rsidR="00000000" w:rsidRDefault="009E7364">
      <w:pPr>
        <w:jc w:val="both"/>
        <w:rPr>
          <w:b/>
        </w:rPr>
      </w:pPr>
    </w:p>
    <w:p w:rsidR="00000000" w:rsidRDefault="009E7364">
      <w:pPr>
        <w:jc w:val="both"/>
        <w:rPr>
          <w:b/>
        </w:rPr>
      </w:pPr>
    </w:p>
    <w:p w:rsidR="00000000" w:rsidRDefault="009E7364">
      <w:pPr>
        <w:jc w:val="both"/>
        <w:rPr>
          <w:b/>
        </w:rPr>
      </w:pPr>
    </w:p>
    <w:p w:rsidR="00000000" w:rsidRDefault="009E7364">
      <w:pPr>
        <w:jc w:val="both"/>
        <w:rPr>
          <w:b/>
        </w:rPr>
      </w:pPr>
      <w:r>
        <w:rPr>
          <w:b/>
        </w:rPr>
        <w:t>///CDCC-013/98</w:t>
      </w:r>
    </w:p>
    <w:p w:rsidR="00000000" w:rsidRDefault="009E7364">
      <w:pPr>
        <w:jc w:val="both"/>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7"/>
      </w:tblPr>
      <w:tblGrid>
        <w:gridCol w:w="1384"/>
        <w:gridCol w:w="4253"/>
        <w:gridCol w:w="4110"/>
      </w:tblGrid>
      <w:tr w:rsidR="00000000">
        <w:tblPrEx>
          <w:tblCellMar>
            <w:top w:w="0" w:type="dxa"/>
            <w:bottom w:w="0" w:type="dxa"/>
          </w:tblCellMar>
        </w:tblPrEx>
        <w:tc>
          <w:tcPr>
            <w:tcW w:w="1384" w:type="dxa"/>
          </w:tcPr>
          <w:p w:rsidR="00000000" w:rsidRDefault="009E7364">
            <w:pPr>
              <w:jc w:val="center"/>
              <w:rPr>
                <w:b/>
              </w:rPr>
            </w:pPr>
            <w:r>
              <w:rPr>
                <w:b/>
              </w:rPr>
              <w:t>Claustros</w:t>
            </w:r>
          </w:p>
        </w:tc>
        <w:tc>
          <w:tcPr>
            <w:tcW w:w="4253" w:type="dxa"/>
          </w:tcPr>
          <w:p w:rsidR="00000000" w:rsidRDefault="009E7364">
            <w:pPr>
              <w:jc w:val="center"/>
              <w:rPr>
                <w:b/>
              </w:rPr>
            </w:pPr>
            <w:r>
              <w:rPr>
                <w:b/>
                <w:i/>
              </w:rPr>
              <w:t>Titulares</w:t>
            </w:r>
          </w:p>
        </w:tc>
        <w:tc>
          <w:tcPr>
            <w:tcW w:w="4110" w:type="dxa"/>
          </w:tcPr>
          <w:p w:rsidR="00000000" w:rsidRDefault="009E7364">
            <w:pPr>
              <w:jc w:val="center"/>
              <w:rPr>
                <w:b/>
              </w:rPr>
            </w:pPr>
            <w:r>
              <w:rPr>
                <w:b/>
                <w:i/>
              </w:rPr>
              <w:t>Suplentes</w:t>
            </w:r>
          </w:p>
        </w:tc>
      </w:tr>
      <w:tr w:rsidR="00000000">
        <w:tblPrEx>
          <w:tblCellMar>
            <w:top w:w="0" w:type="dxa"/>
            <w:bottom w:w="0" w:type="dxa"/>
          </w:tblCellMar>
        </w:tblPrEx>
        <w:tc>
          <w:tcPr>
            <w:tcW w:w="1384" w:type="dxa"/>
          </w:tcPr>
          <w:p w:rsidR="00000000" w:rsidRDefault="009E7364">
            <w:pPr>
              <w:jc w:val="center"/>
              <w:rPr>
                <w:sz w:val="32"/>
              </w:rPr>
            </w:pPr>
          </w:p>
          <w:p w:rsidR="00000000" w:rsidRDefault="009E7364">
            <w:pPr>
              <w:jc w:val="center"/>
              <w:rPr>
                <w:sz w:val="20"/>
              </w:rPr>
            </w:pPr>
            <w:r>
              <w:rPr>
                <w:b/>
                <w:sz w:val="20"/>
              </w:rPr>
              <w:t>P</w:t>
            </w:r>
            <w:r>
              <w:rPr>
                <w:sz w:val="20"/>
              </w:rPr>
              <w:t>rofesores</w:t>
            </w:r>
          </w:p>
          <w:p w:rsidR="00000000" w:rsidRDefault="009E7364">
            <w:pPr>
              <w:jc w:val="center"/>
              <w:rPr>
                <w:sz w:val="20"/>
              </w:rPr>
            </w:pPr>
          </w:p>
        </w:tc>
        <w:tc>
          <w:tcPr>
            <w:tcW w:w="4253" w:type="dxa"/>
          </w:tcPr>
          <w:p w:rsidR="00000000" w:rsidRDefault="009E7364">
            <w:pPr>
              <w:jc w:val="both"/>
              <w:rPr>
                <w:sz w:val="20"/>
              </w:rPr>
            </w:pPr>
          </w:p>
          <w:p w:rsidR="00000000" w:rsidRDefault="009E7364">
            <w:pPr>
              <w:jc w:val="both"/>
              <w:rPr>
                <w:b/>
                <w:sz w:val="20"/>
              </w:rPr>
            </w:pPr>
            <w:r>
              <w:rPr>
                <w:b/>
                <w:sz w:val="20"/>
              </w:rPr>
              <w:t>Magister Silvia Mabel CASTRO</w:t>
            </w:r>
          </w:p>
          <w:p w:rsidR="00000000" w:rsidRDefault="009E7364">
            <w:pPr>
              <w:jc w:val="both"/>
              <w:rPr>
                <w:b/>
                <w:sz w:val="20"/>
              </w:rPr>
            </w:pPr>
            <w:r>
              <w:rPr>
                <w:b/>
                <w:sz w:val="20"/>
              </w:rPr>
              <w:t>Mg. Ing. Jorge Raúl ARDENGHI</w:t>
            </w:r>
          </w:p>
          <w:p w:rsidR="00000000" w:rsidRDefault="009E7364">
            <w:pPr>
              <w:jc w:val="both"/>
              <w:rPr>
                <w:sz w:val="20"/>
              </w:rPr>
            </w:pPr>
          </w:p>
        </w:tc>
        <w:tc>
          <w:tcPr>
            <w:tcW w:w="4110" w:type="dxa"/>
          </w:tcPr>
          <w:p w:rsidR="00000000" w:rsidRDefault="009E7364">
            <w:pPr>
              <w:jc w:val="both"/>
              <w:rPr>
                <w:sz w:val="20"/>
              </w:rPr>
            </w:pPr>
          </w:p>
          <w:p w:rsidR="00000000" w:rsidRDefault="009E7364">
            <w:pPr>
              <w:pStyle w:val="Ttulo1"/>
            </w:pPr>
            <w:r>
              <w:t>Doctor Guillermo Ricardo SIMARI</w:t>
            </w:r>
          </w:p>
          <w:p w:rsidR="00000000" w:rsidRDefault="009E7364">
            <w:pPr>
              <w:jc w:val="both"/>
              <w:rPr>
                <w:b/>
                <w:sz w:val="20"/>
              </w:rPr>
            </w:pPr>
          </w:p>
          <w:p w:rsidR="00000000" w:rsidRDefault="009E7364">
            <w:pPr>
              <w:jc w:val="both"/>
              <w:rPr>
                <w:sz w:val="20"/>
              </w:rPr>
            </w:pPr>
          </w:p>
        </w:tc>
      </w:tr>
      <w:tr w:rsidR="00000000">
        <w:tblPrEx>
          <w:tblCellMar>
            <w:top w:w="0" w:type="dxa"/>
            <w:bottom w:w="0" w:type="dxa"/>
          </w:tblCellMar>
        </w:tblPrEx>
        <w:tc>
          <w:tcPr>
            <w:tcW w:w="1384" w:type="dxa"/>
          </w:tcPr>
          <w:p w:rsidR="00000000" w:rsidRDefault="009E7364">
            <w:pPr>
              <w:jc w:val="center"/>
              <w:rPr>
                <w:sz w:val="32"/>
              </w:rPr>
            </w:pPr>
          </w:p>
          <w:p w:rsidR="00000000" w:rsidRDefault="009E7364">
            <w:pPr>
              <w:jc w:val="center"/>
              <w:rPr>
                <w:sz w:val="20"/>
              </w:rPr>
            </w:pPr>
            <w:r>
              <w:rPr>
                <w:b/>
                <w:sz w:val="20"/>
              </w:rPr>
              <w:t>G</w:t>
            </w:r>
            <w:r>
              <w:rPr>
                <w:sz w:val="20"/>
              </w:rPr>
              <w:t>raduados</w:t>
            </w:r>
          </w:p>
          <w:p w:rsidR="00000000" w:rsidRDefault="009E7364">
            <w:pPr>
              <w:jc w:val="center"/>
              <w:rPr>
                <w:sz w:val="20"/>
              </w:rPr>
            </w:pPr>
          </w:p>
        </w:tc>
        <w:tc>
          <w:tcPr>
            <w:tcW w:w="4253" w:type="dxa"/>
          </w:tcPr>
          <w:p w:rsidR="00000000" w:rsidRDefault="009E7364">
            <w:pPr>
              <w:jc w:val="both"/>
              <w:rPr>
                <w:sz w:val="20"/>
              </w:rPr>
            </w:pPr>
          </w:p>
          <w:p w:rsidR="00000000" w:rsidRDefault="009E7364">
            <w:pPr>
              <w:jc w:val="both"/>
              <w:rPr>
                <w:b/>
                <w:sz w:val="20"/>
              </w:rPr>
            </w:pPr>
            <w:r>
              <w:rPr>
                <w:b/>
                <w:sz w:val="20"/>
              </w:rPr>
              <w:t>Ingeniero Fernando Antonio CABA</w:t>
            </w:r>
          </w:p>
          <w:p w:rsidR="00000000" w:rsidRDefault="009E7364">
            <w:pPr>
              <w:jc w:val="both"/>
              <w:rPr>
                <w:b/>
                <w:sz w:val="20"/>
              </w:rPr>
            </w:pPr>
            <w:r>
              <w:rPr>
                <w:b/>
                <w:sz w:val="20"/>
              </w:rPr>
              <w:t>Licenciado Marcelo Alejandro FALAPPA</w:t>
            </w:r>
          </w:p>
          <w:p w:rsidR="00000000" w:rsidRDefault="009E7364">
            <w:pPr>
              <w:jc w:val="both"/>
              <w:rPr>
                <w:sz w:val="20"/>
              </w:rPr>
            </w:pPr>
          </w:p>
        </w:tc>
        <w:tc>
          <w:tcPr>
            <w:tcW w:w="4110" w:type="dxa"/>
          </w:tcPr>
          <w:p w:rsidR="00000000" w:rsidRDefault="009E7364">
            <w:pPr>
              <w:jc w:val="both"/>
            </w:pPr>
          </w:p>
          <w:p w:rsidR="00000000" w:rsidRDefault="009E7364">
            <w:pPr>
              <w:pStyle w:val="Ttulo1"/>
            </w:pPr>
            <w:r>
              <w:t>Ingenie</w:t>
            </w:r>
            <w:r>
              <w:t>ro Alejandro Leopoldo BOLAND</w:t>
            </w:r>
          </w:p>
        </w:tc>
      </w:tr>
    </w:tbl>
    <w:p w:rsidR="00000000" w:rsidRDefault="009E7364">
      <w:pPr>
        <w:jc w:val="both"/>
      </w:pPr>
    </w:p>
    <w:p w:rsidR="00000000" w:rsidRDefault="009E7364">
      <w:pPr>
        <w:jc w:val="both"/>
      </w:pPr>
      <w:r>
        <w:rPr>
          <w:b/>
        </w:rPr>
        <w:t>Art. 3</w:t>
      </w:r>
      <w:r>
        <w:rPr>
          <w:b/>
        </w:rPr>
        <w:sym w:font="Symbol" w:char="F0B0"/>
      </w:r>
      <w:r>
        <w:rPr>
          <w:b/>
        </w:rPr>
        <w:t>)</w:t>
      </w:r>
      <w:r>
        <w:t xml:space="preserve">.- Solicitar al Consejo Superior Universitario se releve, durante un período de dos años, la incorporación de representantes alumnos en dicha Comisión, hasta que se alcancen las condiciones estipuladas en el ARTICULO </w:t>
      </w:r>
      <w:r>
        <w:t>4</w:t>
      </w:r>
      <w:r>
        <w:sym w:font="Symbol" w:char="F0B0"/>
      </w:r>
      <w:r>
        <w:t xml:space="preserve">, incs. a) y c) de la resolución CU-461/89.- </w:t>
      </w:r>
    </w:p>
    <w:p w:rsidR="00000000" w:rsidRDefault="009E7364">
      <w:pPr>
        <w:jc w:val="both"/>
      </w:pPr>
    </w:p>
    <w:p w:rsidR="00000000" w:rsidRDefault="009E7364">
      <w:pPr>
        <w:jc w:val="both"/>
      </w:pPr>
      <w:r>
        <w:rPr>
          <w:b/>
        </w:rPr>
        <w:t>Art. 4</w:t>
      </w:r>
      <w:r>
        <w:rPr>
          <w:b/>
        </w:rPr>
        <w:sym w:font="Symbol" w:char="F0B0"/>
      </w:r>
      <w:r>
        <w:rPr>
          <w:b/>
        </w:rPr>
        <w:t>)</w:t>
      </w:r>
      <w:r>
        <w:t>.- Regístrese; comuníquese; pase al Consejo Superior Universitario a los fines que corresponda; cumplido, resérvese.----------------------------------------------------------------</w:t>
      </w:r>
    </w:p>
    <w:sectPr w:rsidR="00000000">
      <w:pgSz w:w="11907" w:h="16840" w:code="9"/>
      <w:pgMar w:top="567" w:right="567" w:bottom="567" w:left="1871" w:header="0" w:footer="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oNotTrackMoves/>
  <w:defaultTabStop w:val="720"/>
  <w:displayHorizontalDrawingGridEvery w:val="0"/>
  <w:displayVerticalDrawingGridEvery w:val="0"/>
  <w:doNotUseMarginsForDrawingGridOrigin/>
  <w:noPunctuationKerning/>
  <w:characterSpacingControl w:val="doNotCompress"/>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E7364"/>
    <w:rsid w:val="009E7364"/>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Resolucion"/>
    <w:qFormat/>
    <w:rPr>
      <w:rFonts w:ascii="Arial" w:hAnsi="Arial"/>
      <w:sz w:val="24"/>
      <w:lang w:val="es-ES_tradnl"/>
    </w:rPr>
  </w:style>
  <w:style w:type="paragraph" w:styleId="Ttulo1">
    <w:name w:val="heading 1"/>
    <w:basedOn w:val="Normal"/>
    <w:next w:val="Normal"/>
    <w:qFormat/>
    <w:pPr>
      <w:keepNext/>
      <w:jc w:val="both"/>
      <w:outlineLvl w:val="0"/>
    </w:pPr>
    <w:rPr>
      <w:b/>
      <w:sz w:val="20"/>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391</Words>
  <Characters>2151</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Bahia Blanca, 4 de Marzo de 1996</vt:lpstr>
    </vt:vector>
  </TitlesOfParts>
  <Company>Departamento de Computación</Company>
  <LinksUpToDate>false</LinksUpToDate>
  <CharactersWithSpaces>2537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4 de Marzo de 1996</dc:title>
  <dc:subject/>
  <dc:creator>Marcelo Zanconi</dc:creator>
  <cp:keywords/>
  <dc:description/>
  <cp:lastModifiedBy>Keith</cp:lastModifiedBy>
  <cp:revision>2</cp:revision>
  <cp:lastPrinted>1998-06-19T21:42:00Z</cp:lastPrinted>
  <dcterms:created xsi:type="dcterms:W3CDTF">2025-07-06T01:10:00Z</dcterms:created>
  <dcterms:modified xsi:type="dcterms:W3CDTF">2025-07-06T01:10:00Z</dcterms:modified>
</cp:coreProperties>
</file>