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F3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A0F3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A0F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1A0F35">
      <w:pPr>
        <w:jc w:val="both"/>
        <w:rPr>
          <w:rFonts w:ascii="Arial" w:hAnsi="Arial"/>
          <w:sz w:val="24"/>
        </w:rPr>
      </w:pPr>
    </w:p>
    <w:p w:rsidR="00000000" w:rsidRDefault="001A0F35">
      <w:pPr>
        <w:jc w:val="both"/>
        <w:rPr>
          <w:rFonts w:ascii="Arial" w:hAnsi="Arial"/>
          <w:sz w:val="24"/>
        </w:rPr>
      </w:pPr>
    </w:p>
    <w:p w:rsidR="00000000" w:rsidRDefault="001A0F35">
      <w:pPr>
        <w:widowControl w:val="0"/>
        <w:jc w:val="both"/>
        <w:rPr>
          <w:rFonts w:ascii="Arial" w:hAnsi="Arial"/>
          <w:sz w:val="24"/>
        </w:rPr>
      </w:pPr>
    </w:p>
    <w:p w:rsidR="00000000" w:rsidRDefault="001A0F35">
      <w:pPr>
        <w:widowControl w:val="0"/>
        <w:jc w:val="both"/>
        <w:rPr>
          <w:rFonts w:ascii="Arial" w:hAnsi="Arial"/>
          <w:sz w:val="24"/>
        </w:rPr>
      </w:pPr>
    </w:p>
    <w:p w:rsidR="00000000" w:rsidRDefault="001A0F35">
      <w:pPr>
        <w:pStyle w:val="Ttulo3"/>
      </w:pPr>
      <w:r>
        <w:t>REGISTRADO BAJO N</w:t>
      </w:r>
      <w:r>
        <w:sym w:font="Symbol" w:char="F0B0"/>
      </w:r>
      <w:r>
        <w:t xml:space="preserve">  DCC-012/99</w:t>
      </w:r>
    </w:p>
    <w:p w:rsidR="00000000" w:rsidRDefault="001A0F35">
      <w:pPr>
        <w:rPr>
          <w:rFonts w:ascii="Arial" w:hAnsi="Arial"/>
          <w:b/>
          <w:sz w:val="24"/>
        </w:rPr>
      </w:pPr>
    </w:p>
    <w:p w:rsidR="00000000" w:rsidRDefault="001A0F3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1A0F3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1A0F3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A0F3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 (expte. SGRIyEU 2072/98) se asigna al Departamento de Ciencias de la</w:t>
      </w:r>
      <w:r>
        <w:rPr>
          <w:rFonts w:ascii="Arial" w:hAnsi="Arial"/>
          <w:sz w:val="24"/>
        </w:rPr>
        <w:t xml:space="preserve"> Computación una suma de pesos DOS MIL SETECIE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TOS SESENTA Y OCHO ($ 2.768.-), para cubrir un cargo de profesor con destino a la ciudad de Carmen de Patagones, en el período comprendido entre el 17 de agosto y el 16 de diciembre de 1999; y</w:t>
      </w: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A0F35">
      <w:pPr>
        <w:pStyle w:val="Ttulo1"/>
      </w:pPr>
      <w:r>
        <w:t xml:space="preserve">Que la  Secretaría de Relaciones Institucionales  y  Extensión Universitaria        </w:t>
      </w:r>
    </w:p>
    <w:p w:rsidR="00000000" w:rsidRDefault="001A0F35">
      <w:pPr>
        <w:pStyle w:val="Textoindependiente"/>
      </w:pPr>
      <w:r>
        <w:t>-ante la necesidad de contar con un docente que dictara una asignatura inherente al área que integra esta unidad académica- requiere de esta última la propuesta de doc</w:t>
      </w:r>
      <w:r>
        <w:t>en-tes disponibles para el desarrollo de dicha materia;</w:t>
      </w: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</w:t>
      </w:r>
      <w:r>
        <w:rPr>
          <w:rFonts w:ascii="Arial" w:hAnsi="Arial"/>
          <w:sz w:val="24"/>
        </w:rPr>
        <w:t>ntemente, se contó con la anuencia del Magister Marcelo Norberto Zanconi, para hacerse cargo del dictado de la asignatura “Resolución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CSU-446/99;</w:t>
      </w: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1A0F3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1A0F35">
      <w:pPr>
        <w:pStyle w:val="Ttulo2"/>
        <w:ind w:firstLine="1418"/>
        <w:jc w:val="both"/>
      </w:pPr>
      <w:r>
        <w:t>El Dire</w:t>
      </w:r>
      <w:r>
        <w:t>ctor Decano del Departamento de Ingeniería Eléctrica a cargo de despacho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1A0F35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1A0F3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A0F3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Magister Marcelo Norberto ZANCONI</w:t>
      </w:r>
      <w:r>
        <w:rPr>
          <w:rFonts w:ascii="Arial" w:hAnsi="Arial"/>
          <w:sz w:val="24"/>
        </w:rPr>
        <w:t xml:space="preserve"> (D.N.I. 16.250.558 * Leg. 6617),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>(Cod. 5793), en la ciudad de Carmen de Patagones, entre el 17 de ag</w:t>
      </w:r>
      <w:r>
        <w:rPr>
          <w:rFonts w:ascii="Arial" w:hAnsi="Arial"/>
          <w:sz w:val="24"/>
        </w:rPr>
        <w:t>osto y el 16 de diciembre de 1999,  en el marco del Programa de Estudios Uni-versitarios en la Zona de Influencia de la U.N.S. (P.E.U.Z.O.).-</w:t>
      </w:r>
    </w:p>
    <w:p w:rsidR="00000000" w:rsidRDefault="001A0F35">
      <w:pPr>
        <w:jc w:val="right"/>
        <w:rPr>
          <w:rFonts w:ascii="Arial" w:hAnsi="Arial"/>
          <w:b/>
          <w:sz w:val="24"/>
        </w:rPr>
      </w:pPr>
    </w:p>
    <w:p w:rsidR="00000000" w:rsidRDefault="001A0F35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1A0F35">
      <w:pPr>
        <w:jc w:val="right"/>
        <w:rPr>
          <w:rFonts w:ascii="Arial" w:hAnsi="Arial"/>
        </w:rPr>
      </w:pPr>
    </w:p>
    <w:p w:rsidR="00000000" w:rsidRDefault="001A0F3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1A0F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1A0F35">
      <w:pPr>
        <w:jc w:val="both"/>
        <w:rPr>
          <w:rFonts w:ascii="Arial" w:hAnsi="Arial"/>
          <w:sz w:val="24"/>
        </w:rPr>
      </w:pPr>
    </w:p>
    <w:p w:rsidR="00000000" w:rsidRDefault="001A0F35">
      <w:pPr>
        <w:widowControl w:val="0"/>
        <w:jc w:val="both"/>
        <w:rPr>
          <w:rFonts w:ascii="Arial" w:hAnsi="Arial"/>
          <w:sz w:val="24"/>
        </w:rPr>
      </w:pPr>
    </w:p>
    <w:p w:rsidR="00000000" w:rsidRDefault="001A0F35">
      <w:pPr>
        <w:widowControl w:val="0"/>
        <w:jc w:val="both"/>
        <w:rPr>
          <w:rFonts w:ascii="Arial" w:hAnsi="Arial"/>
          <w:sz w:val="24"/>
        </w:rPr>
      </w:pPr>
    </w:p>
    <w:p w:rsidR="00000000" w:rsidRDefault="001A0F35">
      <w:pPr>
        <w:widowControl w:val="0"/>
        <w:jc w:val="both"/>
        <w:rPr>
          <w:rFonts w:ascii="Arial" w:hAnsi="Arial"/>
          <w:sz w:val="24"/>
        </w:rPr>
      </w:pPr>
    </w:p>
    <w:p w:rsidR="00000000" w:rsidRDefault="001A0F35">
      <w:pPr>
        <w:pStyle w:val="Ttulo3"/>
      </w:pPr>
      <w:r>
        <w:t>///DCC-012/99</w:t>
      </w:r>
    </w:p>
    <w:p w:rsidR="00000000" w:rsidRDefault="001A0F35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1A0F3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</w:t>
      </w:r>
      <w:r>
        <w:rPr>
          <w:rFonts w:ascii="Arial" w:hAnsi="Arial"/>
          <w:sz w:val="24"/>
        </w:rPr>
        <w:t xml:space="preserve"> Art. 1º) consiste en la suma de pesos SEISCIENTOS NOVENTA Y DOS ($ 692,00) mensuales. Dicha retribución incl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ye el sueldo anual complementario y estará sujeta a los descuentos estipulados por Ley..- </w:t>
      </w:r>
    </w:p>
    <w:p w:rsidR="00000000" w:rsidRDefault="001A0F3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retribución menciona</w:t>
      </w:r>
      <w:r>
        <w:rPr>
          <w:rFonts w:ascii="Arial" w:hAnsi="Arial"/>
          <w:sz w:val="24"/>
        </w:rPr>
        <w:t>da deberá afectarse a : Finalidad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 Partida Principal 1 – Person</w:t>
      </w:r>
      <w:r>
        <w:rPr>
          <w:rFonts w:ascii="Arial" w:hAnsi="Arial"/>
          <w:sz w:val="24"/>
        </w:rPr>
        <w:t>al Temporario * Fuente 12 – Recursos Propios.-</w:t>
      </w: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</w:t>
      </w:r>
      <w:r>
        <w:rPr>
          <w:rFonts w:ascii="Arial" w:hAnsi="Arial"/>
          <w:sz w:val="24"/>
        </w:rPr>
        <w:t>General de Personal y la Secretaría General Académica; cumplido, archívese.------------------------------------------------------------------------</w:t>
      </w: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A0F35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F35"/>
    <w:rsid w:val="001A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1999-08-11T18:55:00Z</cp:lastPrinted>
  <dcterms:created xsi:type="dcterms:W3CDTF">2025-07-06T02:01:00Z</dcterms:created>
  <dcterms:modified xsi:type="dcterms:W3CDTF">2025-07-06T02:01:00Z</dcterms:modified>
</cp:coreProperties>
</file>