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F0C55">
      <w:pPr>
        <w:tabs>
          <w:tab w:val="left" w:pos="3828"/>
        </w:tabs>
        <w:jc w:val="right"/>
        <w:rPr>
          <w:rFonts w:ascii="Arial" w:hAnsi="Arial"/>
        </w:rPr>
      </w:pPr>
    </w:p>
    <w:p w:rsidR="00000000" w:rsidRDefault="00EF0C55">
      <w:pPr>
        <w:tabs>
          <w:tab w:val="left" w:pos="3828"/>
        </w:tabs>
        <w:jc w:val="right"/>
        <w:rPr>
          <w:rFonts w:ascii="Copperplate Gothic Light" w:hAnsi="Copperplate Gothic Light"/>
          <w:b/>
          <w:color w:val="000080"/>
        </w:rPr>
      </w:pPr>
      <w:r>
        <w:rPr>
          <w:rFonts w:ascii="Copperplate Gothic Light" w:hAnsi="Copperplate Gothic Light"/>
          <w:b/>
          <w:color w:val="000080"/>
        </w:rPr>
        <w:t>“1999–Año de la Exportación”</w:t>
      </w:r>
    </w:p>
    <w:p w:rsidR="00000000" w:rsidRDefault="00EF0C55">
      <w:pPr>
        <w:jc w:val="both"/>
        <w:rPr>
          <w:rFonts w:ascii="Arial" w:hAnsi="Arial"/>
          <w:sz w:val="24"/>
        </w:rPr>
      </w:pPr>
      <w:r>
        <w:rPr>
          <w:rFonts w:ascii="Arial" w:hAnsi="Arial"/>
          <w:sz w:val="24"/>
        </w:rPr>
        <w:t xml:space="preserve">  </w:t>
      </w:r>
    </w:p>
    <w:p w:rsidR="00000000" w:rsidRDefault="00EF0C55">
      <w:pPr>
        <w:jc w:val="both"/>
        <w:rPr>
          <w:rFonts w:ascii="Arial" w:hAnsi="Arial"/>
          <w:sz w:val="24"/>
        </w:rPr>
      </w:pPr>
    </w:p>
    <w:p w:rsidR="00000000" w:rsidRDefault="00EF0C55">
      <w:pPr>
        <w:jc w:val="both"/>
        <w:rPr>
          <w:rFonts w:ascii="Arial" w:hAnsi="Arial"/>
          <w:sz w:val="24"/>
        </w:rPr>
      </w:pPr>
    </w:p>
    <w:p w:rsidR="00000000" w:rsidRDefault="00EF0C55">
      <w:pPr>
        <w:widowControl w:val="0"/>
        <w:jc w:val="both"/>
        <w:rPr>
          <w:rFonts w:ascii="Arial" w:hAnsi="Arial"/>
          <w:sz w:val="24"/>
        </w:rPr>
      </w:pPr>
    </w:p>
    <w:p w:rsidR="00000000" w:rsidRDefault="00EF0C55">
      <w:pPr>
        <w:widowControl w:val="0"/>
        <w:jc w:val="both"/>
        <w:rPr>
          <w:rFonts w:ascii="Arial" w:hAnsi="Arial"/>
          <w:sz w:val="24"/>
        </w:rPr>
      </w:pPr>
    </w:p>
    <w:p w:rsidR="00000000" w:rsidRDefault="00EF0C55">
      <w:pPr>
        <w:rPr>
          <w:rFonts w:ascii="Arial" w:hAnsi="Arial"/>
          <w:b/>
          <w:sz w:val="24"/>
        </w:rPr>
      </w:pPr>
      <w:r>
        <w:rPr>
          <w:rFonts w:ascii="Arial" w:hAnsi="Arial"/>
          <w:b/>
          <w:sz w:val="24"/>
        </w:rPr>
        <w:t>REGISTRADO BAJO N</w:t>
      </w:r>
      <w:r>
        <w:rPr>
          <w:rFonts w:ascii="Arial" w:hAnsi="Arial"/>
          <w:b/>
          <w:sz w:val="24"/>
        </w:rPr>
        <w:sym w:font="Symbol" w:char="F0B0"/>
      </w:r>
      <w:r>
        <w:rPr>
          <w:rFonts w:ascii="Arial" w:hAnsi="Arial"/>
          <w:b/>
          <w:sz w:val="24"/>
        </w:rPr>
        <w:t xml:space="preserve">  DCC-013/99</w:t>
      </w:r>
    </w:p>
    <w:p w:rsidR="00000000" w:rsidRDefault="00EF0C55">
      <w:pPr>
        <w:rPr>
          <w:rFonts w:ascii="Arial" w:hAnsi="Arial"/>
          <w:b/>
          <w:sz w:val="24"/>
        </w:rPr>
      </w:pPr>
    </w:p>
    <w:p w:rsidR="00000000" w:rsidRDefault="00EF0C55">
      <w:pPr>
        <w:tabs>
          <w:tab w:val="left" w:pos="5670"/>
        </w:tabs>
        <w:rPr>
          <w:rFonts w:ascii="Arial" w:hAnsi="Arial"/>
          <w:b/>
          <w:sz w:val="24"/>
        </w:rPr>
      </w:pPr>
      <w:r>
        <w:rPr>
          <w:rFonts w:ascii="Arial" w:hAnsi="Arial"/>
          <w:b/>
          <w:sz w:val="24"/>
        </w:rPr>
        <w:t xml:space="preserve">                                                                                    BAHIA BLANCA,</w:t>
      </w:r>
    </w:p>
    <w:p w:rsidR="00000000" w:rsidRDefault="00EF0C55">
      <w:pPr>
        <w:tabs>
          <w:tab w:val="left" w:pos="5670"/>
        </w:tabs>
        <w:rPr>
          <w:rFonts w:ascii="Arial" w:hAnsi="Arial"/>
          <w:b/>
          <w:sz w:val="24"/>
        </w:rPr>
      </w:pPr>
    </w:p>
    <w:p w:rsidR="00000000" w:rsidRDefault="00EF0C55">
      <w:pPr>
        <w:tabs>
          <w:tab w:val="left" w:pos="5670"/>
        </w:tabs>
        <w:rPr>
          <w:rFonts w:ascii="Arial" w:hAnsi="Arial"/>
          <w:b/>
          <w:sz w:val="24"/>
        </w:rPr>
      </w:pPr>
      <w:r>
        <w:rPr>
          <w:rFonts w:ascii="Arial" w:hAnsi="Arial"/>
          <w:b/>
          <w:sz w:val="24"/>
        </w:rPr>
        <w:t>VISTO :</w:t>
      </w:r>
    </w:p>
    <w:p w:rsidR="00000000" w:rsidRDefault="00EF0C55">
      <w:pPr>
        <w:tabs>
          <w:tab w:val="left" w:pos="5670"/>
        </w:tabs>
        <w:rPr>
          <w:rFonts w:ascii="Arial" w:hAnsi="Arial"/>
          <w:b/>
          <w:sz w:val="24"/>
        </w:rPr>
      </w:pPr>
    </w:p>
    <w:p w:rsidR="00000000" w:rsidRDefault="00EF0C55">
      <w:pPr>
        <w:tabs>
          <w:tab w:val="left" w:pos="5670"/>
        </w:tabs>
        <w:ind w:firstLine="1418"/>
        <w:jc w:val="both"/>
        <w:rPr>
          <w:rFonts w:ascii="Arial" w:hAnsi="Arial"/>
          <w:sz w:val="24"/>
        </w:rPr>
      </w:pPr>
      <w:r>
        <w:rPr>
          <w:rFonts w:ascii="Arial" w:hAnsi="Arial"/>
          <w:sz w:val="24"/>
        </w:rPr>
        <w:t>La resolución CSU-110/97 por la cual se crea el Programa de Estudios Un</w:t>
      </w:r>
      <w:r>
        <w:rPr>
          <w:rFonts w:ascii="Arial" w:hAnsi="Arial"/>
          <w:sz w:val="24"/>
          <w:u w:val="single"/>
        </w:rPr>
        <w:t xml:space="preserve">i </w:t>
      </w:r>
      <w:r>
        <w:rPr>
          <w:rFonts w:ascii="Arial" w:hAnsi="Arial"/>
          <w:sz w:val="24"/>
        </w:rPr>
        <w:t>versit</w:t>
      </w:r>
      <w:r>
        <w:rPr>
          <w:rFonts w:ascii="Arial" w:hAnsi="Arial"/>
          <w:sz w:val="24"/>
        </w:rPr>
        <w:t>arios en la Zona de Influencia de la U.N.S. (P.E.U.Z.O.), con el fin de dictar asig-naturas básicas, comunes a varias carreras, en localidades de la región;</w:t>
      </w:r>
    </w:p>
    <w:p w:rsidR="00000000" w:rsidRDefault="00EF0C55">
      <w:pPr>
        <w:tabs>
          <w:tab w:val="left" w:pos="5670"/>
        </w:tabs>
        <w:ind w:firstLine="1418"/>
        <w:jc w:val="both"/>
        <w:rPr>
          <w:rFonts w:ascii="Arial" w:hAnsi="Arial"/>
          <w:sz w:val="24"/>
        </w:rPr>
      </w:pPr>
    </w:p>
    <w:p w:rsidR="00000000" w:rsidRDefault="00EF0C55">
      <w:pPr>
        <w:tabs>
          <w:tab w:val="left" w:pos="5670"/>
        </w:tabs>
        <w:ind w:firstLine="1418"/>
        <w:jc w:val="both"/>
        <w:rPr>
          <w:rFonts w:ascii="Arial" w:hAnsi="Arial"/>
          <w:sz w:val="24"/>
        </w:rPr>
      </w:pPr>
      <w:r>
        <w:rPr>
          <w:rFonts w:ascii="Arial" w:hAnsi="Arial"/>
          <w:sz w:val="24"/>
        </w:rPr>
        <w:t>Que por resolución CSU-446/99, ARTÍCULO 7º, inc. c.5.) (expte. SGRIyEU 2072/98) se asigna al Depar</w:t>
      </w:r>
      <w:r>
        <w:rPr>
          <w:rFonts w:ascii="Arial" w:hAnsi="Arial"/>
          <w:sz w:val="24"/>
        </w:rPr>
        <w:t>tamento de Ciencias de la Computación un monto de pesos CUATRO MIL NOVECIENTOS CUARENTA Y CUATRO ($ 4.944.-), para cubrir -por co</w:t>
      </w:r>
      <w:r>
        <w:rPr>
          <w:rFonts w:ascii="Arial" w:hAnsi="Arial"/>
          <w:sz w:val="24"/>
          <w:u w:val="single"/>
        </w:rPr>
        <w:t>n</w:t>
      </w:r>
      <w:r>
        <w:rPr>
          <w:rFonts w:ascii="Arial" w:hAnsi="Arial"/>
          <w:sz w:val="24"/>
        </w:rPr>
        <w:t xml:space="preserve"> trato- cargos de Ayudantes de Docencia “A” con dedicación simple, con destino a las ciudades de Carmen de Patagones, Pigüé y </w:t>
      </w:r>
      <w:r>
        <w:rPr>
          <w:rFonts w:ascii="Arial" w:hAnsi="Arial"/>
          <w:sz w:val="24"/>
        </w:rPr>
        <w:t>Tres arroyos, en el período comprendido entre el 17 de agosto y el 16 de diciembre de 1999; y</w:t>
      </w:r>
    </w:p>
    <w:p w:rsidR="00000000" w:rsidRDefault="00EF0C55">
      <w:pPr>
        <w:tabs>
          <w:tab w:val="left" w:pos="5670"/>
        </w:tabs>
        <w:ind w:firstLine="1418"/>
        <w:jc w:val="both"/>
        <w:rPr>
          <w:rFonts w:ascii="Arial" w:hAnsi="Arial"/>
          <w:sz w:val="24"/>
        </w:rPr>
      </w:pPr>
    </w:p>
    <w:p w:rsidR="00000000" w:rsidRDefault="00EF0C55">
      <w:pPr>
        <w:tabs>
          <w:tab w:val="left" w:pos="5670"/>
        </w:tabs>
        <w:jc w:val="both"/>
        <w:rPr>
          <w:rFonts w:ascii="Arial" w:hAnsi="Arial"/>
          <w:sz w:val="24"/>
        </w:rPr>
      </w:pPr>
      <w:r>
        <w:rPr>
          <w:rFonts w:ascii="Arial" w:hAnsi="Arial"/>
          <w:b/>
          <w:sz w:val="24"/>
        </w:rPr>
        <w:t>CONSIDERANDO :</w:t>
      </w:r>
      <w:r>
        <w:rPr>
          <w:rFonts w:ascii="Arial" w:hAnsi="Arial"/>
          <w:sz w:val="24"/>
        </w:rPr>
        <w:t xml:space="preserve">  </w:t>
      </w:r>
    </w:p>
    <w:p w:rsidR="00000000" w:rsidRDefault="00EF0C55">
      <w:pPr>
        <w:tabs>
          <w:tab w:val="left" w:pos="5670"/>
        </w:tabs>
        <w:jc w:val="both"/>
        <w:rPr>
          <w:rFonts w:ascii="Arial" w:hAnsi="Arial"/>
          <w:sz w:val="24"/>
        </w:rPr>
      </w:pPr>
    </w:p>
    <w:p w:rsidR="00000000" w:rsidRDefault="00EF0C55">
      <w:pPr>
        <w:pStyle w:val="Ttulo1"/>
      </w:pPr>
      <w:r>
        <w:t xml:space="preserve">Que la  Secretaría de Relaciones Institucionales  y  Extensión Universitaria        </w:t>
      </w:r>
    </w:p>
    <w:p w:rsidR="00000000" w:rsidRDefault="00EF0C55">
      <w:pPr>
        <w:pStyle w:val="Textoindependiente"/>
      </w:pPr>
      <w:r>
        <w:t>-ante la necesidad de contar con docentes que dictarán asi</w:t>
      </w:r>
      <w:r>
        <w:t>gnaturas inherentes a áreas que integran esta unidad académica- requiere de esta última la propuesta de docentes disponibles para el desarrollo de dichas materias;</w:t>
      </w:r>
    </w:p>
    <w:p w:rsidR="00000000" w:rsidRDefault="00EF0C55">
      <w:pPr>
        <w:tabs>
          <w:tab w:val="left" w:pos="5670"/>
        </w:tabs>
        <w:ind w:firstLine="1418"/>
        <w:jc w:val="both"/>
        <w:rPr>
          <w:rFonts w:ascii="Arial" w:hAnsi="Arial"/>
          <w:sz w:val="24"/>
        </w:rPr>
      </w:pPr>
    </w:p>
    <w:p w:rsidR="00000000" w:rsidRDefault="00EF0C55">
      <w:pPr>
        <w:tabs>
          <w:tab w:val="left" w:pos="5670"/>
        </w:tabs>
        <w:ind w:firstLine="1418"/>
        <w:jc w:val="both"/>
        <w:rPr>
          <w:rFonts w:ascii="Arial" w:hAnsi="Arial"/>
          <w:sz w:val="24"/>
        </w:rPr>
      </w:pPr>
      <w:r>
        <w:rPr>
          <w:rFonts w:ascii="Arial" w:hAnsi="Arial"/>
          <w:sz w:val="24"/>
        </w:rPr>
        <w:t xml:space="preserve">Que se procedió a efectuar un llamado a concurso a fin de cubrir los car-gos de auxiliares </w:t>
      </w:r>
      <w:r>
        <w:rPr>
          <w:rFonts w:ascii="Arial" w:hAnsi="Arial"/>
          <w:sz w:val="24"/>
        </w:rPr>
        <w:t>de docencia que la presente situación requiere;</w:t>
      </w:r>
    </w:p>
    <w:p w:rsidR="00000000" w:rsidRDefault="00EF0C55">
      <w:pPr>
        <w:tabs>
          <w:tab w:val="left" w:pos="5670"/>
        </w:tabs>
        <w:ind w:firstLine="1418"/>
        <w:jc w:val="both"/>
        <w:rPr>
          <w:rFonts w:ascii="Arial" w:hAnsi="Arial"/>
          <w:sz w:val="24"/>
        </w:rPr>
      </w:pPr>
    </w:p>
    <w:p w:rsidR="00000000" w:rsidRDefault="00EF0C55">
      <w:pPr>
        <w:widowControl w:val="0"/>
        <w:tabs>
          <w:tab w:val="left" w:pos="1440"/>
          <w:tab w:val="left" w:pos="3600"/>
          <w:tab w:val="left" w:pos="3888"/>
          <w:tab w:val="left" w:pos="5040"/>
        </w:tabs>
        <w:jc w:val="both"/>
        <w:rPr>
          <w:rFonts w:ascii="Arial" w:hAnsi="Arial"/>
          <w:sz w:val="24"/>
        </w:rPr>
      </w:pPr>
      <w:r>
        <w:rPr>
          <w:rFonts w:ascii="Arial" w:hAnsi="Arial"/>
          <w:sz w:val="24"/>
        </w:rPr>
        <w:tab/>
        <w:t>Que el Jurado interviniente aconseja, en su dictamen, la designación de la señora Ingeniera Marcela Sonia García, teniendo en cuenta que reúne las condiciones necesarias para desempeñarse en el cargo docent</w:t>
      </w:r>
      <w:r>
        <w:rPr>
          <w:rFonts w:ascii="Arial" w:hAnsi="Arial"/>
          <w:sz w:val="24"/>
        </w:rPr>
        <w:t>e objeto de este concurso;</w:t>
      </w:r>
    </w:p>
    <w:p w:rsidR="00000000" w:rsidRDefault="00EF0C55">
      <w:pPr>
        <w:tabs>
          <w:tab w:val="left" w:pos="5670"/>
        </w:tabs>
        <w:jc w:val="both"/>
        <w:rPr>
          <w:rFonts w:ascii="Arial" w:hAnsi="Arial"/>
          <w:b/>
          <w:sz w:val="24"/>
        </w:rPr>
      </w:pPr>
    </w:p>
    <w:p w:rsidR="00000000" w:rsidRDefault="00EF0C55">
      <w:pPr>
        <w:tabs>
          <w:tab w:val="left" w:pos="5670"/>
        </w:tabs>
        <w:jc w:val="both"/>
        <w:rPr>
          <w:rFonts w:ascii="Arial" w:hAnsi="Arial"/>
          <w:b/>
          <w:sz w:val="24"/>
        </w:rPr>
      </w:pPr>
      <w:r>
        <w:rPr>
          <w:rFonts w:ascii="Arial" w:hAnsi="Arial"/>
          <w:b/>
          <w:sz w:val="24"/>
        </w:rPr>
        <w:t>POR ELLO ,</w:t>
      </w:r>
    </w:p>
    <w:p w:rsidR="00000000" w:rsidRDefault="00EF0C55">
      <w:pPr>
        <w:tabs>
          <w:tab w:val="left" w:pos="5670"/>
        </w:tabs>
        <w:jc w:val="both"/>
        <w:rPr>
          <w:rFonts w:ascii="Arial" w:hAnsi="Arial"/>
          <w:b/>
          <w:sz w:val="24"/>
        </w:rPr>
      </w:pPr>
    </w:p>
    <w:p w:rsidR="00000000" w:rsidRDefault="00EF0C55">
      <w:pPr>
        <w:pStyle w:val="Ttulo2"/>
        <w:ind w:firstLine="1418"/>
        <w:jc w:val="both"/>
      </w:pPr>
      <w:r>
        <w:t>El Director Decano del Departamento de Ingeniería Eléctrica, a cargo del despacho del Departamento de Ciencias de la Computación, en uso de las atribuciones que le confiere el ARTICULO 76</w:t>
      </w:r>
      <w:r>
        <w:sym w:font="Symbol" w:char="F0B0"/>
      </w:r>
      <w:r>
        <w:t>, inc. h) del Estatuto de la</w:t>
      </w:r>
      <w:r>
        <w:t xml:space="preserve"> Universidad Nacional del Sur</w:t>
      </w:r>
    </w:p>
    <w:p w:rsidR="00000000" w:rsidRDefault="00EF0C55">
      <w:pPr>
        <w:tabs>
          <w:tab w:val="left" w:pos="5670"/>
        </w:tabs>
        <w:ind w:firstLine="1418"/>
        <w:jc w:val="both"/>
        <w:rPr>
          <w:rFonts w:ascii="Arial" w:hAnsi="Arial"/>
          <w:b/>
          <w:sz w:val="24"/>
        </w:rPr>
      </w:pPr>
    </w:p>
    <w:p w:rsidR="00000000" w:rsidRDefault="00EF0C55">
      <w:pPr>
        <w:tabs>
          <w:tab w:val="left" w:pos="5670"/>
        </w:tabs>
        <w:jc w:val="center"/>
        <w:rPr>
          <w:rFonts w:ascii="Arial" w:hAnsi="Arial"/>
          <w:b/>
          <w:sz w:val="24"/>
        </w:rPr>
      </w:pPr>
      <w:r>
        <w:rPr>
          <w:rFonts w:ascii="Arial" w:hAnsi="Arial"/>
          <w:b/>
          <w:sz w:val="24"/>
        </w:rPr>
        <w:t>R E S U E L V E :</w:t>
      </w:r>
    </w:p>
    <w:p w:rsidR="00000000" w:rsidRDefault="00EF0C55">
      <w:pPr>
        <w:tabs>
          <w:tab w:val="left" w:pos="5670"/>
        </w:tabs>
        <w:jc w:val="center"/>
        <w:rPr>
          <w:rFonts w:ascii="Arial" w:hAnsi="Arial"/>
          <w:b/>
          <w:sz w:val="24"/>
        </w:rPr>
      </w:pPr>
    </w:p>
    <w:p w:rsidR="00000000" w:rsidRDefault="00EF0C55">
      <w:pPr>
        <w:tabs>
          <w:tab w:val="left" w:pos="5670"/>
        </w:tabs>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Contratar a la señora </w:t>
      </w:r>
      <w:r>
        <w:rPr>
          <w:rFonts w:ascii="Arial" w:hAnsi="Arial"/>
          <w:b/>
          <w:sz w:val="24"/>
        </w:rPr>
        <w:t>Ingeniera Marcela Sonia GARCÍA</w:t>
      </w:r>
      <w:r>
        <w:rPr>
          <w:rFonts w:ascii="Arial" w:hAnsi="Arial"/>
          <w:sz w:val="24"/>
        </w:rPr>
        <w:t xml:space="preserve"> (D.N.I. 17.465.651 * Leg. 8468), para cumplir funciones de Ayudante de Docencia “A” con dedicación simple, de la asignatura </w:t>
      </w:r>
      <w:r>
        <w:rPr>
          <w:rFonts w:ascii="Arial" w:hAnsi="Arial"/>
          <w:b/>
          <w:sz w:val="24"/>
        </w:rPr>
        <w:t>“Resolución de Pro</w:t>
      </w:r>
      <w:r>
        <w:rPr>
          <w:rFonts w:ascii="Arial" w:hAnsi="Arial"/>
          <w:b/>
          <w:sz w:val="24"/>
        </w:rPr>
        <w:t xml:space="preserve">blemas y Algoritmos” </w:t>
      </w:r>
      <w:r>
        <w:rPr>
          <w:rFonts w:ascii="Arial" w:hAnsi="Arial"/>
          <w:sz w:val="24"/>
        </w:rPr>
        <w:t xml:space="preserve">(Cod. </w:t>
      </w:r>
      <w:r>
        <w:rPr>
          <w:rFonts w:ascii="Arial" w:hAnsi="Arial"/>
          <w:b/>
          <w:sz w:val="24"/>
        </w:rPr>
        <w:t>5793</w:t>
      </w:r>
      <w:r>
        <w:rPr>
          <w:rFonts w:ascii="Arial" w:hAnsi="Arial"/>
          <w:sz w:val="24"/>
        </w:rPr>
        <w:t>), en la ciudad de Tres Arroyos, durante el período comprendido entre el 17 de agosto y el 16 de diciembre de 1999, en el marco del Programa de Estudios Universitarios en la Zona de Influencia de la U.N.S. (P.E.U.Z.O.).-</w:t>
      </w:r>
    </w:p>
    <w:p w:rsidR="00000000" w:rsidRDefault="00EF0C55">
      <w:pPr>
        <w:tabs>
          <w:tab w:val="left" w:pos="5670"/>
        </w:tabs>
        <w:jc w:val="right"/>
        <w:rPr>
          <w:rFonts w:ascii="Arial" w:hAnsi="Arial"/>
          <w:b/>
          <w:sz w:val="24"/>
        </w:rPr>
      </w:pPr>
    </w:p>
    <w:p w:rsidR="00000000" w:rsidRDefault="00EF0C55">
      <w:pPr>
        <w:tabs>
          <w:tab w:val="left" w:pos="5670"/>
        </w:tabs>
        <w:jc w:val="right"/>
        <w:rPr>
          <w:rFonts w:ascii="Arial" w:hAnsi="Arial"/>
          <w:sz w:val="24"/>
        </w:rPr>
      </w:pPr>
      <w:r>
        <w:rPr>
          <w:rFonts w:ascii="Arial" w:hAnsi="Arial"/>
          <w:b/>
          <w:sz w:val="24"/>
        </w:rPr>
        <w:t>///</w:t>
      </w:r>
    </w:p>
    <w:p w:rsidR="00000000" w:rsidRDefault="00EF0C55">
      <w:pPr>
        <w:jc w:val="both"/>
        <w:rPr>
          <w:rFonts w:ascii="Arial" w:hAnsi="Arial"/>
          <w:sz w:val="24"/>
        </w:rPr>
      </w:pPr>
    </w:p>
    <w:p w:rsidR="00000000" w:rsidRDefault="00EF0C55">
      <w:pPr>
        <w:tabs>
          <w:tab w:val="left" w:pos="3828"/>
        </w:tabs>
        <w:jc w:val="right"/>
        <w:rPr>
          <w:rFonts w:ascii="Arial" w:hAnsi="Arial"/>
        </w:rPr>
      </w:pPr>
    </w:p>
    <w:p w:rsidR="00000000" w:rsidRDefault="00EF0C55">
      <w:pPr>
        <w:tabs>
          <w:tab w:val="left" w:pos="3828"/>
        </w:tabs>
        <w:jc w:val="right"/>
        <w:rPr>
          <w:rFonts w:ascii="Copperplate Gothic Light" w:hAnsi="Copperplate Gothic Light"/>
          <w:b/>
          <w:color w:val="000080"/>
        </w:rPr>
      </w:pPr>
      <w:r>
        <w:rPr>
          <w:rFonts w:ascii="Copperplate Gothic Light" w:hAnsi="Copperplate Gothic Light"/>
          <w:b/>
          <w:color w:val="000080"/>
        </w:rPr>
        <w:lastRenderedPageBreak/>
        <w:t>“1999–Año de la Exportación”</w:t>
      </w:r>
    </w:p>
    <w:p w:rsidR="00000000" w:rsidRDefault="00EF0C55">
      <w:pPr>
        <w:jc w:val="both"/>
        <w:rPr>
          <w:rFonts w:ascii="Arial" w:hAnsi="Arial"/>
          <w:sz w:val="24"/>
        </w:rPr>
      </w:pPr>
      <w:r>
        <w:rPr>
          <w:rFonts w:ascii="Arial" w:hAnsi="Arial"/>
          <w:sz w:val="24"/>
        </w:rPr>
        <w:t xml:space="preserve">  </w:t>
      </w:r>
    </w:p>
    <w:p w:rsidR="00000000" w:rsidRDefault="00EF0C55">
      <w:pPr>
        <w:jc w:val="both"/>
        <w:rPr>
          <w:rFonts w:ascii="Arial" w:hAnsi="Arial"/>
          <w:sz w:val="24"/>
        </w:rPr>
      </w:pPr>
    </w:p>
    <w:p w:rsidR="00000000" w:rsidRDefault="00EF0C55">
      <w:pPr>
        <w:jc w:val="both"/>
        <w:rPr>
          <w:rFonts w:ascii="Arial" w:hAnsi="Arial"/>
          <w:sz w:val="24"/>
        </w:rPr>
      </w:pPr>
    </w:p>
    <w:p w:rsidR="00000000" w:rsidRDefault="00EF0C55">
      <w:pPr>
        <w:widowControl w:val="0"/>
        <w:jc w:val="both"/>
        <w:rPr>
          <w:rFonts w:ascii="Arial" w:hAnsi="Arial"/>
          <w:sz w:val="24"/>
        </w:rPr>
      </w:pPr>
    </w:p>
    <w:p w:rsidR="00000000" w:rsidRDefault="00EF0C55">
      <w:pPr>
        <w:widowControl w:val="0"/>
        <w:jc w:val="both"/>
        <w:rPr>
          <w:rFonts w:ascii="Arial" w:hAnsi="Arial"/>
          <w:sz w:val="24"/>
        </w:rPr>
      </w:pPr>
    </w:p>
    <w:p w:rsidR="00000000" w:rsidRDefault="00EF0C55">
      <w:pPr>
        <w:rPr>
          <w:rFonts w:ascii="Arial" w:hAnsi="Arial"/>
          <w:b/>
          <w:sz w:val="24"/>
        </w:rPr>
      </w:pPr>
      <w:r>
        <w:rPr>
          <w:rFonts w:ascii="Arial" w:hAnsi="Arial"/>
          <w:b/>
          <w:sz w:val="24"/>
        </w:rPr>
        <w:t>///DCC-013/99</w:t>
      </w:r>
    </w:p>
    <w:p w:rsidR="00000000" w:rsidRDefault="00EF0C55">
      <w:pPr>
        <w:tabs>
          <w:tab w:val="left" w:pos="5670"/>
        </w:tabs>
        <w:jc w:val="both"/>
        <w:rPr>
          <w:rFonts w:ascii="Arial" w:hAnsi="Arial"/>
          <w:b/>
          <w:sz w:val="24"/>
        </w:rPr>
      </w:pPr>
    </w:p>
    <w:p w:rsidR="00000000" w:rsidRDefault="00EF0C55">
      <w:pPr>
        <w:jc w:val="both"/>
        <w:rPr>
          <w:rFonts w:ascii="Arial" w:hAnsi="Arial"/>
          <w:sz w:val="24"/>
        </w:rPr>
      </w:pPr>
      <w:r>
        <w:rPr>
          <w:rFonts w:ascii="Arial" w:hAnsi="Arial"/>
          <w:b/>
          <w:sz w:val="24"/>
        </w:rPr>
        <w:t>Art. 2</w:t>
      </w:r>
      <w:r>
        <w:rPr>
          <w:rFonts w:ascii="Arial" w:hAnsi="Arial"/>
          <w:b/>
          <w:sz w:val="24"/>
        </w:rPr>
        <w:sym w:font="Symbol" w:char="F0B0"/>
      </w:r>
      <w:r>
        <w:rPr>
          <w:rFonts w:ascii="Arial" w:hAnsi="Arial"/>
          <w:b/>
          <w:sz w:val="24"/>
        </w:rPr>
        <w:t>)</w:t>
      </w:r>
      <w:r>
        <w:rPr>
          <w:rFonts w:ascii="Arial" w:hAnsi="Arial"/>
          <w:sz w:val="24"/>
        </w:rPr>
        <w:t>.- Por la prestación  de sus servicios la Ingeniera García,  percibirá una suma fija</w:t>
      </w:r>
    </w:p>
    <w:p w:rsidR="00000000" w:rsidRDefault="00EF0C55">
      <w:pPr>
        <w:tabs>
          <w:tab w:val="left" w:pos="5670"/>
        </w:tabs>
        <w:jc w:val="both"/>
        <w:rPr>
          <w:rFonts w:ascii="Arial" w:hAnsi="Arial"/>
          <w:b/>
        </w:rPr>
      </w:pPr>
      <w:r>
        <w:rPr>
          <w:rFonts w:ascii="Arial" w:hAnsi="Arial"/>
          <w:sz w:val="24"/>
        </w:rPr>
        <w:t>mensual de pesos CIENT0 QUINCE ($ 115.-), sujeta a los descuentos estipulados por Ley. Dicha retribución se i</w:t>
      </w:r>
      <w:r>
        <w:rPr>
          <w:rFonts w:ascii="Arial" w:hAnsi="Arial"/>
          <w:sz w:val="24"/>
        </w:rPr>
        <w:t>ncrementará con el sueldo anual complementario.-</w:t>
      </w:r>
    </w:p>
    <w:p w:rsidR="00000000" w:rsidRDefault="00EF0C55">
      <w:pPr>
        <w:tabs>
          <w:tab w:val="left" w:pos="5670"/>
        </w:tabs>
        <w:jc w:val="both"/>
        <w:rPr>
          <w:rFonts w:ascii="Arial" w:hAnsi="Arial"/>
          <w:b/>
          <w:sz w:val="24"/>
        </w:rPr>
      </w:pPr>
    </w:p>
    <w:p w:rsidR="00000000" w:rsidRDefault="00EF0C55">
      <w:pPr>
        <w:tabs>
          <w:tab w:val="left" w:pos="5670"/>
        </w:tabs>
        <w:jc w:val="both"/>
        <w:rPr>
          <w:rFonts w:ascii="Arial" w:hAnsi="Arial"/>
          <w:sz w:val="24"/>
        </w:rPr>
      </w:pPr>
      <w:r>
        <w:rPr>
          <w:rFonts w:ascii="Arial" w:hAnsi="Arial"/>
          <w:b/>
          <w:sz w:val="24"/>
        </w:rPr>
        <w:t>Art. 3</w:t>
      </w:r>
      <w:r>
        <w:rPr>
          <w:rFonts w:ascii="Arial" w:hAnsi="Arial"/>
          <w:b/>
          <w:sz w:val="24"/>
        </w:rPr>
        <w:sym w:font="Symbol" w:char="F0B0"/>
      </w:r>
      <w:r>
        <w:rPr>
          <w:rFonts w:ascii="Arial" w:hAnsi="Arial"/>
          <w:b/>
          <w:sz w:val="24"/>
        </w:rPr>
        <w:t>)</w:t>
      </w:r>
      <w:r>
        <w:rPr>
          <w:rFonts w:ascii="Arial" w:hAnsi="Arial"/>
          <w:sz w:val="24"/>
        </w:rPr>
        <w:t>.- La financiación de la contratación mencionada deberá afectarse a : Finalidad 3 – Servicios Sociales * Función 4 – Educación y Cultura * Programa 3 – Actuaciones Comunes a Productos * Centro de Co</w:t>
      </w:r>
      <w:r>
        <w:rPr>
          <w:rFonts w:ascii="Arial" w:hAnsi="Arial"/>
          <w:sz w:val="24"/>
        </w:rPr>
        <w:t>stos 93 – P.E.U.Z.O. Tres Arroyos * Inciso 1 – Ga</w:t>
      </w:r>
      <w:r>
        <w:rPr>
          <w:rFonts w:ascii="Arial" w:hAnsi="Arial"/>
          <w:sz w:val="24"/>
          <w:u w:val="single"/>
        </w:rPr>
        <w:t>s</w:t>
      </w:r>
      <w:r>
        <w:rPr>
          <w:rFonts w:ascii="Arial" w:hAnsi="Arial"/>
          <w:sz w:val="24"/>
        </w:rPr>
        <w:t xml:space="preserve"> tos en Personal * Partida Principal 2 – Personal Temporario * Fuente 12 – Recursos Pr</w:t>
      </w:r>
      <w:r>
        <w:rPr>
          <w:rFonts w:ascii="Arial" w:hAnsi="Arial"/>
          <w:sz w:val="24"/>
          <w:u w:val="single"/>
        </w:rPr>
        <w:t>o</w:t>
      </w:r>
      <w:r>
        <w:rPr>
          <w:rFonts w:ascii="Arial" w:hAnsi="Arial"/>
          <w:sz w:val="24"/>
        </w:rPr>
        <w:t xml:space="preserve"> pios.-</w:t>
      </w: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r>
        <w:rPr>
          <w:rFonts w:ascii="Arial" w:hAnsi="Arial"/>
          <w:b/>
          <w:sz w:val="24"/>
        </w:rPr>
        <w:t>Art. 4</w:t>
      </w:r>
      <w:r>
        <w:rPr>
          <w:rFonts w:ascii="Arial" w:hAnsi="Arial"/>
          <w:b/>
          <w:sz w:val="24"/>
        </w:rPr>
        <w:sym w:font="Symbol" w:char="F0B0"/>
      </w:r>
      <w:r>
        <w:rPr>
          <w:rFonts w:ascii="Arial" w:hAnsi="Arial"/>
          <w:b/>
          <w:sz w:val="24"/>
        </w:rPr>
        <w:t>)</w:t>
      </w:r>
      <w:r>
        <w:rPr>
          <w:rFonts w:ascii="Arial" w:hAnsi="Arial"/>
          <w:sz w:val="24"/>
        </w:rPr>
        <w:t>.- Regístrese; comuníquese; pase a la Dirección General de Economía y Finan-zas (Dirección de Programa</w:t>
      </w:r>
      <w:r>
        <w:rPr>
          <w:rFonts w:ascii="Arial" w:hAnsi="Arial"/>
          <w:sz w:val="24"/>
        </w:rPr>
        <w:t>ción Presupuestaria) para su conocimiento y a los fines que corresponda; tomen razón la Dirección General de Personal y la Secretaría General Académica; cumplido, archívese.------------------------------------------------------------------------</w:t>
      </w: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p w:rsidR="00000000" w:rsidRDefault="00EF0C55">
      <w:pPr>
        <w:tabs>
          <w:tab w:val="left" w:pos="5670"/>
        </w:tabs>
        <w:jc w:val="both"/>
        <w:rPr>
          <w:rFonts w:ascii="Arial" w:hAnsi="Arial"/>
          <w:sz w:val="24"/>
        </w:rPr>
      </w:pPr>
    </w:p>
    <w:sectPr w:rsidR="00000000">
      <w:pgSz w:w="11907" w:h="16840" w:code="9"/>
      <w:pgMar w:top="567"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Light">
    <w:altName w:val="Sitka Smal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F0C55"/>
    <w:rsid w:val="00EF0C5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qFormat/>
    <w:pPr>
      <w:keepNext/>
      <w:tabs>
        <w:tab w:val="left" w:pos="5670"/>
      </w:tabs>
      <w:ind w:firstLine="1418"/>
      <w:jc w:val="both"/>
      <w:outlineLvl w:val="0"/>
    </w:pPr>
    <w:rPr>
      <w:rFonts w:ascii="Arial" w:hAnsi="Arial"/>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paragraph" w:styleId="Ttulo3">
    <w:name w:val="heading 3"/>
    <w:basedOn w:val="Normal"/>
    <w:next w:val="Normal"/>
    <w:qFormat/>
    <w:pPr>
      <w:keepNext/>
      <w:outlineLvl w:val="2"/>
    </w:pPr>
    <w:rPr>
      <w:rFonts w:ascii="Arial" w:hAnsi="Arial"/>
      <w:b/>
      <w:sz w:val="24"/>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tabs>
        <w:tab w:val="left" w:pos="5670"/>
      </w:tabs>
      <w:jc w:val="both"/>
    </w:pPr>
    <w:rPr>
      <w:rFonts w:ascii="Arial" w:hAnsi="Arial"/>
      <w:sz w:val="24"/>
    </w:rPr>
  </w:style>
  <w:style w:type="paragraph" w:styleId="Sangradetextonormal">
    <w:name w:val="Body Text Indent"/>
    <w:basedOn w:val="Normal"/>
    <w:semiHidden/>
    <w:pPr>
      <w:tabs>
        <w:tab w:val="left" w:pos="5670"/>
      </w:tabs>
      <w:ind w:firstLine="1418"/>
      <w:jc w:val="both"/>
    </w:pPr>
    <w:rPr>
      <w:rFonts w:ascii="Arial" w:hAnsi="Arial"/>
      <w:sz w:val="24"/>
      <w:lang w:eastAsia="es-ES"/>
    </w:rPr>
  </w:style>
  <w:style w:type="paragraph" w:styleId="Sangra3detindependiente">
    <w:name w:val="Body Text Indent 3"/>
    <w:basedOn w:val="Normal"/>
    <w:semiHidden/>
    <w:pPr>
      <w:ind w:firstLine="1418"/>
      <w:jc w:val="both"/>
    </w:pPr>
    <w:rPr>
      <w:rFonts w:ascii="Arial" w:hAnsi="Arial"/>
      <w:sz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2835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REGISTRADO BAJO N  CDCC-051/96</vt:lpstr>
    </vt:vector>
  </TitlesOfParts>
  <Company>Universidad Nacional del Sur</Company>
  <LinksUpToDate>false</LinksUpToDate>
  <CharactersWithSpaces>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dc:description/>
  <cp:lastModifiedBy>Keith</cp:lastModifiedBy>
  <cp:revision>2</cp:revision>
  <cp:lastPrinted>1999-08-11T20:44:00Z</cp:lastPrinted>
  <dcterms:created xsi:type="dcterms:W3CDTF">2025-07-06T02:01:00Z</dcterms:created>
  <dcterms:modified xsi:type="dcterms:W3CDTF">2025-07-06T02:01:00Z</dcterms:modified>
</cp:coreProperties>
</file>