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A2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2012/98</w:t>
      </w:r>
    </w:p>
    <w:p w:rsidR="00000000" w:rsidRDefault="00244A23">
      <w:pPr>
        <w:jc w:val="both"/>
        <w:rPr>
          <w:rFonts w:ascii="Arial" w:hAnsi="Arial"/>
          <w:sz w:val="24"/>
        </w:rPr>
      </w:pPr>
    </w:p>
    <w:p w:rsidR="00000000" w:rsidRDefault="00244A23">
      <w:pPr>
        <w:jc w:val="both"/>
        <w:rPr>
          <w:rFonts w:ascii="Arial" w:hAnsi="Arial"/>
          <w:sz w:val="24"/>
        </w:rPr>
      </w:pPr>
    </w:p>
    <w:p w:rsidR="00000000" w:rsidRDefault="00244A23">
      <w:pPr>
        <w:jc w:val="both"/>
        <w:rPr>
          <w:rFonts w:ascii="Arial" w:hAnsi="Arial"/>
          <w:sz w:val="24"/>
        </w:rPr>
      </w:pPr>
    </w:p>
    <w:p w:rsidR="00000000" w:rsidRDefault="00244A23">
      <w:pPr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pStyle w:val="Ttulo3"/>
      </w:pPr>
      <w:r>
        <w:t>REGISTRADO BAJO N</w:t>
      </w:r>
      <w:r>
        <w:sym w:font="Symbol" w:char="F0B0"/>
      </w:r>
      <w:r>
        <w:t xml:space="preserve">  DCC-019/00</w:t>
      </w:r>
    </w:p>
    <w:p w:rsidR="00000000" w:rsidRDefault="00244A23">
      <w:pPr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44A2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44A2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 (expte. SGRIyEU 0346/00) se asigna al Departamento de Ciencias de la Computaci</w:t>
      </w:r>
      <w:r>
        <w:rPr>
          <w:rFonts w:ascii="Arial" w:hAnsi="Arial"/>
          <w:sz w:val="24"/>
        </w:rPr>
        <w:t>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Tres Arroyos, en el período comprendido entre el 14 de agosto y el 15 de di-ciembre de 2000; y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pStyle w:val="Ttulo1"/>
      </w:pPr>
      <w:r>
        <w:t>Que la  Secr</w:t>
      </w:r>
      <w:r>
        <w:t xml:space="preserve">etaría de Relaciones Institucionales  y  Extensión Universitaria        </w:t>
      </w:r>
    </w:p>
    <w:p w:rsidR="00000000" w:rsidRDefault="00244A23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disponibl</w:t>
      </w:r>
      <w:r>
        <w:t>es para el desarrollo de dicha materia;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</w:t>
      </w:r>
      <w:r>
        <w:rPr>
          <w:rFonts w:ascii="Arial" w:hAnsi="Arial"/>
          <w:sz w:val="24"/>
        </w:rPr>
        <w:t>tó con la anuencia del Magister Carlos Iván Chesñevar,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44A2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44A23">
      <w:pPr>
        <w:pStyle w:val="Ttulo2"/>
        <w:ind w:firstLine="1418"/>
        <w:jc w:val="both"/>
      </w:pPr>
      <w:r>
        <w:t>El Director Decano del De</w:t>
      </w:r>
      <w:r>
        <w:t>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244A2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44A2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Magister Carlos Iván CHESÑEVAR</w:t>
      </w:r>
      <w:r>
        <w:rPr>
          <w:rFonts w:ascii="Arial" w:hAnsi="Arial"/>
          <w:sz w:val="24"/>
        </w:rPr>
        <w:t xml:space="preserve"> (D.N.I. 20.989.228 * </w:t>
      </w:r>
      <w:r>
        <w:rPr>
          <w:rFonts w:ascii="Arial" w:hAnsi="Arial"/>
          <w:sz w:val="24"/>
        </w:rPr>
        <w:t xml:space="preserve">Leg. 7523),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Tres Arroyos, entre el 14 de agosto y el 15 de diciembre de 2000, en el marco del Programa de Estudios Universitarios e</w:t>
      </w:r>
      <w:r>
        <w:rPr>
          <w:rFonts w:ascii="Arial" w:hAnsi="Arial"/>
          <w:sz w:val="24"/>
        </w:rPr>
        <w:t>n la Zona de Influencia de la U.N.S. (P.E.U.Z.O.).-</w:t>
      </w:r>
    </w:p>
    <w:p w:rsidR="00000000" w:rsidRDefault="00244A23">
      <w:pPr>
        <w:jc w:val="both"/>
        <w:rPr>
          <w:rFonts w:ascii="Arial" w:hAnsi="Arial"/>
          <w:b/>
          <w:sz w:val="24"/>
        </w:rPr>
      </w:pPr>
    </w:p>
    <w:p w:rsidR="00000000" w:rsidRDefault="00244A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244A2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2012/98</w:t>
      </w:r>
    </w:p>
    <w:p w:rsidR="00000000" w:rsidRDefault="00244A23">
      <w:pPr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widowControl w:val="0"/>
        <w:jc w:val="both"/>
        <w:rPr>
          <w:rFonts w:ascii="Arial" w:hAnsi="Arial"/>
          <w:sz w:val="24"/>
        </w:rPr>
      </w:pPr>
    </w:p>
    <w:p w:rsidR="00000000" w:rsidRDefault="00244A23">
      <w:pPr>
        <w:pStyle w:val="Ttulo3"/>
      </w:pPr>
      <w:r>
        <w:t>///DCC-019/00</w:t>
      </w:r>
    </w:p>
    <w:p w:rsidR="00000000" w:rsidRDefault="00244A23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SEISCIENTOS NOVENTA Y DOS ($ 692,00) mensuales. Dicha retribu</w:t>
      </w:r>
      <w:r>
        <w:rPr>
          <w:rFonts w:ascii="Arial" w:hAnsi="Arial"/>
          <w:sz w:val="24"/>
        </w:rPr>
        <w:t>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Ley.- </w:t>
      </w:r>
    </w:p>
    <w:p w:rsidR="00000000" w:rsidRDefault="00244A2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financiación de la asignación mencionada deberá afectarse a : Finalidad 3 – Servicios Sociales * Función 4 – Educación y Cultura * Programa </w:t>
      </w:r>
      <w:r>
        <w:rPr>
          <w:rFonts w:ascii="Arial" w:hAnsi="Arial"/>
          <w:sz w:val="24"/>
        </w:rPr>
        <w:t>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1 – Personal Temporario * Fuente 12 – Recursos Pr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pios.-</w:t>
      </w: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</w:t>
      </w:r>
      <w:r>
        <w:rPr>
          <w:rFonts w:ascii="Arial" w:hAnsi="Arial"/>
          <w:sz w:val="24"/>
        </w:rPr>
        <w:t>ral de Economía y Finan-zas (Dirección de Programación Presupuestaria) para su conocimiento y a los fines que corresponda; tomen razón la Dirección General de Personal y la Secretaría General Académica; cumplido, archívese.---------------------------------</w:t>
      </w:r>
      <w:r>
        <w:rPr>
          <w:rFonts w:ascii="Arial" w:hAnsi="Arial"/>
          <w:sz w:val="24"/>
        </w:rPr>
        <w:t>---------------------------------------</w:t>
      </w: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44A2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A23"/>
    <w:rsid w:val="0024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2025-07-06T02:59:00Z</dcterms:created>
  <dcterms:modified xsi:type="dcterms:W3CDTF">2025-07-06T02:59:00Z</dcterms:modified>
</cp:coreProperties>
</file>