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9125BB">
      <w:pPr>
        <w:tabs>
          <w:tab w:val="left" w:pos="3828"/>
        </w:tabs>
        <w:jc w:val="right"/>
        <w:rPr>
          <w:rFonts w:ascii="Arial" w:hAnsi="Arial"/>
          <w:sz w:val="24"/>
        </w:rPr>
      </w:pPr>
    </w:p>
    <w:p w:rsidR="00000000" w:rsidRDefault="009125BB">
      <w:pPr>
        <w:tabs>
          <w:tab w:val="left" w:pos="3828"/>
        </w:tabs>
        <w:jc w:val="right"/>
        <w:rPr>
          <w:rFonts w:ascii="Arial" w:hAnsi="Arial"/>
          <w:sz w:val="24"/>
        </w:rPr>
      </w:pPr>
    </w:p>
    <w:p w:rsidR="00000000" w:rsidRDefault="009125BB">
      <w:pPr>
        <w:tabs>
          <w:tab w:val="left" w:pos="3828"/>
        </w:tabs>
        <w:jc w:val="right"/>
        <w:rPr>
          <w:rFonts w:ascii="Arial" w:hAnsi="Arial"/>
          <w:sz w:val="24"/>
        </w:rPr>
      </w:pPr>
    </w:p>
    <w:p w:rsidR="00000000" w:rsidRDefault="009125BB">
      <w:pPr>
        <w:tabs>
          <w:tab w:val="left" w:pos="3828"/>
        </w:tabs>
        <w:jc w:val="right"/>
        <w:rPr>
          <w:rFonts w:ascii="Arial" w:hAnsi="Arial"/>
          <w:sz w:val="24"/>
        </w:rPr>
      </w:pPr>
    </w:p>
    <w:p w:rsidR="00000000" w:rsidRDefault="009125BB">
      <w:pPr>
        <w:tabs>
          <w:tab w:val="left" w:pos="3828"/>
        </w:tabs>
        <w:jc w:val="right"/>
        <w:rPr>
          <w:rFonts w:ascii="Arial" w:hAnsi="Arial"/>
          <w:sz w:val="24"/>
        </w:rPr>
      </w:pPr>
    </w:p>
    <w:p w:rsidR="00000000" w:rsidRDefault="009125BB">
      <w:pPr>
        <w:tabs>
          <w:tab w:val="left" w:pos="3828"/>
        </w:tabs>
        <w:jc w:val="right"/>
        <w:rPr>
          <w:rFonts w:ascii="Arial" w:hAnsi="Arial"/>
          <w:sz w:val="24"/>
        </w:rPr>
      </w:pPr>
    </w:p>
    <w:p w:rsidR="00000000" w:rsidRDefault="009125BB">
      <w:pPr>
        <w:tabs>
          <w:tab w:val="left" w:pos="3828"/>
        </w:tabs>
        <w:jc w:val="right"/>
        <w:rPr>
          <w:rFonts w:ascii="Arial" w:hAnsi="Arial"/>
          <w:sz w:val="24"/>
        </w:rPr>
      </w:pPr>
    </w:p>
    <w:p w:rsidR="00000000" w:rsidRDefault="009125BB">
      <w:pPr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REGISTRADO BAJO N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   DCC-032/00</w:t>
      </w:r>
      <w:r>
        <w:rPr>
          <w:rFonts w:ascii="Arial" w:hAnsi="Arial"/>
          <w:sz w:val="24"/>
        </w:rPr>
        <w:t xml:space="preserve">                    </w:t>
      </w:r>
    </w:p>
    <w:p w:rsidR="00000000" w:rsidRDefault="009125BB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                    </w:t>
      </w:r>
    </w:p>
    <w:p w:rsidR="00000000" w:rsidRDefault="009125BB">
      <w:pPr>
        <w:ind w:firstLine="5670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BAHIA BLANCA,</w:t>
      </w:r>
      <w:r>
        <w:rPr>
          <w:rFonts w:ascii="Arial" w:hAnsi="Arial"/>
          <w:sz w:val="24"/>
        </w:rPr>
        <w:t xml:space="preserve"> </w:t>
      </w:r>
    </w:p>
    <w:p w:rsidR="00000000" w:rsidRDefault="009125BB">
      <w:pPr>
        <w:rPr>
          <w:rFonts w:ascii="Arial" w:hAnsi="Arial"/>
          <w:sz w:val="24"/>
        </w:rPr>
      </w:pPr>
    </w:p>
    <w:p w:rsidR="00000000" w:rsidRDefault="009125BB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VISTO :</w:t>
      </w:r>
    </w:p>
    <w:p w:rsidR="00000000" w:rsidRDefault="009125BB">
      <w:pPr>
        <w:jc w:val="both"/>
        <w:rPr>
          <w:rFonts w:ascii="Arial" w:hAnsi="Arial"/>
          <w:sz w:val="24"/>
        </w:rPr>
      </w:pPr>
    </w:p>
    <w:p w:rsidR="00000000" w:rsidRDefault="009125BB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Los lineamientos emanados del Decreto 1610/93; y</w:t>
      </w:r>
    </w:p>
    <w:p w:rsidR="00000000" w:rsidRDefault="009125BB">
      <w:pPr>
        <w:ind w:firstLine="1418"/>
        <w:jc w:val="both"/>
        <w:rPr>
          <w:rFonts w:ascii="Arial" w:hAnsi="Arial"/>
          <w:sz w:val="24"/>
        </w:rPr>
      </w:pPr>
    </w:p>
    <w:p w:rsidR="00000000" w:rsidRDefault="009125BB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CONSIDERANDO :</w:t>
      </w:r>
    </w:p>
    <w:p w:rsidR="00000000" w:rsidRDefault="009125BB">
      <w:pPr>
        <w:ind w:firstLine="1418"/>
        <w:jc w:val="both"/>
        <w:rPr>
          <w:rFonts w:ascii="Arial" w:hAnsi="Arial"/>
          <w:sz w:val="24"/>
        </w:rPr>
      </w:pPr>
    </w:p>
    <w:p w:rsidR="00000000" w:rsidRDefault="009125BB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Lo dispuesto por el Consejo Universitario en resolución CU-165/96; </w:t>
      </w:r>
    </w:p>
    <w:p w:rsidR="00000000" w:rsidRDefault="009125BB">
      <w:pPr>
        <w:ind w:firstLine="1418"/>
        <w:jc w:val="both"/>
        <w:rPr>
          <w:rFonts w:ascii="Arial" w:hAnsi="Arial"/>
          <w:sz w:val="24"/>
        </w:rPr>
      </w:pPr>
    </w:p>
    <w:p w:rsidR="00000000" w:rsidRDefault="009125BB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Las directivas</w:t>
      </w:r>
      <w:r>
        <w:rPr>
          <w:rFonts w:ascii="Arial" w:hAnsi="Arial"/>
          <w:sz w:val="24"/>
        </w:rPr>
        <w:t xml:space="preserve"> impartidas por la Dirección General de Personal en la reu-nión realizada, con directivos de las unidades académicas, el 12 de agosto de 1996; </w:t>
      </w:r>
    </w:p>
    <w:p w:rsidR="00000000" w:rsidRDefault="009125BB">
      <w:pPr>
        <w:ind w:firstLine="1418"/>
        <w:jc w:val="both"/>
        <w:rPr>
          <w:rFonts w:ascii="Arial" w:hAnsi="Arial"/>
          <w:sz w:val="24"/>
        </w:rPr>
      </w:pPr>
    </w:p>
    <w:p w:rsidR="00000000" w:rsidRDefault="009125BB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POR ELLO</w:t>
      </w:r>
      <w:r>
        <w:rPr>
          <w:rFonts w:ascii="Arial" w:hAnsi="Arial"/>
          <w:sz w:val="24"/>
        </w:rPr>
        <w:t>,</w:t>
      </w:r>
    </w:p>
    <w:p w:rsidR="00000000" w:rsidRDefault="009125BB">
      <w:pPr>
        <w:jc w:val="both"/>
        <w:rPr>
          <w:rFonts w:ascii="Arial" w:hAnsi="Arial"/>
          <w:sz w:val="24"/>
        </w:rPr>
      </w:pPr>
    </w:p>
    <w:p w:rsidR="00000000" w:rsidRDefault="009125BB">
      <w:pPr>
        <w:ind w:firstLine="1418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El Director Decano del Departamento de Geología a cargo del despa- cho del Departamento de Ciencias </w:t>
      </w:r>
      <w:r>
        <w:rPr>
          <w:rFonts w:ascii="Arial" w:hAnsi="Arial"/>
          <w:b/>
          <w:sz w:val="24"/>
        </w:rPr>
        <w:t>de la Computación</w:t>
      </w:r>
    </w:p>
    <w:p w:rsidR="00000000" w:rsidRDefault="009125BB">
      <w:pPr>
        <w:ind w:firstLine="1418"/>
        <w:jc w:val="both"/>
        <w:rPr>
          <w:rFonts w:ascii="Arial" w:hAnsi="Arial"/>
          <w:b/>
          <w:sz w:val="24"/>
        </w:rPr>
      </w:pPr>
    </w:p>
    <w:p w:rsidR="00000000" w:rsidRDefault="009125BB">
      <w:pPr>
        <w:jc w:val="center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R E S U E L V E :</w:t>
      </w:r>
    </w:p>
    <w:p w:rsidR="00000000" w:rsidRDefault="009125BB">
      <w:pPr>
        <w:jc w:val="both"/>
        <w:rPr>
          <w:rFonts w:ascii="Arial" w:hAnsi="Arial"/>
          <w:sz w:val="24"/>
        </w:rPr>
      </w:pPr>
    </w:p>
    <w:p w:rsidR="00000000" w:rsidRDefault="009125BB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).-</w:t>
      </w:r>
      <w:r>
        <w:rPr>
          <w:rFonts w:ascii="Arial" w:hAnsi="Arial"/>
          <w:sz w:val="24"/>
        </w:rPr>
        <w:t xml:space="preserve"> Encuadrar en el marco del Decreto 1610/93, al personal docente que a conti-nuación se indica, atento a que cumple con los requisitos formulados en el mencionado    documento, a partir del 15 de agosto de 200</w:t>
      </w:r>
      <w:r>
        <w:rPr>
          <w:rFonts w:ascii="Arial" w:hAnsi="Arial"/>
          <w:sz w:val="24"/>
        </w:rPr>
        <w:t>0:</w:t>
      </w:r>
    </w:p>
    <w:p w:rsidR="00000000" w:rsidRDefault="009125BB">
      <w:pPr>
        <w:jc w:val="both"/>
        <w:rPr>
          <w:rFonts w:ascii="Arial" w:hAnsi="Arial"/>
          <w:sz w:val="24"/>
        </w:rPr>
      </w:pPr>
    </w:p>
    <w:p w:rsidR="00000000" w:rsidRDefault="009125BB">
      <w:pPr>
        <w:jc w:val="both"/>
        <w:rPr>
          <w:rFonts w:ascii="Arial" w:hAnsi="Arial"/>
          <w:i/>
          <w:color w:val="0000FF"/>
          <w:sz w:val="24"/>
          <w:u w:val="single"/>
        </w:rPr>
      </w:pPr>
      <w:r>
        <w:rPr>
          <w:rFonts w:ascii="Arial" w:hAnsi="Arial"/>
          <w:i/>
          <w:color w:val="0000FF"/>
          <w:sz w:val="24"/>
        </w:rPr>
        <w:t xml:space="preserve">         </w:t>
      </w:r>
      <w:r>
        <w:rPr>
          <w:rFonts w:ascii="Arial" w:hAnsi="Arial"/>
          <w:i/>
          <w:color w:val="0000FF"/>
          <w:sz w:val="24"/>
          <w:u w:val="single"/>
        </w:rPr>
        <w:t>Apellido/s y nombre/s</w:t>
      </w:r>
      <w:r>
        <w:rPr>
          <w:rFonts w:ascii="Arial" w:hAnsi="Arial"/>
          <w:i/>
          <w:color w:val="0000FF"/>
          <w:sz w:val="24"/>
        </w:rPr>
        <w:t xml:space="preserve">                       </w:t>
      </w:r>
      <w:r>
        <w:rPr>
          <w:rFonts w:ascii="Arial" w:hAnsi="Arial"/>
          <w:i/>
          <w:color w:val="0000FF"/>
          <w:sz w:val="24"/>
          <w:u w:val="single"/>
        </w:rPr>
        <w:t>Leg.</w:t>
      </w:r>
      <w:r>
        <w:rPr>
          <w:rFonts w:ascii="Arial" w:hAnsi="Arial"/>
          <w:i/>
          <w:color w:val="0000FF"/>
          <w:sz w:val="24"/>
        </w:rPr>
        <w:t xml:space="preserve">        </w:t>
      </w:r>
      <w:r>
        <w:rPr>
          <w:rFonts w:ascii="Arial" w:hAnsi="Arial"/>
          <w:i/>
          <w:color w:val="0000FF"/>
          <w:sz w:val="24"/>
          <w:u w:val="single"/>
        </w:rPr>
        <w:t>Cargo</w:t>
      </w:r>
      <w:r>
        <w:rPr>
          <w:rFonts w:ascii="Arial" w:hAnsi="Arial"/>
          <w:i/>
          <w:color w:val="0000FF"/>
          <w:sz w:val="24"/>
        </w:rPr>
        <w:t xml:space="preserve">      </w:t>
      </w:r>
      <w:r>
        <w:rPr>
          <w:rFonts w:ascii="Arial" w:hAnsi="Arial"/>
          <w:i/>
          <w:color w:val="0000FF"/>
          <w:sz w:val="24"/>
          <w:u w:val="single"/>
        </w:rPr>
        <w:t>Asig.</w:t>
      </w:r>
      <w:r>
        <w:rPr>
          <w:rFonts w:ascii="Arial" w:hAnsi="Arial"/>
          <w:i/>
          <w:color w:val="0000FF"/>
          <w:sz w:val="24"/>
        </w:rPr>
        <w:t xml:space="preserve">          </w:t>
      </w:r>
      <w:r>
        <w:rPr>
          <w:rFonts w:ascii="Arial" w:hAnsi="Arial"/>
          <w:i/>
          <w:color w:val="0000FF"/>
          <w:sz w:val="24"/>
          <w:u w:val="single"/>
        </w:rPr>
        <w:t>Ext.</w:t>
      </w:r>
    </w:p>
    <w:p w:rsidR="00000000" w:rsidRDefault="009125BB">
      <w:pPr>
        <w:jc w:val="both"/>
        <w:rPr>
          <w:rFonts w:ascii="Arial" w:hAnsi="Arial"/>
          <w:sz w:val="24"/>
        </w:rPr>
      </w:pPr>
    </w:p>
    <w:tbl>
      <w:tblPr>
        <w:tblW w:w="0" w:type="auto"/>
        <w:jc w:val="center"/>
        <w:tblLayout w:type="fixed"/>
        <w:tblCellMar>
          <w:left w:w="107" w:type="dxa"/>
          <w:right w:w="107" w:type="dxa"/>
        </w:tblCellMar>
        <w:tblLook w:val="0000"/>
      </w:tblPr>
      <w:tblGrid>
        <w:gridCol w:w="1889"/>
        <w:gridCol w:w="2126"/>
        <w:gridCol w:w="1134"/>
        <w:gridCol w:w="709"/>
        <w:gridCol w:w="1276"/>
        <w:gridCol w:w="141"/>
        <w:gridCol w:w="2001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302"/>
          <w:jc w:val="center"/>
        </w:trPr>
        <w:tc>
          <w:tcPr>
            <w:tcW w:w="1889" w:type="dxa"/>
          </w:tcPr>
          <w:p w:rsidR="00000000" w:rsidRDefault="009125BB">
            <w:pPr>
              <w:pStyle w:val="Ttulo2"/>
            </w:pPr>
            <w:r>
              <w:t>COBO</w:t>
            </w:r>
          </w:p>
        </w:tc>
        <w:tc>
          <w:tcPr>
            <w:tcW w:w="2126" w:type="dxa"/>
          </w:tcPr>
          <w:p w:rsidR="00000000" w:rsidRDefault="009125BB">
            <w:pPr>
              <w:pStyle w:val="Ttulo2"/>
            </w:pPr>
            <w:r>
              <w:t>María Laura</w:t>
            </w:r>
          </w:p>
        </w:tc>
        <w:tc>
          <w:tcPr>
            <w:tcW w:w="1134" w:type="dxa"/>
          </w:tcPr>
          <w:p w:rsidR="00000000" w:rsidRDefault="009125BB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   8933</w:t>
            </w:r>
          </w:p>
        </w:tc>
        <w:tc>
          <w:tcPr>
            <w:tcW w:w="709" w:type="dxa"/>
          </w:tcPr>
          <w:p w:rsidR="00000000" w:rsidRDefault="009125BB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   20</w:t>
            </w:r>
          </w:p>
        </w:tc>
        <w:tc>
          <w:tcPr>
            <w:tcW w:w="1417" w:type="dxa"/>
            <w:gridSpan w:val="2"/>
          </w:tcPr>
          <w:p w:rsidR="00000000" w:rsidRDefault="009125BB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      5633</w:t>
            </w:r>
          </w:p>
        </w:tc>
        <w:tc>
          <w:tcPr>
            <w:tcW w:w="2001" w:type="dxa"/>
          </w:tcPr>
          <w:p w:rsidR="00000000" w:rsidRDefault="009125BB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  5576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02"/>
          <w:jc w:val="center"/>
        </w:trPr>
        <w:tc>
          <w:tcPr>
            <w:tcW w:w="1889" w:type="dxa"/>
          </w:tcPr>
          <w:p w:rsidR="00000000" w:rsidRDefault="009125BB">
            <w:pPr>
              <w:pStyle w:val="Ttulo2"/>
            </w:pPr>
            <w:r>
              <w:t>ROSINI</w:t>
            </w:r>
          </w:p>
        </w:tc>
        <w:tc>
          <w:tcPr>
            <w:tcW w:w="2126" w:type="dxa"/>
          </w:tcPr>
          <w:p w:rsidR="00000000" w:rsidRDefault="009125BB">
            <w:pPr>
              <w:pStyle w:val="Ttulo2"/>
            </w:pPr>
            <w:r>
              <w:t>Gustavo Alfredo</w:t>
            </w:r>
          </w:p>
        </w:tc>
        <w:tc>
          <w:tcPr>
            <w:tcW w:w="1134" w:type="dxa"/>
          </w:tcPr>
          <w:p w:rsidR="00000000" w:rsidRDefault="009125BB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   8894</w:t>
            </w:r>
          </w:p>
        </w:tc>
        <w:tc>
          <w:tcPr>
            <w:tcW w:w="709" w:type="dxa"/>
          </w:tcPr>
          <w:p w:rsidR="00000000" w:rsidRDefault="009125BB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   24</w:t>
            </w:r>
          </w:p>
        </w:tc>
        <w:tc>
          <w:tcPr>
            <w:tcW w:w="1276" w:type="dxa"/>
          </w:tcPr>
          <w:p w:rsidR="00000000" w:rsidRDefault="009125BB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      5684</w:t>
            </w:r>
          </w:p>
        </w:tc>
        <w:tc>
          <w:tcPr>
            <w:tcW w:w="2142" w:type="dxa"/>
            <w:gridSpan w:val="2"/>
          </w:tcPr>
          <w:p w:rsidR="00000000" w:rsidRDefault="009125BB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    5704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02"/>
          <w:jc w:val="center"/>
        </w:trPr>
        <w:tc>
          <w:tcPr>
            <w:tcW w:w="1889" w:type="dxa"/>
          </w:tcPr>
          <w:p w:rsidR="00000000" w:rsidRDefault="009125BB">
            <w:pPr>
              <w:pStyle w:val="Ttulo2"/>
            </w:pPr>
            <w:r>
              <w:t xml:space="preserve">CARBALLIDO </w:t>
            </w:r>
          </w:p>
        </w:tc>
        <w:tc>
          <w:tcPr>
            <w:tcW w:w="2126" w:type="dxa"/>
          </w:tcPr>
          <w:p w:rsidR="00000000" w:rsidRDefault="009125BB">
            <w:pPr>
              <w:pStyle w:val="Ttulo2"/>
            </w:pPr>
            <w:r>
              <w:t xml:space="preserve">Jessica Andrea </w:t>
            </w:r>
          </w:p>
        </w:tc>
        <w:tc>
          <w:tcPr>
            <w:tcW w:w="1134" w:type="dxa"/>
          </w:tcPr>
          <w:p w:rsidR="00000000" w:rsidRDefault="009125BB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   8986</w:t>
            </w:r>
          </w:p>
        </w:tc>
        <w:tc>
          <w:tcPr>
            <w:tcW w:w="709" w:type="dxa"/>
          </w:tcPr>
          <w:p w:rsidR="00000000" w:rsidRDefault="009125BB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   25</w:t>
            </w:r>
          </w:p>
        </w:tc>
        <w:tc>
          <w:tcPr>
            <w:tcW w:w="1417" w:type="dxa"/>
            <w:gridSpan w:val="2"/>
          </w:tcPr>
          <w:p w:rsidR="00000000" w:rsidRDefault="009125BB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     </w:t>
            </w:r>
            <w:r>
              <w:rPr>
                <w:rFonts w:ascii="Arial" w:hAnsi="Arial"/>
                <w:sz w:val="24"/>
              </w:rPr>
              <w:t xml:space="preserve"> 5696</w:t>
            </w:r>
          </w:p>
        </w:tc>
        <w:tc>
          <w:tcPr>
            <w:tcW w:w="2001" w:type="dxa"/>
          </w:tcPr>
          <w:p w:rsidR="00000000" w:rsidRDefault="009125BB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  5793 * 2º cuatr.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02"/>
          <w:jc w:val="center"/>
        </w:trPr>
        <w:tc>
          <w:tcPr>
            <w:tcW w:w="1889" w:type="dxa"/>
          </w:tcPr>
          <w:p w:rsidR="00000000" w:rsidRDefault="009125BB">
            <w:pPr>
              <w:pStyle w:val="Ttulo2"/>
            </w:pPr>
            <w:r>
              <w:t xml:space="preserve">ELFI </w:t>
            </w:r>
          </w:p>
        </w:tc>
        <w:tc>
          <w:tcPr>
            <w:tcW w:w="2126" w:type="dxa"/>
          </w:tcPr>
          <w:p w:rsidR="00000000" w:rsidRDefault="009125BB">
            <w:pPr>
              <w:pStyle w:val="Ttulo2"/>
            </w:pPr>
            <w:r>
              <w:t xml:space="preserve">David Rubén </w:t>
            </w:r>
          </w:p>
        </w:tc>
        <w:tc>
          <w:tcPr>
            <w:tcW w:w="1134" w:type="dxa"/>
          </w:tcPr>
          <w:p w:rsidR="00000000" w:rsidRDefault="009125BB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   9603</w:t>
            </w:r>
          </w:p>
        </w:tc>
        <w:tc>
          <w:tcPr>
            <w:tcW w:w="709" w:type="dxa"/>
          </w:tcPr>
          <w:p w:rsidR="00000000" w:rsidRDefault="009125BB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   25</w:t>
            </w:r>
          </w:p>
        </w:tc>
        <w:tc>
          <w:tcPr>
            <w:tcW w:w="1417" w:type="dxa"/>
            <w:gridSpan w:val="2"/>
          </w:tcPr>
          <w:p w:rsidR="00000000" w:rsidRDefault="009125BB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      5746</w:t>
            </w:r>
          </w:p>
        </w:tc>
        <w:tc>
          <w:tcPr>
            <w:tcW w:w="2001" w:type="dxa"/>
          </w:tcPr>
          <w:p w:rsidR="00000000" w:rsidRDefault="009125BB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  5696</w:t>
            </w:r>
          </w:p>
        </w:tc>
      </w:tr>
    </w:tbl>
    <w:p w:rsidR="00000000" w:rsidRDefault="009125BB">
      <w:pPr>
        <w:jc w:val="both"/>
        <w:rPr>
          <w:rFonts w:ascii="Arial" w:hAnsi="Arial"/>
          <w:b/>
          <w:sz w:val="24"/>
        </w:rPr>
      </w:pPr>
    </w:p>
    <w:p w:rsidR="00000000" w:rsidRDefault="009125BB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).- </w:t>
      </w:r>
      <w:r>
        <w:rPr>
          <w:rFonts w:ascii="Arial" w:hAnsi="Arial"/>
          <w:sz w:val="24"/>
        </w:rPr>
        <w:t>Regístrese; comuníquese; pase a la Dirección General de Personal para su co-nocimiento y demás efectos; tome razón la Secretaría General Académica; cumplido, ar-chíve</w:t>
      </w:r>
      <w:r>
        <w:rPr>
          <w:rFonts w:ascii="Arial" w:hAnsi="Arial"/>
          <w:sz w:val="24"/>
        </w:rPr>
        <w:t>se.-----------------------------------------------------------------------------------------------------------</w:t>
      </w:r>
    </w:p>
    <w:sectPr w:rsidR="00000000">
      <w:pgSz w:w="11907" w:h="16834" w:code="9"/>
      <w:pgMar w:top="567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125BB"/>
    <w:rsid w:val="009125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napToGrid w:val="0"/>
      <w:sz w:val="24"/>
      <w:lang w:val="en-US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semiHidden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214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DCC-000/97</vt:lpstr>
    </vt:vector>
  </TitlesOfParts>
  <Company>Dto. de Cs. de la Computacion</Company>
  <LinksUpToDate>false</LinksUpToDate>
  <CharactersWithSpaces>1389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1999-12-29T21:56:00Z</cp:lastPrinted>
  <dcterms:created xsi:type="dcterms:W3CDTF">2025-07-06T03:00:00Z</dcterms:created>
  <dcterms:modified xsi:type="dcterms:W3CDTF">2025-07-06T03:00:00Z</dcterms:modified>
</cp:coreProperties>
</file>