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386F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2114/98</w:t>
      </w:r>
    </w:p>
    <w:p w:rsidR="00000000" w:rsidRDefault="0051386F">
      <w:pPr>
        <w:jc w:val="both"/>
        <w:rPr>
          <w:rFonts w:ascii="Arial" w:hAnsi="Arial"/>
          <w:sz w:val="24"/>
        </w:rPr>
      </w:pPr>
    </w:p>
    <w:p w:rsidR="00000000" w:rsidRDefault="0051386F">
      <w:pPr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DCC-057/00</w:t>
      </w:r>
    </w:p>
    <w:p w:rsidR="00000000" w:rsidRDefault="0051386F">
      <w:pPr>
        <w:rPr>
          <w:rFonts w:ascii="Arial" w:hAnsi="Arial"/>
          <w:b/>
          <w:sz w:val="24"/>
        </w:rPr>
      </w:pPr>
    </w:p>
    <w:p w:rsidR="00000000" w:rsidRDefault="0051386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51386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1386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1386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1386F">
      <w:pPr>
        <w:pStyle w:val="Sangradetextonormal"/>
      </w:pPr>
      <w:r>
        <w:t>Las resoluciones CSU-110/97, CSU-562/98, CSU-446/99 y CSU-485/00  por la cuales se imple</w:t>
      </w:r>
      <w:r>
        <w:t>mentó, sucesivamente, el Programa de Estudios Universitarios en la Zona de Influencia de la U.N.S. (P.E.U.Z.O.), con el fin de dictar asignaturas básicas, comunes a varias carreras, en localidades de la región;</w:t>
      </w:r>
    </w:p>
    <w:p w:rsidR="00000000" w:rsidRDefault="0051386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1386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resolución CSU-858/00, ARTÍCULO 8º) </w:t>
      </w:r>
      <w:r>
        <w:rPr>
          <w:rFonts w:ascii="Arial" w:hAnsi="Arial"/>
          <w:sz w:val="24"/>
        </w:rPr>
        <w:t>(expte. SGRIyEU 2511/ /00) se asigna al Departamento de Ciencias de la Computación una monto de pesos OCHO MIL SETECIENTOS TREINTA Y SEIS ($ 8.736.-),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</w:t>
      </w:r>
      <w:r>
        <w:rPr>
          <w:rFonts w:ascii="Arial" w:hAnsi="Arial"/>
          <w:sz w:val="24"/>
        </w:rPr>
        <w:t>en de Patagones, Pigüé, Tres arroyos, General La Madrid y Pellegrini, en el período compren-dido entre el 12 de marzo y el 11 de julio de 2001; y</w:t>
      </w:r>
    </w:p>
    <w:p w:rsidR="00000000" w:rsidRDefault="0051386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1386F">
      <w:pPr>
        <w:pStyle w:val="Ttulo1"/>
      </w:pPr>
      <w:r>
        <w:t xml:space="preserve">Que la  Secretaría de Relaciones Institucionales  y  Extensión Universitaria        </w:t>
      </w:r>
    </w:p>
    <w:p w:rsidR="00000000" w:rsidRDefault="0051386F">
      <w:pPr>
        <w:pStyle w:val="Textoindependiente"/>
      </w:pPr>
      <w:r>
        <w:t>-ante</w:t>
      </w:r>
      <w:r>
        <w:t xml:space="preserve"> la necesidad de contar con docentes que dictarán asignaturas inherentes a áreas que integran esta unidad académica- requiere de esta última la propuesta de docentes disponibles para el desarrollo de dichas materias;</w:t>
      </w:r>
    </w:p>
    <w:p w:rsidR="00000000" w:rsidRDefault="0051386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1386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efectuó un llamado a fin de cub</w:t>
      </w:r>
      <w:r>
        <w:rPr>
          <w:rFonts w:ascii="Arial" w:hAnsi="Arial"/>
          <w:sz w:val="24"/>
        </w:rPr>
        <w:t>rir los cargos de auxiliares de do-cencia que la presente situación requiere;</w:t>
      </w:r>
    </w:p>
    <w:p w:rsidR="00000000" w:rsidRDefault="0051386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Comisión interviniente aconseja, en su dictamen, la designación de la señorita Analista Edith Noemí Lovos, teniendo en cuenta que reúne las condiciones necesarias para d</w:t>
      </w:r>
      <w:r>
        <w:rPr>
          <w:rFonts w:ascii="Arial" w:hAnsi="Arial"/>
          <w:sz w:val="24"/>
        </w:rPr>
        <w:t>esempeñarse en el cargo docente objeto de este concurso;</w:t>
      </w:r>
    </w:p>
    <w:p w:rsidR="00000000" w:rsidRDefault="0051386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1386F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51386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1386F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51386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51386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</w:t>
      </w:r>
      <w:r>
        <w:rPr>
          <w:rFonts w:ascii="Arial" w:hAnsi="Arial"/>
          <w:b/>
          <w:sz w:val="24"/>
        </w:rPr>
        <w:t xml:space="preserve"> S U E L V E :</w:t>
      </w:r>
    </w:p>
    <w:p w:rsidR="00000000" w:rsidRDefault="0051386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Analista Edith Noemí LOVOS</w:t>
      </w:r>
      <w:r>
        <w:rPr>
          <w:rFonts w:ascii="Arial" w:hAnsi="Arial"/>
          <w:sz w:val="24"/>
        </w:rPr>
        <w:t xml:space="preserve"> (D.N.I. 23.270.369*Leg. 9338), para cumplir funciones de ayudante con dedicación simple, de la asignatura </w:t>
      </w:r>
      <w:r>
        <w:rPr>
          <w:rFonts w:ascii="Arial" w:hAnsi="Arial"/>
          <w:b/>
          <w:sz w:val="24"/>
        </w:rPr>
        <w:t xml:space="preserve">“Re-solución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Car</w:t>
      </w:r>
      <w:r>
        <w:rPr>
          <w:rFonts w:ascii="Arial" w:hAnsi="Arial"/>
          <w:sz w:val="24"/>
        </w:rPr>
        <w:t>men de Pata-gones, durante el período comprendido entre el 12 de marzo y el 11 de julio de 2001, en el marco del Programa de Estudios Universitarios en la Zona de Influencia de la U.N.S. (P.E.U.Z.O.).-</w:t>
      </w:r>
    </w:p>
    <w:p w:rsidR="00000000" w:rsidRDefault="0051386F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1386F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2114/98</w:t>
      </w:r>
    </w:p>
    <w:p w:rsidR="00000000" w:rsidRDefault="0051386F">
      <w:pPr>
        <w:jc w:val="both"/>
        <w:rPr>
          <w:rFonts w:ascii="Arial" w:hAnsi="Arial"/>
          <w:sz w:val="24"/>
        </w:rPr>
      </w:pPr>
    </w:p>
    <w:p w:rsidR="00000000" w:rsidRDefault="0051386F">
      <w:pPr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widowControl w:val="0"/>
        <w:jc w:val="both"/>
        <w:rPr>
          <w:rFonts w:ascii="Arial" w:hAnsi="Arial"/>
          <w:sz w:val="24"/>
        </w:rPr>
      </w:pPr>
    </w:p>
    <w:p w:rsidR="00000000" w:rsidRDefault="0051386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///DCC-057/00</w:t>
      </w:r>
    </w:p>
    <w:p w:rsidR="00000000" w:rsidRDefault="0051386F">
      <w:pPr>
        <w:jc w:val="both"/>
        <w:rPr>
          <w:rFonts w:ascii="Arial" w:hAnsi="Arial"/>
          <w:sz w:val="24"/>
        </w:rPr>
      </w:pP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Analista Lovos, percibirá una remunera-ción equivalente a un ayudante con dedicación simple (</w:t>
      </w:r>
      <w:r>
        <w:rPr>
          <w:b/>
          <w:sz w:val="24"/>
        </w:rPr>
        <w:t>ARTÍCULO 8º *</w:t>
      </w:r>
      <w:r>
        <w:rPr>
          <w:rFonts w:ascii="Arial" w:hAnsi="Arial"/>
          <w:sz w:val="24"/>
        </w:rPr>
        <w:t xml:space="preserve"> resolución CSU -858/00).-</w:t>
      </w: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</w:t>
      </w:r>
      <w:r>
        <w:rPr>
          <w:rFonts w:ascii="Arial" w:hAnsi="Arial"/>
          <w:sz w:val="24"/>
        </w:rPr>
        <w:t>inalidad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so 1 – Gastos en Personal * Partida Principal 2 – Personal Temporario * Fuente 12</w:t>
      </w:r>
      <w:r>
        <w:rPr>
          <w:rFonts w:ascii="Arial" w:hAnsi="Arial"/>
          <w:sz w:val="24"/>
        </w:rPr>
        <w:t xml:space="preserve"> – Recursos Propios.-</w:t>
      </w: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de Personal y la </w:t>
      </w:r>
      <w:r>
        <w:rPr>
          <w:rFonts w:ascii="Arial" w:hAnsi="Arial"/>
          <w:sz w:val="24"/>
        </w:rPr>
        <w:t>Secretaría General Académica; cumplido, archívese.------------------------------------------------------------------------</w:t>
      </w: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1386F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386F"/>
    <w:rsid w:val="0051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2000-12-26T21:13:00Z</cp:lastPrinted>
  <dcterms:created xsi:type="dcterms:W3CDTF">2025-07-06T03:01:00Z</dcterms:created>
  <dcterms:modified xsi:type="dcterms:W3CDTF">2025-07-06T03:01:00Z</dcterms:modified>
</cp:coreProperties>
</file>