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5BCB">
      <w:pPr>
        <w:jc w:val="right"/>
        <w:rPr>
          <w:b/>
          <w:sz w:val="22"/>
        </w:rPr>
      </w:pPr>
      <w:r>
        <w:rPr>
          <w:b/>
          <w:sz w:val="22"/>
          <w:highlight w:val="yellow"/>
        </w:rPr>
        <w:t>Exptes. D.M. 2032/00</w:t>
      </w:r>
      <w:r>
        <w:rPr>
          <w:sz w:val="22"/>
          <w:highlight w:val="yellow"/>
        </w:rPr>
        <w:t xml:space="preserve"> y </w:t>
      </w:r>
      <w:r>
        <w:rPr>
          <w:b/>
          <w:sz w:val="22"/>
          <w:highlight w:val="yellow"/>
        </w:rPr>
        <w:t>D.M. 2033/00</w:t>
      </w: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  <w:rPr>
          <w:b/>
        </w:rPr>
      </w:pPr>
    </w:p>
    <w:p w:rsidR="00000000" w:rsidRDefault="00A25BCB">
      <w:pPr>
        <w:jc w:val="both"/>
      </w:pPr>
      <w:r>
        <w:rPr>
          <w:b/>
        </w:rPr>
        <w:t>REGISTRADO BAJO N°  CDCC-075/00</w:t>
      </w:r>
      <w:r>
        <w:t xml:space="preserve">                       </w:t>
      </w:r>
    </w:p>
    <w:p w:rsidR="00000000" w:rsidRDefault="00A25BCB">
      <w:pPr>
        <w:ind w:firstLine="5670"/>
        <w:jc w:val="both"/>
        <w:rPr>
          <w:b/>
        </w:rPr>
      </w:pPr>
    </w:p>
    <w:p w:rsidR="00000000" w:rsidRDefault="00A25BCB">
      <w:pPr>
        <w:ind w:firstLine="5670"/>
        <w:jc w:val="both"/>
      </w:pPr>
      <w:r>
        <w:rPr>
          <w:b/>
        </w:rPr>
        <w:t>BAHIA BLANCA,</w:t>
      </w:r>
    </w:p>
    <w:p w:rsidR="00000000" w:rsidRDefault="00A25BCB">
      <w:pPr>
        <w:jc w:val="both"/>
      </w:pPr>
    </w:p>
    <w:p w:rsidR="00000000" w:rsidRDefault="00A25BCB">
      <w:pPr>
        <w:jc w:val="both"/>
      </w:pPr>
      <w:r>
        <w:rPr>
          <w:b/>
        </w:rPr>
        <w:t>VISTO :</w:t>
      </w:r>
    </w:p>
    <w:p w:rsidR="00000000" w:rsidRDefault="00A25BCB">
      <w:pPr>
        <w:jc w:val="both"/>
      </w:pPr>
    </w:p>
    <w:p w:rsidR="00000000" w:rsidRDefault="00A25BCB">
      <w:pPr>
        <w:ind w:firstLine="1418"/>
        <w:jc w:val="both"/>
      </w:pPr>
      <w:r>
        <w:t>Las presentes actuaciones; y</w:t>
      </w:r>
    </w:p>
    <w:p w:rsidR="00000000" w:rsidRDefault="00A25BCB">
      <w:pPr>
        <w:jc w:val="both"/>
      </w:pPr>
    </w:p>
    <w:p w:rsidR="00000000" w:rsidRDefault="00A25BCB">
      <w:pPr>
        <w:jc w:val="both"/>
        <w:rPr>
          <w:b/>
        </w:rPr>
      </w:pPr>
      <w:r>
        <w:rPr>
          <w:b/>
        </w:rPr>
        <w:t>CONSIDERANDO :</w:t>
      </w:r>
    </w:p>
    <w:p w:rsidR="00000000" w:rsidRDefault="00A25BCB">
      <w:pPr>
        <w:jc w:val="both"/>
      </w:pPr>
    </w:p>
    <w:p w:rsidR="00000000" w:rsidRDefault="00A25BCB">
      <w:pPr>
        <w:ind w:firstLine="1418"/>
        <w:jc w:val="both"/>
      </w:pPr>
      <w:r>
        <w:t>Que la señorita Licenciada Mónica Mariel González (res. CDCC-024/00 * expte. D.CC. 2169/</w:t>
      </w:r>
      <w:r>
        <w:t>98), es contratada por el Departamento de Ciencias de la Computa-ción, para desarrollar funciones de ayudante con dedicación simple en la asignatura “Resolución de Problemas y Algoritmos” en la ciudad de Pigüé (P.E.U.Z.O.), a partir del 14 de agosto de 2000;</w:t>
      </w:r>
    </w:p>
    <w:p w:rsidR="00000000" w:rsidRDefault="00A25BCB">
      <w:pPr>
        <w:ind w:firstLine="1418"/>
        <w:jc w:val="both"/>
      </w:pPr>
    </w:p>
    <w:p w:rsidR="00000000" w:rsidRDefault="00A25BCB">
      <w:pPr>
        <w:ind w:firstLine="1418"/>
        <w:jc w:val="both"/>
      </w:pPr>
      <w:r>
        <w:t>Que es necesario, a la fecha, contar con los servicios de la docente en cuestión;</w:t>
      </w:r>
    </w:p>
    <w:p w:rsidR="00000000" w:rsidRDefault="00A25BCB">
      <w:pPr>
        <w:ind w:firstLine="1418"/>
        <w:jc w:val="both"/>
      </w:pPr>
    </w:p>
    <w:p w:rsidR="00000000" w:rsidRDefault="00A25BCB">
      <w:pPr>
        <w:ind w:firstLine="1418"/>
        <w:jc w:val="both"/>
      </w:pPr>
      <w:r>
        <w:t>Lo dispuesto por resolución CU-037/87 en su ARTICULO 2°, d);</w:t>
      </w:r>
    </w:p>
    <w:p w:rsidR="00000000" w:rsidRDefault="00A25BCB">
      <w:pPr>
        <w:jc w:val="both"/>
      </w:pPr>
    </w:p>
    <w:p w:rsidR="00000000" w:rsidRDefault="00A25BCB">
      <w:pPr>
        <w:jc w:val="both"/>
      </w:pPr>
      <w:r>
        <w:rPr>
          <w:b/>
        </w:rPr>
        <w:t>POR ELLO</w:t>
      </w:r>
      <w:r>
        <w:t>,</w:t>
      </w:r>
    </w:p>
    <w:p w:rsidR="00000000" w:rsidRDefault="00A25BCB">
      <w:pPr>
        <w:jc w:val="both"/>
      </w:pPr>
    </w:p>
    <w:p w:rsidR="00000000" w:rsidRDefault="00A25BCB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19 de septiembre </w:t>
      </w:r>
      <w:r>
        <w:rPr>
          <w:b/>
        </w:rPr>
        <w:t>de 2000</w:t>
      </w:r>
    </w:p>
    <w:p w:rsidR="00000000" w:rsidRDefault="00A25BCB">
      <w:pPr>
        <w:jc w:val="both"/>
        <w:rPr>
          <w:b/>
        </w:rPr>
      </w:pPr>
    </w:p>
    <w:p w:rsidR="00000000" w:rsidRDefault="00A25BCB">
      <w:pPr>
        <w:jc w:val="center"/>
      </w:pPr>
      <w:r>
        <w:rPr>
          <w:b/>
        </w:rPr>
        <w:t>R E S U E L V E :</w:t>
      </w:r>
    </w:p>
    <w:p w:rsidR="00000000" w:rsidRDefault="00A25BCB">
      <w:pPr>
        <w:jc w:val="both"/>
      </w:pPr>
    </w:p>
    <w:p w:rsidR="00000000" w:rsidRDefault="00A25BCB">
      <w:pPr>
        <w:jc w:val="both"/>
      </w:pPr>
      <w:r>
        <w:rPr>
          <w:b/>
        </w:rPr>
        <w:t>Art. 1°)</w:t>
      </w:r>
      <w:r>
        <w:t xml:space="preserve">.- Prestar la conformidad de esta unidad académica para que la señorita </w:t>
      </w:r>
      <w:r>
        <w:rPr>
          <w:b/>
        </w:rPr>
        <w:t>Licen-ciada Mónica Mariel GONZÁLEZ</w:t>
      </w:r>
      <w:r>
        <w:t xml:space="preserve"> (Leg. 7780) desempeñe funciones en dos cargos en el Departamento de Matemática, en forma simultánea con el que ejerce por el Departa-mento de Ciencias de la Computación en la ciudad de Pigüé (resolución CU-037/87 * ARTICULO 2°, d).-</w:t>
      </w:r>
    </w:p>
    <w:p w:rsidR="00000000" w:rsidRDefault="00A25BCB">
      <w:pPr>
        <w:jc w:val="both"/>
      </w:pPr>
      <w:r>
        <w:t xml:space="preserve">   </w:t>
      </w:r>
    </w:p>
    <w:p w:rsidR="00000000" w:rsidRDefault="00A25BCB">
      <w:pPr>
        <w:jc w:val="both"/>
      </w:pPr>
      <w:r>
        <w:rPr>
          <w:b/>
        </w:rPr>
        <w:t>Art. 2°)</w:t>
      </w:r>
      <w:r>
        <w:t>.- Regístrese; comuníquese; pase a conocimiento de la Dirección General de Personal y Secretaría General Académica; cumplido</w:t>
      </w:r>
      <w:r>
        <w:t>, archívese.--------------------------------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BCB"/>
    <w:rsid w:val="00A2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Visto</vt:lpstr>
      </vt:variant>
      <vt:variant>
        <vt:i4>0</vt:i4>
      </vt:variant>
    </vt:vector>
  </HeadingPairs>
  <Company>Departamento de Computación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2000-09-19T14:44:00Z</cp:lastPrinted>
  <dcterms:created xsi:type="dcterms:W3CDTF">2025-07-06T02:56:00Z</dcterms:created>
  <dcterms:modified xsi:type="dcterms:W3CDTF">2025-07-06T02:56:00Z</dcterms:modified>
</cp:coreProperties>
</file>