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2F49">
      <w:pPr>
        <w:pStyle w:val="Ttulo1"/>
        <w:jc w:val="right"/>
        <w:rPr>
          <w:sz w:val="22"/>
        </w:rPr>
      </w:pPr>
      <w:r>
        <w:rPr>
          <w:sz w:val="22"/>
          <w:highlight w:val="yellow"/>
        </w:rPr>
        <w:t xml:space="preserve">Exptes. D.CC. </w:t>
      </w:r>
      <w:r>
        <w:rPr>
          <w:sz w:val="22"/>
          <w:highlight w:val="yellow"/>
          <w:lang w:val="es-AR"/>
        </w:rPr>
        <w:t>. 2672/98 y</w:t>
      </w:r>
      <w:r>
        <w:rPr>
          <w:sz w:val="22"/>
          <w:highlight w:val="yellow"/>
        </w:rPr>
        <w:t xml:space="preserve"> </w:t>
      </w:r>
      <w:r>
        <w:rPr>
          <w:sz w:val="22"/>
          <w:highlight w:val="yellow"/>
          <w:lang w:val="es-AR"/>
        </w:rPr>
        <w:t>D.CC. 2341/97</w:t>
      </w:r>
    </w:p>
    <w:p w:rsidR="00000000" w:rsidRDefault="009C2F49">
      <w:pPr>
        <w:rPr>
          <w:rFonts w:ascii="Arial" w:hAnsi="Arial"/>
          <w:sz w:val="24"/>
        </w:rPr>
      </w:pPr>
    </w:p>
    <w:p w:rsidR="00000000" w:rsidRDefault="009C2F49">
      <w:pPr>
        <w:rPr>
          <w:rFonts w:ascii="Arial" w:hAnsi="Arial"/>
          <w:sz w:val="24"/>
        </w:rPr>
      </w:pPr>
    </w:p>
    <w:p w:rsidR="00000000" w:rsidRDefault="009C2F49">
      <w:pPr>
        <w:rPr>
          <w:rFonts w:ascii="Arial" w:hAnsi="Arial"/>
          <w:sz w:val="24"/>
        </w:rPr>
      </w:pPr>
    </w:p>
    <w:p w:rsidR="00000000" w:rsidRDefault="009C2F49">
      <w:pPr>
        <w:rPr>
          <w:rFonts w:ascii="Arial" w:hAnsi="Arial"/>
          <w:sz w:val="24"/>
        </w:rPr>
      </w:pPr>
    </w:p>
    <w:p w:rsidR="00000000" w:rsidRDefault="009C2F49">
      <w:pPr>
        <w:widowControl w:val="0"/>
        <w:rPr>
          <w:rFonts w:ascii="Arial" w:hAnsi="Arial"/>
          <w:sz w:val="24"/>
        </w:rPr>
      </w:pPr>
    </w:p>
    <w:p w:rsidR="00000000" w:rsidRDefault="009C2F49">
      <w:pPr>
        <w:widowControl w:val="0"/>
        <w:rPr>
          <w:rFonts w:ascii="Arial" w:hAnsi="Arial"/>
          <w:sz w:val="24"/>
        </w:rPr>
      </w:pPr>
    </w:p>
    <w:p w:rsidR="00000000" w:rsidRDefault="009C2F49">
      <w:pPr>
        <w:pStyle w:val="Ttulo1"/>
      </w:pPr>
      <w:r>
        <w:t>REGISTRADO BAJO Nº  CDCC-106/00</w:t>
      </w:r>
    </w:p>
    <w:p w:rsidR="00000000" w:rsidRDefault="009C2F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9C2F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9C2F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9C2F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9C2F49">
      <w:pPr>
        <w:rPr>
          <w:rFonts w:ascii="Arial" w:hAnsi="Arial"/>
          <w:sz w:val="24"/>
        </w:rPr>
      </w:pPr>
    </w:p>
    <w:p w:rsidR="00000000" w:rsidRDefault="009C2F49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DCC-040/00 y DCC-041/00, emanadas de la Dirección del Departamento de Ciencias de la Computación; y</w:t>
      </w:r>
    </w:p>
    <w:p w:rsidR="00000000" w:rsidRDefault="009C2F49">
      <w:pPr>
        <w:ind w:firstLine="1418"/>
        <w:rPr>
          <w:rFonts w:ascii="Arial" w:hAnsi="Arial"/>
          <w:b/>
          <w:sz w:val="24"/>
        </w:rPr>
      </w:pPr>
    </w:p>
    <w:p w:rsidR="00000000" w:rsidRDefault="009C2F4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C2F49">
      <w:pPr>
        <w:rPr>
          <w:rFonts w:ascii="Arial" w:hAnsi="Arial"/>
          <w:b/>
          <w:sz w:val="24"/>
        </w:rPr>
      </w:pPr>
    </w:p>
    <w:p w:rsidR="00000000" w:rsidRDefault="009C2F4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</w:t>
      </w:r>
      <w:r>
        <w:rPr>
          <w:rFonts w:ascii="Arial" w:hAnsi="Arial"/>
          <w:sz w:val="24"/>
        </w:rPr>
        <w:t>ió asumirse por razones de fuerza mayor;</w:t>
      </w:r>
    </w:p>
    <w:p w:rsidR="00000000" w:rsidRDefault="009C2F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C2F4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9C2F49">
      <w:pPr>
        <w:jc w:val="both"/>
        <w:rPr>
          <w:rFonts w:ascii="Arial" w:hAnsi="Arial"/>
          <w:sz w:val="24"/>
        </w:rPr>
      </w:pPr>
    </w:p>
    <w:p w:rsidR="00000000" w:rsidRDefault="009C2F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06 de diciembre de 2000                        </w:t>
      </w:r>
    </w:p>
    <w:p w:rsidR="00000000" w:rsidRDefault="009C2F49">
      <w:pPr>
        <w:jc w:val="both"/>
        <w:rPr>
          <w:rFonts w:ascii="Arial" w:hAnsi="Arial"/>
          <w:b/>
          <w:sz w:val="24"/>
        </w:rPr>
      </w:pPr>
    </w:p>
    <w:p w:rsidR="00000000" w:rsidRDefault="009C2F4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C2F49">
      <w:pPr>
        <w:jc w:val="both"/>
        <w:rPr>
          <w:rFonts w:ascii="Arial" w:hAnsi="Arial"/>
          <w:b/>
          <w:sz w:val="24"/>
        </w:rPr>
      </w:pPr>
    </w:p>
    <w:p w:rsidR="00000000" w:rsidRDefault="009C2F4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las resoluciones DCC-040/00 y DCC-0</w:t>
      </w:r>
      <w:r>
        <w:rPr>
          <w:rFonts w:ascii="Arial" w:hAnsi="Arial"/>
          <w:sz w:val="24"/>
        </w:rPr>
        <w:t>41/00, por las cuales se pro-rroga la designación de la Licenciada María Cecilia Reyes y el señor Agustín Enrique Silvani, respectivamente, emanadas de la Dirección del Departamento de Ciencias de la Compuación.-</w:t>
      </w:r>
    </w:p>
    <w:p w:rsidR="00000000" w:rsidRDefault="009C2F49">
      <w:pPr>
        <w:jc w:val="both"/>
        <w:rPr>
          <w:rFonts w:ascii="Arial" w:hAnsi="Arial"/>
          <w:sz w:val="24"/>
        </w:rPr>
      </w:pPr>
    </w:p>
    <w:p w:rsidR="00000000" w:rsidRDefault="009C2F4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</w:t>
      </w:r>
      <w:r>
        <w:rPr>
          <w:rFonts w:ascii="Arial" w:hAnsi="Arial"/>
          <w:sz w:val="24"/>
        </w:rPr>
        <w:t>e la presente a las actuaciones que correspon-da; cumplido, archívese.------------------------------------------------------------------------------------</w:t>
      </w:r>
    </w:p>
    <w:p w:rsidR="00000000" w:rsidRDefault="009C2F49">
      <w:pPr>
        <w:rPr>
          <w:rFonts w:ascii="Arial" w:hAnsi="Arial"/>
          <w:sz w:val="24"/>
        </w:rPr>
      </w:pPr>
    </w:p>
    <w:p w:rsidR="00000000" w:rsidRDefault="009C2F49">
      <w:pPr>
        <w:rPr>
          <w:rFonts w:ascii="Arial" w:hAnsi="Arial"/>
          <w:sz w:val="24"/>
        </w:rPr>
      </w:pPr>
    </w:p>
    <w:p w:rsidR="00000000" w:rsidRDefault="009C2F49">
      <w:pPr>
        <w:rPr>
          <w:rFonts w:ascii="Arial" w:hAnsi="Arial"/>
          <w:sz w:val="24"/>
        </w:rPr>
      </w:pPr>
    </w:p>
    <w:p w:rsidR="00000000" w:rsidRDefault="009C2F49">
      <w:pPr>
        <w:rPr>
          <w:rFonts w:ascii="Arial" w:hAnsi="Arial"/>
          <w:sz w:val="24"/>
        </w:rPr>
      </w:pPr>
    </w:p>
    <w:p w:rsidR="00000000" w:rsidRDefault="009C2F49">
      <w:pPr>
        <w:rPr>
          <w:rFonts w:ascii="Arial" w:hAnsi="Arial"/>
          <w:sz w:val="24"/>
        </w:rPr>
      </w:pPr>
    </w:p>
    <w:p w:rsidR="00000000" w:rsidRDefault="009C2F49">
      <w:pPr>
        <w:rPr>
          <w:rFonts w:ascii="Arial" w:hAnsi="Arial"/>
          <w:sz w:val="24"/>
        </w:rPr>
      </w:pPr>
    </w:p>
    <w:p w:rsidR="00000000" w:rsidRDefault="009C2F49">
      <w:pPr>
        <w:rPr>
          <w:rFonts w:ascii="Arial" w:hAnsi="Arial"/>
          <w:sz w:val="24"/>
        </w:rPr>
      </w:pPr>
    </w:p>
    <w:p w:rsidR="00000000" w:rsidRDefault="009C2F49">
      <w:pPr>
        <w:rPr>
          <w:rFonts w:ascii="Arial" w:hAnsi="Arial"/>
          <w:sz w:val="24"/>
        </w:rPr>
      </w:pPr>
    </w:p>
    <w:p w:rsidR="00000000" w:rsidRDefault="009C2F49">
      <w:pPr>
        <w:rPr>
          <w:rFonts w:ascii="Arial" w:hAnsi="Arial"/>
          <w:sz w:val="24"/>
        </w:rPr>
      </w:pPr>
    </w:p>
    <w:p w:rsidR="00000000" w:rsidRDefault="009C2F49">
      <w:pPr>
        <w:rPr>
          <w:rFonts w:ascii="Arial" w:hAnsi="Arial"/>
          <w:sz w:val="24"/>
        </w:rPr>
      </w:pPr>
    </w:p>
    <w:p w:rsidR="00000000" w:rsidRDefault="009C2F49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F49"/>
    <w:rsid w:val="009C2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2000-04-14T18:10:00Z</cp:lastPrinted>
  <dcterms:created xsi:type="dcterms:W3CDTF">2025-07-06T02:58:00Z</dcterms:created>
  <dcterms:modified xsi:type="dcterms:W3CDTF">2025-07-06T02:58:00Z</dcterms:modified>
</cp:coreProperties>
</file>