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CE2">
      <w:pPr>
        <w:pStyle w:val="Ttulo8"/>
      </w:pPr>
      <w:r>
        <w:rPr>
          <w:highlight w:val="yellow"/>
        </w:rPr>
        <w:t>Expte. C 1509/69</w:t>
      </w: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CDCC-112/00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VISTO: 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vencimiento de la designación de los Coordinadores de las áreas que integran el Departamento de Ciencias de la Computación; y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72CE2">
      <w:pPr>
        <w:pStyle w:val="Sangra2detindependiente"/>
      </w:pPr>
      <w:r>
        <w:rPr>
          <w:sz w:val="24"/>
        </w:rPr>
        <w:t>La resolución CU-017/92 que r</w:t>
      </w:r>
      <w:r>
        <w:rPr>
          <w:sz w:val="24"/>
        </w:rPr>
        <w:t>eglamenta el funcionamiento de las áreas d</w:t>
      </w:r>
      <w:r>
        <w:rPr>
          <w:sz w:val="24"/>
          <w:u w:val="single"/>
        </w:rPr>
        <w:t xml:space="preserve">e </w:t>
      </w:r>
      <w:r>
        <w:rPr>
          <w:sz w:val="24"/>
        </w:rPr>
        <w:t>partamentales;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20 de diciembre de 2000                        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72CE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72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Designar como Coordinadore</w:t>
      </w:r>
      <w:r>
        <w:rPr>
          <w:rFonts w:ascii="Arial" w:hAnsi="Arial" w:cs="Arial"/>
          <w:sz w:val="24"/>
          <w:szCs w:val="24"/>
        </w:rPr>
        <w:t xml:space="preserve">s y Suplentes de las Áreas que integran el Depar-tamento de Ciencias de la Computación a:  </w:t>
      </w:r>
    </w:p>
    <w:p w:rsidR="00000000" w:rsidRDefault="00A72C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Area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Disciplina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Coordinador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Suplente</w:t>
            </w:r>
          </w:p>
        </w:tc>
      </w:tr>
    </w:tbl>
    <w:p w:rsidR="00000000" w:rsidRDefault="00A72CE2">
      <w:pPr>
        <w:jc w:val="center"/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smallCaps/>
                <w:sz w:val="22"/>
                <w:szCs w:val="22"/>
              </w:rPr>
              <w:t>Programación</w:t>
            </w:r>
          </w:p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Licenciada Norma Elisa MORONI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II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A72CE2">
            <w:pPr>
              <w:pStyle w:val="Ttulo5"/>
              <w:rPr>
                <w:smallCaps/>
              </w:rPr>
            </w:pPr>
            <w:r>
              <w:rPr>
                <w:smallCaps/>
              </w:rPr>
              <w:t>Teoría de Ciencias de l</w:t>
            </w:r>
            <w:r>
              <w:rPr>
                <w:smallCaps/>
              </w:rPr>
              <w:t>a Computación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Magister Pablo Rubén FILLOTTRANI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 Guillermo Ricardo 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III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A72CE2">
            <w:pPr>
              <w:pStyle w:val="Ttulo5"/>
              <w:rPr>
                <w:smallCaps/>
              </w:rPr>
            </w:pPr>
            <w:r>
              <w:rPr>
                <w:smallCaps/>
              </w:rPr>
              <w:t>Desarrollo de 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Licenciada Elsa Clara ESTEVEZ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Licenciado Manuel Marcos 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IV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Sistemas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Ingeniero Rafael Benjamín GARCÍA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Mg. Ing. Jorge Raúl 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V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A72CE2">
            <w:pPr>
              <w:pStyle w:val="Ttulo5"/>
              <w:rPr>
                <w:smallCaps/>
              </w:rPr>
            </w:pPr>
            <w:r>
              <w:rPr>
                <w:smallCaps/>
              </w:rPr>
              <w:t>Educación en Informática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Profesora Iris Perla SEÑAS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Licenciada Norma Elisa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VI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smallCaps/>
                <w:sz w:val="22"/>
                <w:szCs w:val="22"/>
              </w:rPr>
            </w:pPr>
          </w:p>
          <w:p w:rsidR="00000000" w:rsidRDefault="00A72CE2">
            <w:pPr>
              <w:pStyle w:val="Ttulo5"/>
              <w:rPr>
                <w:smallCaps/>
              </w:rPr>
            </w:pPr>
            <w:r>
              <w:rPr>
                <w:smallCaps/>
              </w:rPr>
              <w:t>Aplicaciones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Magister Silvia Mabel CASTRO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Doctora Nélida Beatriz BRIGNOLE</w:t>
            </w:r>
          </w:p>
          <w:p w:rsidR="00000000" w:rsidRDefault="00A72CE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:rsidR="00000000" w:rsidRDefault="00A72CE2">
      <w:pPr>
        <w:rPr>
          <w:rFonts w:ascii="Arial" w:hAnsi="Arial" w:cs="Arial"/>
          <w:sz w:val="24"/>
          <w:szCs w:val="16"/>
        </w:rPr>
      </w:pPr>
    </w:p>
    <w:p w:rsidR="00000000" w:rsidRDefault="00A72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 conocimiento el Consejo Superior Univer</w:t>
      </w:r>
      <w:r>
        <w:rPr>
          <w:rFonts w:ascii="Arial" w:hAnsi="Arial" w:cs="Arial"/>
          <w:sz w:val="24"/>
          <w:szCs w:val="24"/>
        </w:rPr>
        <w:t>sitario</w:t>
      </w:r>
    </w:p>
    <w:p w:rsidR="00000000" w:rsidRDefault="00A72CE2">
      <w:pPr>
        <w:rPr>
          <w:rFonts w:ascii="Arial" w:hAnsi="Arial" w:cs="Arial"/>
          <w:sz w:val="24"/>
          <w:szCs w:val="24"/>
        </w:rPr>
      </w:pPr>
    </w:p>
    <w:p w:rsidR="00000000" w:rsidRDefault="00A72CE2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A72CE2">
      <w:pPr>
        <w:pStyle w:val="Ttulo8"/>
      </w:pPr>
      <w:r>
        <w:rPr>
          <w:highlight w:val="yellow"/>
        </w:rPr>
        <w:lastRenderedPageBreak/>
        <w:t>Expte. C 1509/69</w:t>
      </w: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tabs>
          <w:tab w:val="left" w:pos="3828"/>
        </w:tabs>
        <w:jc w:val="both"/>
        <w:rPr>
          <w:rFonts w:ascii="Arial" w:hAnsi="Arial" w:cs="Arial"/>
          <w:color w:val="000080"/>
          <w:sz w:val="24"/>
        </w:rPr>
      </w:pPr>
    </w:p>
    <w:p w:rsidR="00000000" w:rsidRDefault="00A72CE2">
      <w:pPr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///CDCC-112/00</w:t>
      </w:r>
    </w:p>
    <w:p w:rsidR="00000000" w:rsidRDefault="00A72CE2">
      <w:pPr>
        <w:jc w:val="both"/>
        <w:rPr>
          <w:rFonts w:ascii="Arial" w:hAnsi="Arial" w:cs="Arial"/>
          <w:sz w:val="24"/>
          <w:szCs w:val="24"/>
        </w:rPr>
      </w:pPr>
    </w:p>
    <w:p w:rsidR="00000000" w:rsidRDefault="00A72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rio; cumplido, archívese.-------------------------------------------------------------------------------------</w:t>
      </w:r>
    </w:p>
    <w:p w:rsidR="00000000" w:rsidRDefault="00A72CE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284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2CE2"/>
    <w:rsid w:val="00A72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bCs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Cs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2001-03-07T13:56:00Z</cp:lastPrinted>
  <dcterms:created xsi:type="dcterms:W3CDTF">2025-07-06T02:58:00Z</dcterms:created>
  <dcterms:modified xsi:type="dcterms:W3CDTF">2025-07-06T02:58:00Z</dcterms:modified>
</cp:coreProperties>
</file>