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071C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759/98</w:t>
      </w: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3071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3071C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CDCC-027/01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F307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F3071C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F3071C">
      <w:pPr>
        <w:rPr>
          <w:rFonts w:ascii="Arial" w:hAnsi="Arial"/>
          <w:sz w:val="24"/>
          <w:lang w:val="es-AR"/>
        </w:rPr>
      </w:pPr>
    </w:p>
    <w:p w:rsidR="00000000" w:rsidRDefault="00F3071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F3071C">
      <w:pPr>
        <w:rPr>
          <w:rFonts w:ascii="Arial" w:hAnsi="Arial"/>
          <w:sz w:val="24"/>
          <w:lang w:val="es-AR"/>
        </w:rPr>
      </w:pPr>
    </w:p>
    <w:p w:rsidR="00000000" w:rsidRDefault="00F3071C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abril de 2001 operará el vencimiento de la designación de la señorita María Paula Bastán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“Resolución de Problemas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F3071C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F3071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F3071C">
      <w:pPr>
        <w:rPr>
          <w:rFonts w:ascii="Arial" w:hAnsi="Arial"/>
          <w:sz w:val="24"/>
          <w:lang w:val="es-AR"/>
        </w:rPr>
      </w:pPr>
    </w:p>
    <w:p w:rsidR="00000000" w:rsidRDefault="00F3071C">
      <w:pPr>
        <w:pStyle w:val="Sangradetextonormal"/>
        <w:rPr>
          <w:lang w:val="es-AR"/>
        </w:rPr>
      </w:pPr>
      <w:r>
        <w:rPr>
          <w:lang w:val="es-AR"/>
        </w:rPr>
        <w:t>Que se procederá a la breveda</w:t>
      </w:r>
      <w:r>
        <w:rPr>
          <w:lang w:val="es-AR"/>
        </w:rPr>
        <w:t>d a efectuar el llamado a concurso corres-pondiente;</w:t>
      </w:r>
    </w:p>
    <w:p w:rsidR="00000000" w:rsidRDefault="00F3071C">
      <w:pPr>
        <w:pStyle w:val="Sangradetextonormal"/>
        <w:rPr>
          <w:lang w:val="es-AR"/>
        </w:rPr>
      </w:pPr>
    </w:p>
    <w:p w:rsidR="00000000" w:rsidRDefault="00F3071C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F3071C">
      <w:pPr>
        <w:pStyle w:val="Sangradetextonormal"/>
        <w:rPr>
          <w:lang w:val="es-AR"/>
        </w:rPr>
      </w:pPr>
    </w:p>
    <w:p w:rsidR="00000000" w:rsidRDefault="00F3071C">
      <w:pPr>
        <w:pStyle w:val="Sangradetextonormal"/>
        <w:rPr>
          <w:lang w:val="es-AR"/>
        </w:rPr>
      </w:pPr>
      <w:r>
        <w:rPr>
          <w:lang w:val="es-AR"/>
        </w:rPr>
        <w:t xml:space="preserve">Que por resolución CU-316/96 </w:t>
      </w:r>
      <w:r>
        <w:rPr>
          <w:lang w:val="es-AR"/>
        </w:rPr>
        <w:t>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F3071C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F307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F307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F307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           </w:t>
      </w:r>
    </w:p>
    <w:p w:rsidR="00000000" w:rsidRDefault="00F307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F307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</w:t>
      </w:r>
      <w:r>
        <w:rPr>
          <w:rFonts w:ascii="Arial" w:hAnsi="Arial"/>
          <w:b/>
          <w:color w:val="000000"/>
          <w:sz w:val="24"/>
          <w:lang w:val="es-AR"/>
        </w:rPr>
        <w:t xml:space="preserve"> E :</w:t>
      </w:r>
    </w:p>
    <w:p w:rsidR="00000000" w:rsidRDefault="00F3071C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F307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</w:t>
      </w: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b/>
          <w:sz w:val="24"/>
        </w:rPr>
        <w:t xml:space="preserve">señorita María Paula BASTÁN </w:t>
      </w:r>
      <w:r>
        <w:rPr>
          <w:rFonts w:ascii="Arial" w:hAnsi="Arial"/>
          <w:sz w:val="24"/>
        </w:rPr>
        <w:t>(Leg. 9234 * D. N.I. 24.765.173), en un cargo de Ayudante de Docencia “B”, en el Area: I, Disciplina: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01 de mayo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F307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307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</w:t>
      </w:r>
      <w:r>
        <w:rPr>
          <w:rFonts w:ascii="Arial" w:hAnsi="Arial"/>
          <w:sz w:val="24"/>
          <w:lang w:val="es-AR"/>
        </w:rPr>
        <w:t>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3071C">
      <w:pPr>
        <w:pStyle w:val="Textocomentario"/>
      </w:pPr>
      <w:r>
        <w:fldChar w:fldCharType="begin"/>
      </w:r>
      <w:r>
        <w:instrText>PAGE \# "'Page: '#'</w:instrText>
      </w:r>
      <w:r>
        <w:br/>
      </w:r>
      <w:r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071C"/>
    <w:rsid w:val="00F3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7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71C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2025-07-06T03:03:00Z</dcterms:created>
  <dcterms:modified xsi:type="dcterms:W3CDTF">2025-07-06T03:03:00Z</dcterms:modified>
</cp:coreProperties>
</file>