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4033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 xml:space="preserve">Exptes. D.CC. </w:t>
      </w:r>
      <w:r>
        <w:rPr>
          <w:sz w:val="22"/>
          <w:highlight w:val="yellow"/>
          <w:lang w:val="es-AR"/>
        </w:rPr>
        <w:t>. 0920/00 y</w:t>
      </w:r>
      <w:r>
        <w:rPr>
          <w:sz w:val="22"/>
          <w:highlight w:val="yellow"/>
        </w:rPr>
        <w:t xml:space="preserve"> </w:t>
      </w:r>
      <w:r>
        <w:rPr>
          <w:sz w:val="22"/>
          <w:highlight w:val="yellow"/>
          <w:lang w:val="es-AR"/>
        </w:rPr>
        <w:t>D.CC. 0921/00</w:t>
      </w: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jc w:val="both"/>
        <w:rPr>
          <w:rFonts w:ascii="Arial" w:hAnsi="Arial"/>
        </w:rPr>
      </w:pPr>
    </w:p>
    <w:p w:rsidR="00000000" w:rsidRDefault="00B44033">
      <w:pPr>
        <w:pStyle w:val="Ttulo1"/>
      </w:pPr>
      <w:r>
        <w:t>REGISTRADO BAJO Nº  CDCC-035/01</w:t>
      </w: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DCC-002/01 y DCC-003/01, emanadas de la Dirección del Departamento de Ciencias de la Computación; y</w:t>
      </w:r>
    </w:p>
    <w:p w:rsidR="00000000" w:rsidRDefault="00B4403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4403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44033">
      <w:pPr>
        <w:jc w:val="both"/>
        <w:rPr>
          <w:rFonts w:ascii="Arial" w:hAnsi="Arial"/>
          <w:b/>
          <w:sz w:val="24"/>
        </w:rPr>
      </w:pPr>
    </w:p>
    <w:p w:rsidR="00000000" w:rsidRDefault="00B4403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</w:t>
      </w:r>
      <w:r>
        <w:rPr>
          <w:rFonts w:ascii="Arial" w:hAnsi="Arial"/>
          <w:sz w:val="24"/>
        </w:rPr>
        <w:t>bió asumirse por razones de fuerza mayor;</w:t>
      </w: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04 de abril de 2001                        </w:t>
      </w:r>
    </w:p>
    <w:p w:rsidR="00000000" w:rsidRDefault="00B44033">
      <w:pPr>
        <w:jc w:val="both"/>
        <w:rPr>
          <w:rFonts w:ascii="Arial" w:hAnsi="Arial"/>
          <w:b/>
          <w:sz w:val="24"/>
        </w:rPr>
      </w:pPr>
    </w:p>
    <w:p w:rsidR="00000000" w:rsidRDefault="00B4403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44033">
      <w:pPr>
        <w:jc w:val="both"/>
        <w:rPr>
          <w:rFonts w:ascii="Arial" w:hAnsi="Arial"/>
          <w:b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DCC-002/01 y DCC-003/</w:t>
      </w:r>
      <w:r>
        <w:rPr>
          <w:rFonts w:ascii="Arial" w:hAnsi="Arial"/>
          <w:sz w:val="24"/>
        </w:rPr>
        <w:t>01, por las cuales se acep-tan las renuncias de la señorita Gabriela Andrea Diaz y el señor Gerardo Ignacio Simari respectivamente, emanadas de la Dirección del Departamento de Ciencias de la Comp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tación.-</w:t>
      </w: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</w:t>
      </w:r>
      <w:r>
        <w:rPr>
          <w:rFonts w:ascii="Arial" w:hAnsi="Arial"/>
          <w:sz w:val="24"/>
        </w:rPr>
        <w:t>resente a las actuaciones que correspon-da; cumplido, archívese.------------------------------------------------------------------------------------</w:t>
      </w: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p w:rsidR="00000000" w:rsidRDefault="00B4403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033"/>
    <w:rsid w:val="00B4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2001-04-05T21:36:00Z</cp:lastPrinted>
  <dcterms:created xsi:type="dcterms:W3CDTF">2025-07-06T03:03:00Z</dcterms:created>
  <dcterms:modified xsi:type="dcterms:W3CDTF">2025-07-06T03:03:00Z</dcterms:modified>
</cp:coreProperties>
</file>